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青岛市市南区数字经济特色产业集群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集成电路设计与EDA服务行业深度分析报告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南区数字经济集群的集成电路设计与EDA服务细分以青岛展诚科技为龙头，该企业成立于2002年5月，专注IC设计服务与EDA（电子设计自动化）软件开发，是国内早期从事集成电路EDA软件研发与设计服务的头部企业，获国家专精特新重点小巨人、国家重点集成电路设计企业、山东省瞪羚等荣誉。2024年展诚科技实现营业收入1.66亿元、净利润1139.92万元；2025年上半年营收8532.18万元、净利润993.19万元。在寄生参数提取领域具有多年研发经验，客户涵盖众多知名芯片设计企业。2025年8月，赛微电子拟以1.57亿元收购展诚科技56.24%股权（交易后合计持股61%），展诚成为其控股子公司，业绩承诺2025-2027年扣非净利润不低于1600万、1800万、2000万元。核心矛盾在于企业规模相对偏小、对头部客户依赖，以及EDA工具国产替代的技术与生态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展诚科技成立时间：2002年5月（来源：赛微电子公告2025-08）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展诚科技2024营收：1.66亿元，净利润1139.92万元（来源：赛微电子公告2025-08）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展诚科技2025H1营收：8532.18万元，净利润993.19万元（来源：赛微电子公告2025-08）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赛微电子收购股权：1.57亿元收购56.24%，合计持股61%（来源：赛微电子公告2025-08）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业绩承诺(2025-2027)：扣非净利不低于1600/1800/2000万元（来源：赛微电子公告2025-08）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注册资本：480.03万元（来源：青岛新闻网2025-08）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集群2022年总产值：546.63亿元（来源：大众日报2023）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政策环境、区域产业基础、产业地位、量化补充」展开系统梳理，其中「国家鼓励集成电路设计与EDA软件国产替代（来源：赛微公告2025）」与「工业控制系统软件集群入选国家级特色集群（来源：市南区政府2024-10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国家鼓励集成电路设计与EDA软件国产替代（来源：赛微公告2025）。市南区将集成电路列为优势赛道重点培育（来源：新华财经2024）。工业控制系统软件集群入选国家级特色集群（来源：市南区政府2024-10）。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区域产业基础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市南区集聚软件信息类企业4000余家（来源：青岛日报2025-03）。规上高端软件企业53家、2024营收63亿（来源：青岛日报2025-03）。青岛数字经济产业园入驻260余家（来源：市南区政府2024-10）。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展诚科技为国内早期EDA头部企业（来源：赛微公告2025）。获国家专精特新重点小巨人等荣誉（来源：赛微公告2025）。数据未公开（市南IC设计企业总数）。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2002年5月（来源：赛微电子公告2025-08）。1.66亿元，净利润1139.92万元（来源：赛微电子公告2025-08）。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据公开数据，展诚科技2024营收为1.66亿元，净利润1139.92万元（来源：赛微电子公告2025-08）。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据公开数据，展诚科技2025H1营收为8532.18万元，净利润993.19万元（来源：赛微电子公告2025-08）。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据公开数据，集群2022年总产值为546.63亿元（来源：大众日报2023）。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政策环境、区域产业基础、产业地位、量化补充」展开系统梳理，其中「国家鼓励集成电路设计与EDA软件国产替代（来源：赛微公告2025）」与「工业控制系统软件集群入选国家级特色集群（来源：市南区政府2024-10）」等数据点清晰刻画了该维度的现实基础；国家鼓励集成电路设计与EDA软件国产替代（来源：赛微公告2025）；工业控制系统软件集群入选国家级特色集群（来源：市南区政府2024-10）；市南区集聚软件信息类企业4000余家（来源：青岛日报2025-03）；规上高端软件企业53家、2024营收63亿（来源：青岛日报2025-03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支撑、中游服务、下游应用、量化补充」展开系统梳理，其中「展诚服务众多知名芯片设计企业客户（来源：赛微公告2025）」与「服务于芯片设计公司及IC制造客户（来源：赛微公告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上游支撑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EDA服务依赖晶圆制造与IP核生态（来源：行业通用）。展诚服务众多知名芯片设计企业客户（来源：赛微公告2025）。MEMS EDA协同需晶圆制造工艺支撑（来源：赛微公告2025）。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展诚主营IC设计服务与EDA软件开发（来源：赛微公告2025）。寄生参数提取领域具多年研发经验（来源：赛微公告2025）。服务于芯片设计公司及IC制造客户（来源：赛微公告2025）。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EDA服务于通信计算生物医疗消费电子（来源：赛微公告2025）。MEMS EDA协同服务物联网与AI计算（来源：赛微公告2025）。数据未公开（终端应用细分占比）。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8532.18万元，净利润993.19万元（来源：赛微电子公告2025-08）。1.57亿元收购56.24%，合计持股61%（来源：赛微电子公告2025-08）。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支撑、中游服务、下游应用、量化补充」展开系统梳理，其中「展诚服务众多知名芯片设计企业客户（来源：赛微公告2025）」与「服务于芯片设计公司及IC制造客户（来源：赛微公告2025）」等数据点清晰刻画了该维度的现实基础；展诚服务众多知名芯片设计企业客户（来源：赛微公告2025）；服务于芯片设计公司及IC制造客户（来源：赛微公告2025）；8532.18万元，净利润993.19万元（来源：赛微电子公告2025-08）；1.57亿元收购56.24%，合计持股61%（来源：赛微电子公告2025-08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本维度围绕「国内需求、竞争格局、并购整合、量化补充」展开系统梳理，其中「赛微1.57亿控股展诚深化MEMS EDA布局（来源：赛微公告2025）」与「扣非净利不低于1600/1800/2000万元（来源：赛微电子公告2025-08）」等数据点清晰刻画了该维度的现实基础；下文逐层展开，力求以可溯源的量化事实支撑后续研判。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国内需求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芯片设计公司服务需求随半导体景气波动（来源：行业通用）。EDA国产替代带来本土设计服务增量（来源：赛微公告2025）。数据未公开（展诚国内市占率）。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全球EDA由三大厂主导，国产替代空间大（来源：行业通用）。展诚在寄生参数提取具差异化优势（来源：赛微公告2025）。国内EDA设计服务企业同质化竞争（来源：行业通用）。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并购整合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赛微1.57亿控股展诚深化MEMS EDA布局（来源：赛微公告2025）。展诚成为赛微控股子公司纳入合并报表（来源：赛微公告2025）。数据未公开（细分行业排名）。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扣非净利不低于1600/1800/2000万元（来源：赛微电子公告2025-08）。480.03万元（来源：青岛新闻网2025-08）。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综合研判：本维度各项真实数据点相互印证，本维度围绕「国内需求、竞争格局、并购整合、量化补充」展开系统梳理，其中「赛微1.57亿控股展诚深化MEMS EDA布局（来源：赛微公告2025）」与「扣非净利不低于1600/1800/2000万元（来源：赛微电子公告2025-08）」等数据点清晰刻画了该维度的现实基础；赛微1.57亿控股展诚深化MEMS EDA布局（来源：赛微公告2025）；扣非净利不低于1600/1800/2000万元（来源：赛微电子公告2025-08）；480.03万元（来源：青岛新闻网2025-08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集群载体、市场主体、龙头带动、量化补充」展开系统梳理，其中「产业园入驻260余家、营收119亿(2023)（来源：市南区政府2024-10）」与「546.63亿元（来源：大众日报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青岛数字经济产业园为EDA企业提供孵化（来源：市南区政府2024-10）。产业园入驻260余家、营收119亿(2023)（来源：市南区政府2024-10）。市南区高端软件集群入选省数字产业集群（来源：青岛日报2025-03）。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展诚科技为IC设计与EDA龙头（来源：赛微公告2025）。赛微电子为控股方与生态协同者（来源：赛微公告2025）。数据未公开（EDA配套企业数）。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龙头带动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赛微控股后将赋能展诚MEMS EDA研发（来源：赛微公告2025）。展诚客户资源协同赛微半导体服务生态（来源：赛微公告2025）。数据未公开（配套协同规模）。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546.63亿元（来源：大众日报2023）。2002年5月（来源：赛微电子公告2025-08）。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据公开数据，集群2022年总产值为546.63亿元（来源：大众日报2023）。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集群载体、市场主体、龙头带动、量化补充」展开系统梳理，其中「产业园入驻260余家、营收119亿(2023)（来源：市南区政府2024-10）」与「546.63亿元（来源：大众日报2023）」等数据点清晰刻画了该维度的现实基础；产业园入驻260余家、营收119亿(2023)（来源：市南区政府2024-10）；546.63亿元（来源：大众日报2023）；据公开数据，集群2022年总产值为546.63亿元（来源：大众日报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技术创新、研发能力、资质荣誉、量化补充」展开系统梳理，其中「展诚历经多轮芯片产业周期居国内领先（来源：青岛新闻网2025）」与「展诚2025H1净利993.19万体现盈利质量（来源：赛微公告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展诚在寄生参数提取领域多年研发（来源：赛微公告2025）。展诚历经多轮芯片产业周期居国内领先（来源：青岛新闻网2025）。赛微MEMS EDA协同增强综合竞争力（来源：赛微公告2025）。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展诚具备一流产品定义与开发实现能力（来源：青岛新闻网2025）。展诚2025H1净利993.19万体现盈利质量（来源：赛微公告2025）。数据未公开（研发人员与专利数）。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资质荣誉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展诚获国家专精特新重点小巨人（来源：赛微公告2025）。国家重点集成电路设计企业（来源：赛微公告2025）。山东省瞪羚企业（来源：赛微公告2025）。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1.66亿元，净利润1139.92万元（来源：赛微电子公告2025-08）。8532.18万元，净利润993.19万元（来源：赛微电子公告2025-08）。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技术创新、研发能力、资质荣誉、量化补充」展开系统梳理，其中「展诚历经多轮芯片产业周期居国内领先（来源：青岛新闻网2025）」与「展诚2025H1净利993.19万体现盈利质量（来源：赛微公告2025）」等数据点清晰刻画了该维度的现实基础；展诚历经多轮芯片产业周期居国内领先（来源：青岛新闻网2025）；展诚2025H1净利993.19万体现盈利质量（来源：赛微公告2025）；展诚获国家专精特新重点小巨人（来源：赛微公告2025）；国家重点集成电路设计企业（来源：赛微公告2025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盈利水平、成本要素、订单与承诺」展开系统梳理，其中「展诚2024营收1.66亿、净利1139.92万（来源：赛微公告2025）」与「展诚2025H1营收8532万、净利993.19万（来源：赛微公告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展诚2024营收1.66亿、净利1139.92万（来源：赛微公告2025）。展诚2025H1营收8532万、净利993.19万（来源：赛微公告2025）。展诚净资产2025H1增至4880.55万元（来源：赛微公告2025）。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EDA服务以人力与软件工具成本为主（来源：行业通用）。数据未公开（毛利率）。数据未公开（人均产出）。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订单与承诺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业绩承诺2025-2027扣非净利1600/1800/2000万（来源：赛微公告2025）。主业收入承诺不低于1.6/1.8/2亿元（来源：赛微公告2025）。数据未公开（在手订单）。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据公开数据，展诚科技2024营收为1.66亿元，净利润1139.92万元（来源：赛微电子公告2025-08）。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据公开数据，展诚科技2025H1营收为8532.18万元，净利润993.19万元（来源：赛微电子公告2025-08）。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盈利水平、成本要素、订单与承诺」展开系统梳理，其中「展诚2024营收1.66亿、净利1139.92万（来源：赛微公告2025）」与「展诚2025H1营收8532万、净利993.19万（来源：赛微公告2025）」等数据点清晰刻画了该维度的现实基础；展诚2024营收1.66亿、净利1139.92万（来源：赛微公告2025）；展诚2025H1营收8532万、净利993.19万（来源：赛微公告2025）；展诚净资产2025H1增至4880.55万元（来源：赛微公告2025）；业绩承诺2025-2027扣非净利1600/1800/2000万（来源：赛微公告2025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发展机遇、主要挑战、潜在风险、量化补充」展开系统梳理，其中「1.57亿元收购56.24%，合计持股61%（来源：赛微电子公告2025-08）」与「扣非净利不低于1600/1800/2000万元（来源：赛微电子公告2025-08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EDA国产替代政策与市场双重利好（来源：赛微公告2025）。MEMS与AI计算拉动设计服务需求（来源：赛微公告2025）。赛微控股后生态协同打开空间（来源：赛微公告2025）。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企业规模相对偏小、对头部客户依赖（来源：行业通用）。EDA工具国产替代技术与生态壁垒高（来源：行业通用）。半导体行业周期波动影响需求（来源：行业通用）。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潜在风险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业绩承诺未能达成触发补偿风险（来源：赛微公告2025）。技术迭代与人才流失风险（来源：行业通用）。国际EDA巨头竞争与封锁风险（来源：行业通用）。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1.57亿元收购56.24%，合计持股61%（来源：赛微电子公告2025-08）。扣非净利不低于1600/1800/2000万元（来源：赛微电子公告2025-08）。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发展机遇、主要挑战、潜在风险、量化补充」展开系统梳理，其中「1.57亿元收购56.24%，合计持股61%（来源：赛微电子公告2025-08）」与「扣非净利不低于1600/1800/2000万元（来源：赛微电子公告2025-08）」等数据点清晰刻画了该维度的现实基础；1.57亿元收购56.24%，合计持股61%（来源：赛微电子公告2025-08）；扣非净利不低于1600/1800/2000万元（来源：赛微电子公告2025-08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升级路径、生态协同、绿色数字、量化补充」展开系统梳理，其中「480.03万元（来源：青岛新闻网2025-08）」与「546.63亿元（来源：大众日报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升级路径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赛微控股展诚深化MEMS EDA布局（来源：赛微公告2025）。展诚以寄生参数提取构筑差异化（来源：赛微公告2025）。市南区集成电路赛道政策赋能（来源：新华财经2024）。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生态协同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展诚客户资源协同赛微半导体生态（来源：赛微公告2025）。依托数字经济产业园载体集聚发展（来源：市南区政府2024-10）。数据未公开（联合研发项目）。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绿色数字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软件与EDA属低能耗高附加值产业（来源：行业通用）。市南区推进数实融合与节能降碳（来源：新华财经2024）。数据未公开（碳足迹）。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480.03万元（来源：青岛新闻网2025-08）。546.63亿元（来源：大众日报2023）。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升级路径、生态协同、绿色数字、量化补充」展开系统梳理，其中「480.03万元（来源：青岛新闻网2025-08）」与「546.63亿元（来源：大众日报2023）」等数据点清晰刻画了该维度的现实基础；480.03万元（来源：青岛新闻网2025-08）；546.63亿元（来源：大众日报2023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并购融资、研发投入、产业基金、量化补充」展开系统梳理，其中「赛微1.57亿元现金收购展诚56.24%股权（来源：赛微公告2025）」与「交易款项视业绩承诺完成分批支付（来源：赛微公告2025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并购融资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赛微1.57亿元现金收购展诚56.24%股权（来源：赛微公告2025）。交易款项视业绩承诺完成分批支付（来源：赛微公告2025）。展诚需资金扩研发与产能（来源：赛微公告2025）。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展诚持续投入EDA软件与寄生参数提取（来源：赛微公告2025）。数据未公开（研发融资规模）。市南区政策支持集成电路企业发展（来源：新华财经2024）。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赛微以半导体生态布局产业投资（来源：赛微公告2025）。数据未公开（政府产业基金参与）。数据未公开（银行授信）。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量化补充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2002年5月（来源：赛微电子公告2025-08）。1.66亿元，净利润1139.92万元（来源：赛微电子公告2025-08）。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并购融资、研发投入、产业基金、量化补充」展开系统梳理，其中「赛微1.57亿元现金收购展诚56.24%股权（来源：赛微公告2025）」与「交易款项视业绩承诺完成分批支付（来源：赛微公告2025）」等数据点清晰刻画了该维度的现实基础；赛微1.57亿元现金收购展诚56.24%股权（来源：赛微公告2025）；交易款项视业绩承诺完成分批支付（来源：赛微公告2025）；1.66亿元，净利润1139.92万元（来源：赛微电子公告2025-08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集成电路设计与EDA服务在青岛市市南区依托区域产业基础与政策赋能，已形成以量化事实为支撑的发展格局。国家鼓励集成电路设计与EDA软件国产替代（来源：赛微公告2025）；工业控制系统软件集群入选国家级特色集群（来源：市南区政府2024-10）；市南区集聚软件信息类企业4000余家（来源：青岛日报2025-03）；规上高端软件企业53家、2024营收63亿（来源：青岛日报2025-03）；青岛数字经济产业园入驻260余家（来源：市南区政府2024-10）；获国家专精特新重点小巨人等荣誉（来源：赛微公告2025）；1.66亿元，净利润1139.92万元（来源：赛微电子公告2025-08）；展诚服务众多知名芯片设计企业客户（来源：赛微公告2025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展诚科技有限公司：成立于2002年5月，注册资本480.03万元，专注IC设计服务与EDA软件开发，是国内早期从事集成电路EDA软件研发与设计服务细分领域的头部企业，获国家专精特新重点小巨人、国家重点集成电路设计企业、山东省瞪羚企业等荣誉。在寄生参数提取领域具有多年研发经验，客户涵盖众多知名芯片设计企业。2024年营收1.66亿元、净利润1139.92万元；2025年上半年营收8532.18万元、净利润993.19万元。2025年8月赛微电子拟1.57亿元收购其56.24%股权，交易后合计持股61%成为控股子公司。（来源：赛微电子公告2025-08、青岛新闻网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赛微电子（300456）：北京创业板上市公司，以半导体业务为核心，保持Pure-Foundry模式发展MEMS工艺开发与晶圆制造，并围绕半导体制造布局产业生态。2025年8月公告拟以1.57亿元收购参股子公司展诚科技56.24%股权，交易完成后合计持股61%，将依托展诚科技在芯片设计服务及EDA软件的产业资源深化MEMS芯片制造战略布局，目前市值约191亿元。（来源：赛微电子公告2025-08、青岛新闻网2025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数字经济产业园（市南软件园）：2004年投入使用、2022年提升为青岛数字经济产业园，累计培育鼎信通讯、科凯电子、青岛积成、松立控股、优创数据等企业，入驻企业260家、2023年营收119亿元，为展诚科技等IC设计与EDA企业提供孵化与集聚载体。（来源：市南区政府2024-10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主要数据来源：赛微电子公告2025-08；青岛新闻网2025-08；市南区政府官网；大众日报2023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