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陶瓷纤维与耐火保温材料行业深度分析报告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山东鲁阳节能材料股份有限公司是坐落于沂源县的全球知名陶瓷纤维制造基地，始建于1984年，2006年在深交所上市（002088），是集陶瓷纤维、氧化铝纤维、可溶纤维、轻质耐火砖、过滤材料等节能环保材料研发制造销售于一体的中外合资企业，为国家制造业单项冠军示范企业、行业国家标准起草单位。公司具备年产各类陶瓷纤维制品59万吨的生产能力，规模、技术、品种与效益连续二十多年国内同业名列前茅，并跻身世界陶瓷纤维业三强，产品远销美国、德国、英国等60多个国家和地区。2023年公司实现营业收入35.19亿元，净利润4.92亿元，拥有381项专利。通过收购宜兴高奇、奇耐上海，公司整合工业过滤与汽车排放控制封装衬垫业务，形成工业热管理、环保、新能源三大业务协同发展格局，在双碳政策推动下持续向高端节能降碳材料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陶瓷纤维总产能：59万吨/年（来源：2023年鲁阳节能）</w:t>
      </w:r>
    </w:p>
    <w:p>
      <w:pPr>
        <w:spacing w:lineRule="exact" w:line="600" w:before="0" w:after="0"/>
        <w:ind w:firstLine="420"/>
        <w:jc w:val="both"/>
      </w:pPr>
      <w:r>
        <w:rPr>
          <w:rFonts w:ascii="仿宋_GB2312" w:hAnsi="仿宋_GB2312" w:eastAsia="仿宋_GB2312"/>
          <w:b w:val="0"/>
          <w:color w:val="000000"/>
          <w:sz w:val="32"/>
        </w:rPr>
        <w:t>· 2023营业收入：35.19亿元（来源：2023年年报）</w:t>
      </w:r>
    </w:p>
    <w:p>
      <w:pPr>
        <w:spacing w:lineRule="exact" w:line="600" w:before="0" w:after="0"/>
        <w:ind w:firstLine="420"/>
        <w:jc w:val="both"/>
      </w:pPr>
      <w:r>
        <w:rPr>
          <w:rFonts w:ascii="仿宋_GB2312" w:hAnsi="仿宋_GB2312" w:eastAsia="仿宋_GB2312"/>
          <w:b w:val="0"/>
          <w:color w:val="000000"/>
          <w:sz w:val="32"/>
        </w:rPr>
        <w:t>· 2023归母净利润：4.92亿元（来源：2023年年报）</w:t>
      </w:r>
    </w:p>
    <w:p>
      <w:pPr>
        <w:spacing w:lineRule="exact" w:line="600" w:before="0" w:after="0"/>
        <w:ind w:firstLine="420"/>
        <w:jc w:val="both"/>
      </w:pPr>
      <w:r>
        <w:rPr>
          <w:rFonts w:ascii="仿宋_GB2312" w:hAnsi="仿宋_GB2312" w:eastAsia="仿宋_GB2312"/>
          <w:b w:val="0"/>
          <w:color w:val="000000"/>
          <w:sz w:val="32"/>
        </w:rPr>
        <w:t>· 陶瓷纤维棉毯销量：46.6万吨（来源：2023年研报）</w:t>
      </w:r>
    </w:p>
    <w:p>
      <w:pPr>
        <w:spacing w:lineRule="exact" w:line="600" w:before="0" w:after="0"/>
        <w:ind w:firstLine="420"/>
        <w:jc w:val="both"/>
      </w:pPr>
      <w:r>
        <w:rPr>
          <w:rFonts w:ascii="仿宋_GB2312" w:hAnsi="仿宋_GB2312" w:eastAsia="仿宋_GB2312"/>
          <w:b w:val="0"/>
          <w:color w:val="000000"/>
          <w:sz w:val="32"/>
        </w:rPr>
        <w:t>· 专利数量：381项（来源：2023年官网）</w:t>
      </w:r>
    </w:p>
    <w:p>
      <w:pPr>
        <w:spacing w:lineRule="exact" w:line="600" w:before="0" w:after="0"/>
        <w:ind w:firstLine="420"/>
        <w:jc w:val="both"/>
      </w:pPr>
      <w:r>
        <w:rPr>
          <w:rFonts w:ascii="仿宋_GB2312" w:hAnsi="仿宋_GB2312" w:eastAsia="仿宋_GB2312"/>
          <w:b w:val="0"/>
          <w:color w:val="000000"/>
          <w:sz w:val="32"/>
        </w:rPr>
        <w:t>· 出口国家：60多个（来源：2023年官网）</w:t>
      </w:r>
    </w:p>
    <w:p>
      <w:pPr>
        <w:spacing w:lineRule="exact" w:line="600" w:before="0" w:after="0"/>
        <w:ind w:firstLine="420"/>
        <w:jc w:val="both"/>
      </w:pPr>
      <w:r>
        <w:rPr>
          <w:rFonts w:ascii="仿宋_GB2312" w:hAnsi="仿宋_GB2312" w:eastAsia="仿宋_GB2312"/>
          <w:b w:val="0"/>
          <w:color w:val="000000"/>
          <w:sz w:val="32"/>
        </w:rPr>
        <w:t>· 陶纤产品营收：31.2亿元（来源：2023年研报）</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公司具备年产各类陶瓷纤维制品59万吨生产能力，规模连续二十多年国内领先（来源：2023年官网）」与「双碳政策与《高耗能行业重点领域节能降碳升级改造实施指南》推动陶纤渗透（来源：2023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鲁阳节能始建于1984年、2006年深交所上市，为全球陶瓷纤维制造基地（来源：2023年官网）。公司具备年产各类陶瓷纤维制品59万吨生产能力，规模连续二十多年国内领先（来源：2023年官网）。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2023年8月发改委发布碳达峰碳中和重大宣示三周年成果、推进碳排放统计核算（来源：2023年发改委）。双碳政策与《高耗能行业重点领域节能降碳升级改造实施指南》推动陶纤渗透（来源：2023年工信部）。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鲁阳拥有国家认定企业技术中心、国家认可实验室、博士后科研工作站（来源：2023年官网）。公司拥有381项专利、61项技术成果，为国家863计划协作单位（来源：2023年官网）。沂源县为鲁阳提供厂区与产业配套，厂区占地过60万平方米（来源：2023年行业资料）。</w:t>
      </w:r>
    </w:p>
    <w:p>
      <w:pPr>
        <w:spacing w:lineRule="exact" w:line="600" w:before="0" w:after="0"/>
        <w:ind w:firstLine="420"/>
        <w:jc w:val="both"/>
      </w:pPr>
      <w:r>
        <w:rPr>
          <w:rFonts w:ascii="仿宋_GB2312" w:hAnsi="仿宋_GB2312" w:eastAsia="仿宋_GB2312"/>
          <w:b w:val="0"/>
          <w:color w:val="000000"/>
          <w:sz w:val="32"/>
        </w:rPr>
        <w:t>据公开数据，陶纤产品营收为31.2亿元（来源：2023年研报）。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公司具备年产各类陶瓷纤维制品59万吨生产能力，规模连续二十多年国内领先（来源：2023年官网）」与「双碳政策与《高耗能行业重点领域节能降碳升级改造实施指南》推动陶纤渗透（来源：2023年工信部）」等数据点清晰刻画了该维度的现实基础；公司具备年产各类陶瓷纤维制品59万吨生产能力，规模连续二十多年国内领先（来源：2023年官网）；双碳政策与《高耗能行业重点领域节能降碳升级改造实施指南》推动陶纤渗透（来源：2023年工信部）；鲁阳拥有国家认定企业技术中心、国家认可实验室、博士后科研工作站（来源：2023年官网）；公司拥有381项专利、61项技术成果，为国家863计划协作单位（来源：2023年官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2023年陶瓷纤维棉毯新增8万吨产能、总产能达59万吨（来源：2023年研报）」与「内蒙古鲁阳产能建设项目推进新增陶瓷纤维棉毯产能8万吨（来源：2023年董事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陶纤生产以焦宝石等矿物原料为主，公司建立稳定战略合作供应链（来源：2023年董事会报告）。采购端由赶集思维向工厂战略合作思维转变降低采购成本（来源：2023年董事会报告）。</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2023年陶瓷纤维棉毯新增8万吨产能、总产能达59万吨（来源：2023年研报）。内蒙古鲁阳产能建设项目推进新增陶瓷纤维棉毯产能8万吨（来源：2023年董事会报告）。</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石化、钢铁、有色、电力、建材、交通、环保等工业炉衬与隔热（来源：2023年官网）。新能源电池、船舶等新兴行业2023年新行业开发签约同比增长40%以上（来源：2023年董事会报告）。陶纤应用于建筑防火保温、高温绝热等节能环保领域（来源：2023年官网）。</w:t>
      </w:r>
    </w:p>
    <w:p>
      <w:pPr>
        <w:spacing w:lineRule="exact" w:line="600" w:before="0" w:after="0"/>
        <w:ind w:firstLine="420"/>
        <w:jc w:val="both"/>
      </w:pPr>
      <w:r>
        <w:rPr>
          <w:rFonts w:ascii="仿宋_GB2312" w:hAnsi="仿宋_GB2312" w:eastAsia="仿宋_GB2312"/>
          <w:b w:val="0"/>
          <w:color w:val="000000"/>
          <w:sz w:val="32"/>
        </w:rPr>
        <w:t>据公开数据，陶瓷纤维总产能为59万吨/年（来源：2023年鲁阳节能）。</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2023年陶瓷纤维棉毯新增8万吨产能、总产能达59万吨（来源：2023年研报）」与「内蒙古鲁阳产能建设项目推进新增陶瓷纤维棉毯产能8万吨（来源：2023年董事会报告）」等数据点清晰刻画了该维度的现实基础；2023年陶瓷纤维棉毯新增8万吨产能、总产能达59万吨（来源：2023年研报）；内蒙古鲁阳产能建设项目推进新增陶瓷纤维棉毯产能8万吨（来源：2023年董事会报告）；新能源电池、船舶等新兴行业2023年新行业开发签约同比增长40%以上（来源：2023年董事会报告）；据公开数据，陶瓷纤维总产能为59万吨/年（来源：2023年鲁阳节能）。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2023年陶纤产品总产能达59万吨、棉毯及组件产能利用率93%以上（来源：2023年研报）」与「陶瓷纤维棉、毯及组件销量46.6万吨同比增长8.8%（来源：2023年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2023年陶纤产品总产能达59万吨、棉毯及组件产能利用率93%以上（来源：2023年研报）。陶瓷纤维棉、毯及组件销量46.6万吨同比增长8.8%（来源：2023年研报）。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下游陶瓷、水泥、平板玻璃等传统行业需求下滑、价格低位运行（来源：2023年董事会报告）。船舶、新能源等新兴行业及冶金、电力需求稳步增长（来源：2023年董事会报告）。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同行业产能建设增加、低端保温类产品竞争加剧（来源：2023年董事会报告）。鲁阳跻身世界陶瓷纤维业三强、技术与规模居国内前列（来源：2023年官网）。公司通过新产品新结构研发保持满产满销与盈利优势（来源：2023年董事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2023年陶纤产品总产能达59万吨、棉毯及组件产能利用率93%以上（来源：2023年研报）」与「陶瓷纤维棉、毯及组件销量46.6万吨同比增长8.8%（来源：2023年研报）」等数据点清晰刻画了该维度的现实基础；2023年陶纤产品总产能达59万吨、棉毯及组件产能利用率93%以上（来源：2023年研报）；陶瓷纤维棉、毯及组件销量46.6万吨同比增长8.8%（来源：2023年研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鲁阳为国家级制造业单项冠军示范企业、行业标准起草单位（来源：2023年官网）」与「鲁阳2023年营收35.19亿元、净利4.92亿元，陶纤营收31.2亿元（来源：2023年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沂源以鲁阳节能为龙头形成陶瓷纤维耐火保温材料产业集群（来源：2023年沂源产业资料）。鲁阳为国家级制造业单项冠军示范企业、行业标准起草单位（来源：2023年官网）。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鲁阳2023年营收35.19亿元、净利4.92亿元，陶纤营收31.2亿元（来源：2023年研报）。公司完成对宜兴高奇、奇耐上海整合优化业务结构（来源：2023年董事会报告）。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鲁阳为国家制造业单项冠军示范企业、国家火炬计划重点高新企业（来源：2023年官网）。公司制定施工技术标准96项、编制设计规范手册建标成果显著（来源：2023年董事会报告）。研发端2023年研销联动开发新产品新结构9个、新品销售增30%以上（来源：2023年董事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鲁阳为国家级制造业单项冠军示范企业、行业标准起草单位（来源：2023年官网）」与「鲁阳2023年营收35.19亿元、净利4.92亿元，陶纤营收31.2亿元（来源：2023年研报）」等数据点清晰刻画了该维度的现实基础；鲁阳为国家级制造业单项冠军示范企业、行业标准起草单位（来源：2023年官网）；鲁阳2023年营收35.19亿元、净利4.92亿元，陶纤营收31.2亿元（来源：2023年研报）；鲁阳为国家制造业单项冠军示范企业、国家火炬计划重点高新企业（来源：2023年官网）；公司制定施工技术标准96项、编制设计规范手册建标成果显著（来源：2023年董事会报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公司自主研发陶瓷纤维建筑隔热板等四项产品被认定为国家重点新产品（来源：2023年官网）」与「2023年新增纤维纸产品产能1500吨、内蒙古鲁阳新增棉毯8万吨（来源：2023年董事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公司自主研发陶瓷纤维建筑隔热板等四项产品被认定为国家重点新产品（来源：2023年官网）。掌握陶瓷纤维棉毯、湿法制品等关键制备与节能降碳技术（来源：2023年研报）。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2023年新增纤维纸产品产能1500吨、内蒙古鲁阳新增棉毯8万吨（来源：2023年董事会报告）。陶纤棉毯及组件产能利用率达93%以上保持高负荷运行（来源：2023年研报）。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研发费用率3.4%、持续投入新产品新结构研发（来源：2023年研报）。公司建有国家认定企业技术中心与博士后科研工作站支撑创新（来源：2023年官网）。2023年新产品销售同比增长30%以上体现研发转化成效（来源：2023年董事会报告）。</w:t>
      </w:r>
    </w:p>
    <w:p>
      <w:pPr>
        <w:spacing w:lineRule="exact" w:line="600" w:before="0" w:after="0"/>
        <w:ind w:firstLine="420"/>
        <w:jc w:val="both"/>
      </w:pPr>
      <w:r>
        <w:rPr>
          <w:rFonts w:ascii="仿宋_GB2312" w:hAnsi="仿宋_GB2312" w:eastAsia="仿宋_GB2312"/>
          <w:b w:val="0"/>
          <w:color w:val="000000"/>
          <w:sz w:val="32"/>
        </w:rPr>
        <w:t>据公开数据，专利数量为381项（来源：2023年官网）。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公司自主研发陶瓷纤维建筑隔热板等四项产品被认定为国家重点新产品（来源：2023年官网）」与「2023年新增纤维纸产品产能1500吨、内蒙古鲁阳新增棉毯8万吨（来源：2023年董事会报告）」等数据点清晰刻画了该维度的现实基础；公司自主研发陶瓷纤维建筑隔热板等四项产品被认定为国家重点新产品（来源：2023年官网）；2023年新增纤维纸产品产能1500吨、内蒙古鲁阳新增棉毯8万吨（来源：2023年董事会报告）；陶纤棉毯及组件产能利用率达93%以上保持高负荷运行（来源：2023年研报）；2023年研发费用率3.4%、持续投入新产品新结构研发（来源：2023年研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2023年完成宜兴高奇、奇耐上海100%股权收购整合新业务（来源：2023年董事会报告）」与「子公司年产12万吨陶瓷纤维毯二期暨8万吨项目获董事会通过（来源：2023年董事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2023年完成宜兴高奇、奇耐上海100%股权收购整合新业务（来源：2023年董事会报告）。子公司年产12万吨陶瓷纤维毯二期暨8万吨项目获董事会通过（来源：2023年董事会报告）。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2023年全员生产节支3000万元以上降本增效明显（来源：2023年董事会报告）。采购端战略合作提升物料保障水平、降低采购成本（来源：2023年董事会报告）。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毛利率31.0%、陶纤产品毛利率34.1%（来源：2023年研报）。2023年销售净利率13.9%、拟每股派发0.8元股息率6.0%（来源：2023年研报）。汽车衬垫毛利率8.1%、工业过滤毛利率6.7%新业务仍处培育期（来源：2023年研报）。</w:t>
      </w:r>
    </w:p>
    <w:p>
      <w:pPr>
        <w:spacing w:lineRule="exact" w:line="600" w:before="0" w:after="0"/>
        <w:ind w:firstLine="420"/>
        <w:jc w:val="both"/>
      </w:pPr>
      <w:r>
        <w:rPr>
          <w:rFonts w:ascii="仿宋_GB2312" w:hAnsi="仿宋_GB2312" w:eastAsia="仿宋_GB2312"/>
          <w:b w:val="0"/>
          <w:color w:val="000000"/>
          <w:sz w:val="32"/>
        </w:rPr>
        <w:t>据公开数据，2023归母净利润为4.92亿元（来源：2023年年报）。</w:t>
      </w:r>
    </w:p>
    <w:p>
      <w:pPr>
        <w:spacing w:lineRule="exact" w:line="600" w:before="0" w:after="0"/>
        <w:ind w:firstLine="420"/>
        <w:jc w:val="both"/>
      </w:pPr>
      <w:r>
        <w:rPr>
          <w:rFonts w:ascii="仿宋_GB2312" w:hAnsi="仿宋_GB2312" w:eastAsia="仿宋_GB2312"/>
          <w:b w:val="0"/>
          <w:color w:val="000000"/>
          <w:sz w:val="32"/>
        </w:rPr>
        <w:t>据公开数据，陶纤产品营收为31.2亿元（来源：2023年研报）。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2023年完成宜兴高奇、奇耐上海100%股权收购整合新业务（来源：2023年董事会报告）」与「子公司年产12万吨陶瓷纤维毯二期暨8万吨项目获董事会通过（来源：2023年董事会报告）」等数据点清晰刻画了该维度的现实基础；2023年完成宜兴高奇、奇耐上海100%股权收购整合新业务（来源：2023年董事会报告）；子公司年产12万吨陶瓷纤维毯二期暨8万吨项目获董事会通过（来源：2023年董事会报告）；2023年全员生产节支3000万元以上降本增效明显（来源：2023年董事会报告）；采购端战略合作提升物料保障水平、降低采购成本（来源：2023年董事会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部分长期合作客户应收款项金额较高需提升管控质量（来源：2023年董事会报告）」与「2024年4月公司5名高管离职影响人才保障与团队建设（来源：2023年董事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双碳政策推动下游更节能更环保更安全材料需求明确（来源：2023年董事会报告）。工业热管理、环保、新能源三大业务协同打开新空间（来源：2023年研报）。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技术保密与维权压力较大、保护商业秘密任务艰巨（来源：2023年董事会报告）。部分长期合作客户应收款项金额较高需提升管控质量（来源：2023年董事会报告）。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陶纤保温类产品市场竞争加剧、售价低位运行盈利下降（来源：2023年董事会报告）。2024年4月公司5名高管离职影响人才保障与团队建设（来源：2023年董事会报告）。原材料与能源价格波动影响生产成本控制（来源：2023年年报风险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部分长期合作客户应收款项金额较高需提升管控质量（来源：2023年董事会报告）」与「2024年4月公司5名高管离职影响人才保障与团队建设（来源：2023年董事会报告）」等数据点清晰刻画了该维度的现实基础；部分长期合作客户应收款项金额较高需提升管控质量（来源：2023年董事会报告）；2024年4月公司5名高管离职影响人才保障与团队建设（来源：2023年董事会报告）。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升级路径」展开系统梳理，其中「沂源县将新材料列为百亿级产业集群并出台扶持政策（来源：2022年沂源县政府）」与「加快大股东奇耐新技术引进项目落地打造新业绩增长点（来源：2023年董事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沂源县将新材料列为百亿级产业集群并出台扶持政策（来源：2022年沂源县政府）。鲁阳作为链主企业带动陶瓷纤维产业链上下游协同（来源：2023年沂源产业资料）。</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公司推进研发新产品、生产节支、销售策划三大经营方针（来源：2023年董事会报告）。加快大股东奇耐新技术引进项目落地打造新业绩增长点（来源：2023年董事会报告）。</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引领中国陶瓷纤维技术升级、提供节能降碳定制方案（来源：2023年董事会报告）。培育拓展新能源电池、船舶等新行业新领域支撑销售增长（来源：2023年董事会报告）。推进标准化建设支撑精细化管理、自动化与智能化实施（来源：2023年董事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升级路径」展开系统梳理，其中「沂源县将新材料列为百亿级产业集群并出台扶持政策（来源：2022年沂源县政府）」与「加快大股东奇耐新技术引进项目落地打造新业绩增长点（来源：2023年董事会报告）」等数据点清晰刻画了该维度的现实基础；沂源县将新材料列为百亿级产业集群并出台扶持政策（来源：2022年沂源县政府）；加快大股东奇耐新技术引进项目落地打造新业绩增长点（来源：2023年董事会报告）；引领中国陶瓷纤维技术升级、提供节能降碳定制方案（来源：2023年董事会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鲁阳2023年拟每股派发0.8元现金红利对应股息率6.0%（来源：2023年研报）」与「内蒙古鲁阳产能建设项目与8万吨陶纤毯项目需建设资金（来源：2023年董事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鲁阳2023年拟每股派发0.8元现金红利对应股息率6.0%（来源：2023年研报）。公司通过股权收购整合宜兴高奇、奇耐上海需资金支持（来源：2023年董事会报告）。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内蒙古鲁阳产能建设项目与8万吨陶纤毯项目需建设资金（来源：2023年董事会报告）。大股东奇耐新技术引进项目落地需持续资本投入（来源：2023年董事会报告）。</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可依托上市公司平台通过银行授信与自有资金组合保障（来源：2023年财报）。稳定分红与现金流支撑内生式发展降低外部融资依赖（来源：2023年研报）。通过并购整合延伸产业链、提升整体资本回报（来源：2023年董事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鲁阳2023年拟每股派发0.8元现金红利对应股息率6.0%（来源：2023年研报）」与「内蒙古鲁阳产能建设项目与8万吨陶纤毯项目需建设资金（来源：2023年董事会报告）」等数据点清晰刻画了该维度的现实基础；鲁阳2023年拟每股派发0.8元现金红利对应股息率6.0%（来源：2023年研报）；内蒙古鲁阳产能建设项目与8万吨陶纤毯项目需建设资金（来源：2023年董事会报告）；大股东奇耐新技术引进项目落地需持续资本投入（来源：2023年董事会报告）；可依托上市公司平台通过银行授信与自有资金组合保障（来源：2023年财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陶瓷纤维与耐火保温材料在淄博市沂源县依托区域产业基础与政策赋能，已形成以量化事实为支撑的发展格局。公司具备年产各类陶瓷纤维制品59万吨生产能力，规模连续二十多年国内领先（来源：2023年官网）；双碳政策与《高耗能行业重点领域节能降碳升级改造实施指南》推动陶纤渗透（来源：2023年工信部）；鲁阳拥有国家认定企业技术中心、国家认可实验室、博士后科研工作站（来源：2023年官网）；公司拥有381项专利、61项技术成果，为国家863计划协作单位（来源：2023年官网）；沂源县为鲁阳提供厂区与产业配套，厂区占地过60万平方米（来源：2023年行业资料）；2023年陶瓷纤维棉毯新增8万吨产能、总产能达59万吨（来源：2023年研报）；内蒙古鲁阳产能建设项目推进新增陶瓷纤维棉毯产能8万吨（来源：2023年董事会报告）；新能源电池、船舶等新兴行业2023年新行业开发签约同比增长40%以上（来源：2023年董事会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鲁阳节能材料股份有限公司（002088）始建于1984年，2006年深交所上市，是全球知名的陶瓷纤维制造基地、中国无机纤维材料行业专家、国家制造业单项冠军示范企业。公司具备年产各类陶瓷纤维制品59万吨的生产能力，2023年实现营业收入35.19亿元、净利润4.92亿元，陶瓷纤维产品营收31.2亿元，拥有381项专利和61项技术成果，产品远销60多个国家和地区，广泛应用于工业炉衬、建筑防火保温、高温绝热等领域，连续二十多年规模与技术国内领先并跻身世界陶瓷纤维业三强。</w:t>
      </w:r>
    </w:p>
    <w:p>
      <w:pPr>
        <w:spacing w:lineRule="exact" w:line="600" w:before="0" w:after="0"/>
        <w:ind w:firstLine="420"/>
        <w:jc w:val="both"/>
      </w:pPr>
      <w:r>
        <w:rPr>
          <w:rFonts w:ascii="仿宋_GB2312" w:hAnsi="仿宋_GB2312" w:eastAsia="仿宋_GB2312"/>
          <w:b w:val="0"/>
          <w:color w:val="000000"/>
          <w:sz w:val="32"/>
        </w:rPr>
        <w:t>奇耐联合纤维（上海）有限公司为鲁阳节能控股股东关联方企业，2023年8月签署100%股权收购协议、11月完成交割并纳入合并报表。该公司主营汽车排放控制系统封装衬垫等业务，与宜兴高奇一同补齐鲁阳在工业热管理、环保、新能源三大业务协同中的关键环节，2023年新增汽车衬垫业务实现营收2.2亿元，同比增长86.1%，成为鲁阳业务结构优化与新增长点的关键组成。</w:t>
      </w:r>
    </w:p>
    <w:p>
      <w:pPr>
        <w:spacing w:lineRule="exact" w:line="600" w:before="0" w:after="0"/>
        <w:ind w:firstLine="420"/>
        <w:jc w:val="both"/>
      </w:pPr>
      <w:r>
        <w:rPr>
          <w:rFonts w:ascii="仿宋_GB2312" w:hAnsi="仿宋_GB2312" w:eastAsia="仿宋_GB2312"/>
          <w:b w:val="0"/>
          <w:color w:val="000000"/>
          <w:sz w:val="32"/>
        </w:rPr>
        <w:t>宜兴高奇环保科技有限公司2023年4月签署100%股权收购协议、6月完成交割，主营工业过滤布袋等产品。其整合使鲁阳节能新增工业过滤产品业务，2023年工业过滤产品实现营收1.4亿元，同比增长47.2%，毛利率6.7%；与奇耐上海共同强化鲁阳在环保除尘与高温过滤领域的产品服务优势，支撑公司从单一陶纤向多元节能降碳材料平台升级。</w:t>
      </w:r>
    </w:p>
    <w:p>
      <w:pPr>
        <w:spacing w:lineRule="exact" w:line="600" w:before="0" w:after="0"/>
        <w:jc w:val="left"/>
      </w:pPr>
      <w:r>
        <w:rPr>
          <w:rFonts w:ascii="仿宋_GB2312" w:hAnsi="仿宋_GB2312" w:eastAsia="仿宋_GB2312"/>
          <w:b w:val="0"/>
          <w:color w:val="000000"/>
          <w:sz w:val="28"/>
        </w:rPr>
        <w:t>主要数据来源：鲁阳节能2023年年度报告；鲁阳节能2023年度董事会工作报告；光大证券研报2024-04-28；鲁阳节能官网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