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教辅图书策划与内容出版行业深度分析报告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梁山县教辅图书策划与内容出版环节是教育服务产业集群的价值源头，2023年全县图书研发企业达92家、编辑策划队伍3000余人，与人民教育出版社、山东教育出版社等200余家全国知名出版社合作，年推出2万余种单品。龙头企业金榜苑拥有'创新设计''步步高'等品牌并签约1200余人名师研发团队、聘请资深编辑300余人；天成教育集团形成'三维设计''创新方案''名校之约'三大品牌2000多个品种；永济文化打造'优化方案'品牌并聘请600多名专家审读把关、为20多所学校私人订制教辅。一本教辅从约稿、审读、录入、校对到定稿约需4个月，内容为王成为共识。在新高考、新课程改革背景下，研发企业向数字出版转型，微课堂高中上传15000余部、初中小学幼儿10000部，并借助北京印刷学院、山东理工大学院士工作站提升研发实力，推动教辅内容从纸质向全媒体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图书研发企业数量：92家（来源：2023）</w:t>
      </w:r>
    </w:p>
    <w:p>
      <w:pPr>
        <w:spacing w:lineRule="exact" w:line="600" w:before="0" w:after="0"/>
        <w:ind w:firstLine="420"/>
        <w:jc w:val="both"/>
      </w:pPr>
      <w:r>
        <w:rPr>
          <w:rFonts w:ascii="仿宋_GB2312" w:hAnsi="仿宋_GB2312" w:eastAsia="仿宋_GB2312"/>
          <w:b w:val="0"/>
          <w:color w:val="000000"/>
          <w:sz w:val="32"/>
        </w:rPr>
        <w:t>· 编辑策划队伍：3000余人（来源：2018）</w:t>
      </w:r>
    </w:p>
    <w:p>
      <w:pPr>
        <w:spacing w:lineRule="exact" w:line="600" w:before="0" w:after="0"/>
        <w:ind w:firstLine="420"/>
        <w:jc w:val="both"/>
      </w:pPr>
      <w:r>
        <w:rPr>
          <w:rFonts w:ascii="仿宋_GB2312" w:hAnsi="仿宋_GB2312" w:eastAsia="仿宋_GB2312"/>
          <w:b w:val="0"/>
          <w:color w:val="000000"/>
          <w:sz w:val="32"/>
        </w:rPr>
        <w:t>· 合作出版社数量：200余家（来源：2023）</w:t>
      </w:r>
    </w:p>
    <w:p>
      <w:pPr>
        <w:spacing w:lineRule="exact" w:line="600" w:before="0" w:after="0"/>
        <w:ind w:firstLine="420"/>
        <w:jc w:val="both"/>
      </w:pPr>
      <w:r>
        <w:rPr>
          <w:rFonts w:ascii="仿宋_GB2312" w:hAnsi="仿宋_GB2312" w:eastAsia="仿宋_GB2312"/>
          <w:b w:val="0"/>
          <w:color w:val="000000"/>
          <w:sz w:val="32"/>
        </w:rPr>
        <w:t>· 涵盖单品数量：20000多种（来源：2023）</w:t>
      </w:r>
    </w:p>
    <w:p>
      <w:pPr>
        <w:spacing w:lineRule="exact" w:line="600" w:before="0" w:after="0"/>
        <w:ind w:firstLine="420"/>
        <w:jc w:val="both"/>
      </w:pPr>
      <w:r>
        <w:rPr>
          <w:rFonts w:ascii="仿宋_GB2312" w:hAnsi="仿宋_GB2312" w:eastAsia="仿宋_GB2312"/>
          <w:b w:val="0"/>
          <w:color w:val="000000"/>
          <w:sz w:val="32"/>
        </w:rPr>
        <w:t>· 金榜苑名师研发团队：1200余人（来源：2017）</w:t>
      </w:r>
    </w:p>
    <w:p>
      <w:pPr>
        <w:spacing w:lineRule="exact" w:line="600" w:before="0" w:after="0"/>
        <w:ind w:firstLine="420"/>
        <w:jc w:val="both"/>
      </w:pPr>
      <w:r>
        <w:rPr>
          <w:rFonts w:ascii="仿宋_GB2312" w:hAnsi="仿宋_GB2312" w:eastAsia="仿宋_GB2312"/>
          <w:b w:val="0"/>
          <w:color w:val="000000"/>
          <w:sz w:val="32"/>
        </w:rPr>
        <w:t>· 产品年更新率：超过60%（来源：2025）</w:t>
      </w:r>
    </w:p>
    <w:p>
      <w:pPr>
        <w:spacing w:lineRule="exact" w:line="600" w:before="0" w:after="0"/>
        <w:ind w:firstLine="420"/>
        <w:jc w:val="both"/>
      </w:pPr>
      <w:r>
        <w:rPr>
          <w:rFonts w:ascii="仿宋_GB2312" w:hAnsi="仿宋_GB2312" w:eastAsia="仿宋_GB2312"/>
          <w:b w:val="0"/>
          <w:color w:val="000000"/>
          <w:sz w:val="32"/>
        </w:rPr>
        <w:t>· 微课堂视频数量：高中15000余部（来源：2016）</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政策与教材环境、创作者与人才环境、行业地位」展开系统梳理，其中「全县图书研发、编辑队伍3000余人，构成内容策划主力（来源：2018）」与「金榜苑签约1200余人名师研发团队、聘资深编辑300余人（来源：2017）」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政策与教材环境</w:t>
      </w:r>
    </w:p>
    <w:p>
      <w:pPr>
        <w:spacing w:lineRule="exact" w:line="600" w:before="0" w:after="0"/>
        <w:ind w:firstLine="420"/>
        <w:jc w:val="both"/>
      </w:pPr>
      <w:r>
        <w:rPr>
          <w:rFonts w:ascii="仿宋_GB2312" w:hAnsi="仿宋_GB2312" w:eastAsia="仿宋_GB2312"/>
          <w:b w:val="0"/>
          <w:color w:val="000000"/>
          <w:sz w:val="32"/>
        </w:rPr>
        <w:t>新高考、新课程、新教学改革倒逼教辅内容持续更新迭代（来源：2023）。县里坚持自主研发、坚决杜绝盗版盗印，规范内容出版秩序（来源：2016）。2023年'山东省特色产业集群'揭牌支持研发企业集聚发展（来源：2023）。</w:t>
      </w:r>
    </w:p>
    <w:p>
      <w:pPr>
        <w:spacing w:lineRule="exact" w:line="600" w:before="120" w:after="120"/>
        <w:ind w:firstLine="420"/>
        <w:jc w:val="left"/>
      </w:pPr>
      <w:r>
        <w:rPr>
          <w:rFonts w:ascii="楷体_GB2312" w:hAnsi="楷体_GB2312" w:eastAsia="楷体_GB2312"/>
          <w:b w:val="0"/>
          <w:color w:val="000000"/>
          <w:sz w:val="32"/>
        </w:rPr>
        <w:t>创作者与人才环境</w:t>
      </w:r>
    </w:p>
    <w:p>
      <w:pPr>
        <w:spacing w:lineRule="exact" w:line="600" w:before="0" w:after="0"/>
        <w:ind w:firstLine="420"/>
        <w:jc w:val="both"/>
      </w:pPr>
      <w:r>
        <w:rPr>
          <w:rFonts w:ascii="仿宋_GB2312" w:hAnsi="仿宋_GB2312" w:eastAsia="仿宋_GB2312"/>
          <w:b w:val="0"/>
          <w:color w:val="000000"/>
          <w:sz w:val="32"/>
        </w:rPr>
        <w:t>全县图书研发、编辑队伍3000余人，构成内容策划主力（来源：2018）。金榜苑签约1200余人名师研发团队、聘资深编辑300余人（来源：2017）。梁山与北京印刷学院签产学研协议、山东理工建院士工作站育研发人才（来源：2016）。</w:t>
      </w:r>
    </w:p>
    <w:p>
      <w:pPr>
        <w:spacing w:lineRule="exact" w:line="600" w:before="120" w:after="120"/>
        <w:ind w:firstLine="420"/>
        <w:jc w:val="left"/>
      </w:pPr>
      <w:r>
        <w:rPr>
          <w:rFonts w:ascii="楷体_GB2312" w:hAnsi="楷体_GB2312" w:eastAsia="楷体_GB2312"/>
          <w:b w:val="0"/>
          <w:color w:val="000000"/>
          <w:sz w:val="32"/>
        </w:rPr>
        <w:t>行业地位</w:t>
      </w:r>
    </w:p>
    <w:p>
      <w:pPr>
        <w:spacing w:lineRule="exact" w:line="600" w:before="0" w:after="0"/>
        <w:ind w:firstLine="420"/>
        <w:jc w:val="both"/>
      </w:pPr>
      <w:r>
        <w:rPr>
          <w:rFonts w:ascii="仿宋_GB2312" w:hAnsi="仿宋_GB2312" w:eastAsia="仿宋_GB2312"/>
          <w:b w:val="0"/>
          <w:color w:val="000000"/>
          <w:sz w:val="32"/>
        </w:rPr>
        <w:t>梁山教育服务产业起步于20世纪80年代，现为全县第二大产业（来源：2023）。高中教辅占全国约三分之一份额，'三分天下有其一'（来源：2026）。出版印刷书业园获'中国教辅图书研发基地'称号（来源：2018）。</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与教材环境、创作者与人才环境、行业地位」展开系统梳理，其中「全县图书研发、编辑队伍3000余人，构成内容策划主力（来源：2018）」与「金榜苑签约1200余人名师研发团队、聘资深编辑300余人（来源：2017）」等数据点清晰刻画了该维度的现实基础；全县图书研发、编辑队伍3000余人，构成内容策划主力（来源：2018）；金榜苑签约1200余人名师研发团队、聘资深编辑300余人（来源：2017）；梁山与北京印刷学院签产学研协议、山东理工建院士工作站育研发人才（来源：2016）。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内容生产流程、上游资源、下游转化」展开系统梳理，其中「一本教辅诞生需汇总全国原创试题、筛选审核、录入、校对、定稿约4个月（来源：2021）」与「企业设质量监管部聘600多名专家审读把关确保编校质量（来源：2021）」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内容生产流程</w:t>
      </w:r>
    </w:p>
    <w:p>
      <w:pPr>
        <w:spacing w:lineRule="exact" w:line="600" w:before="0" w:after="0"/>
        <w:ind w:firstLine="420"/>
        <w:jc w:val="both"/>
      </w:pPr>
      <w:r>
        <w:rPr>
          <w:rFonts w:ascii="仿宋_GB2312" w:hAnsi="仿宋_GB2312" w:eastAsia="仿宋_GB2312"/>
          <w:b w:val="0"/>
          <w:color w:val="000000"/>
          <w:sz w:val="32"/>
        </w:rPr>
        <w:t>一本教辅诞生需汇总全国原创试题、筛选审核、录入、校对、定稿约4个月（来源：2021）。企业设质量监管部聘600多名专家审读把关确保编校质量（来源：2021）。建立市场调研、体例策划、审读、定稿、入库等七项质量制度（来源：2021）。</w:t>
      </w:r>
    </w:p>
    <w:p>
      <w:pPr>
        <w:spacing w:lineRule="exact" w:line="600" w:before="120" w:after="120"/>
        <w:ind w:firstLine="420"/>
        <w:jc w:val="left"/>
      </w:pPr>
      <w:r>
        <w:rPr>
          <w:rFonts w:ascii="楷体_GB2312" w:hAnsi="楷体_GB2312" w:eastAsia="楷体_GB2312"/>
          <w:b w:val="0"/>
          <w:color w:val="000000"/>
          <w:sz w:val="32"/>
        </w:rPr>
        <w:t>上游资源</w:t>
      </w:r>
    </w:p>
    <w:p>
      <w:pPr>
        <w:spacing w:lineRule="exact" w:line="600" w:before="0" w:after="0"/>
        <w:ind w:firstLine="420"/>
        <w:jc w:val="both"/>
      </w:pPr>
      <w:r>
        <w:rPr>
          <w:rFonts w:ascii="仿宋_GB2312" w:hAnsi="仿宋_GB2312" w:eastAsia="仿宋_GB2312"/>
          <w:b w:val="0"/>
          <w:color w:val="000000"/>
          <w:sz w:val="32"/>
        </w:rPr>
        <w:t>与人民教育出版社、山东教育出版社等200余家全国知名出版社合作（来源：2023）。签约1200余人名师团队与各地特约编辑提供原创内容源头（来源：2017）。围绕当年教材搜集整理教辅内容，约稿—编辑—审稿闭环（来源：2021）。</w:t>
      </w:r>
    </w:p>
    <w:p>
      <w:pPr>
        <w:spacing w:lineRule="exact" w:line="600" w:before="120" w:after="120"/>
        <w:ind w:firstLine="420"/>
        <w:jc w:val="left"/>
      </w:pPr>
      <w:r>
        <w:rPr>
          <w:rFonts w:ascii="楷体_GB2312" w:hAnsi="楷体_GB2312" w:eastAsia="楷体_GB2312"/>
          <w:b w:val="0"/>
          <w:color w:val="000000"/>
          <w:sz w:val="32"/>
        </w:rPr>
        <w:t>下游转化</w:t>
      </w:r>
    </w:p>
    <w:p>
      <w:pPr>
        <w:spacing w:lineRule="exact" w:line="600" w:before="0" w:after="0"/>
        <w:ind w:firstLine="420"/>
        <w:jc w:val="both"/>
      </w:pPr>
      <w:r>
        <w:rPr>
          <w:rFonts w:ascii="仿宋_GB2312" w:hAnsi="仿宋_GB2312" w:eastAsia="仿宋_GB2312"/>
          <w:b w:val="0"/>
          <w:color w:val="000000"/>
          <w:sz w:val="32"/>
        </w:rPr>
        <w:t>研发成果交由41家印刷企业承印、170余家发行企业推向全国（来源：2023）。内容同步转化为91淘课、Young课APP等数媒产品多形态出版（来源：2025）。为20多所学校私人订制教辅实现内容精准化输出（来源：2021）。</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内容生产流程、上游资源、下游转化」展开系统梳理，其中「一本教辅诞生需汇总全国原创试题、筛选审核、录入、校对、定稿约4个月（来源：2021）」与「企业设质量监管部聘600多名专家审读把关确保编校质量（来源：2021）」等数据点清晰刻画了该维度的现实基础；一本教辅诞生需汇总全国原创试题、筛选审核、录入、校对、定稿约4个月（来源：2021）；企业设质量监管部聘600多名专家审读把关确保编校质量（来源：2021）；建立市场调研、体例策划、审读、定稿、入库等七项质量制度（来源：2021）；与人民教育出版社、山东教育出版社等200余家全国知名出版社合作（来源：2023）。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内容供需、品牌竞争、同质化与质量」展开系统梳理，其中「2023年研发企业92家、单品2万余种，内容供给高度丰富（来源：2023）」与「产品年更新率超60%反映内容高频迭代的市场拉动（来源：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内容供需</w:t>
      </w:r>
    </w:p>
    <w:p>
      <w:pPr>
        <w:spacing w:lineRule="exact" w:line="600" w:before="0" w:after="0"/>
        <w:ind w:firstLine="420"/>
        <w:jc w:val="both"/>
      </w:pPr>
      <w:r>
        <w:rPr>
          <w:rFonts w:ascii="仿宋_GB2312" w:hAnsi="仿宋_GB2312" w:eastAsia="仿宋_GB2312"/>
          <w:b w:val="0"/>
          <w:color w:val="000000"/>
          <w:sz w:val="32"/>
        </w:rPr>
        <w:t>2023年研发企业92家、单品2万余种，内容供给高度丰富（来源：2023）。高中教辅全国三分之一份额带来庞大内容更新需求（来源：2026）。产品年更新率超60%反映内容高频迭代的市场拉动（来源：2025）。</w:t>
      </w:r>
    </w:p>
    <w:p>
      <w:pPr>
        <w:spacing w:lineRule="exact" w:line="600" w:before="120" w:after="120"/>
        <w:ind w:firstLine="420"/>
        <w:jc w:val="left"/>
      </w:pPr>
      <w:r>
        <w:rPr>
          <w:rFonts w:ascii="楷体_GB2312" w:hAnsi="楷体_GB2312" w:eastAsia="楷体_GB2312"/>
          <w:b w:val="0"/>
          <w:color w:val="000000"/>
          <w:sz w:val="32"/>
        </w:rPr>
        <w:t>品牌竞争</w:t>
      </w:r>
    </w:p>
    <w:p>
      <w:pPr>
        <w:spacing w:lineRule="exact" w:line="600" w:before="0" w:after="0"/>
        <w:ind w:firstLine="420"/>
        <w:jc w:val="both"/>
      </w:pPr>
      <w:r>
        <w:rPr>
          <w:rFonts w:ascii="仿宋_GB2312" w:hAnsi="仿宋_GB2312" w:eastAsia="仿宋_GB2312"/>
          <w:b w:val="0"/>
          <w:color w:val="000000"/>
          <w:sz w:val="32"/>
        </w:rPr>
        <w:t>金榜苑'创新设计''步步高'、天成'三维设计''创新方案'等头部品牌（来源：2023）。永济'优化方案'等差异化品牌以质量与定制立足（来源：2021）。3家企业获山东省文化企业30强、金榜苑天成商标成国家驰名商标（来源：2018）。</w:t>
      </w:r>
    </w:p>
    <w:p>
      <w:pPr>
        <w:spacing w:lineRule="exact" w:line="600" w:before="120" w:after="120"/>
        <w:ind w:firstLine="420"/>
        <w:jc w:val="left"/>
      </w:pPr>
      <w:r>
        <w:rPr>
          <w:rFonts w:ascii="楷体_GB2312" w:hAnsi="楷体_GB2312" w:eastAsia="楷体_GB2312"/>
          <w:b w:val="0"/>
          <w:color w:val="000000"/>
          <w:sz w:val="32"/>
        </w:rPr>
        <w:t>同质化与质量</w:t>
      </w:r>
    </w:p>
    <w:p>
      <w:pPr>
        <w:spacing w:lineRule="exact" w:line="600" w:before="0" w:after="0"/>
        <w:ind w:firstLine="420"/>
        <w:jc w:val="both"/>
      </w:pPr>
      <w:r>
        <w:rPr>
          <w:rFonts w:ascii="仿宋_GB2312" w:hAnsi="仿宋_GB2312" w:eastAsia="仿宋_GB2312"/>
          <w:b w:val="0"/>
          <w:color w:val="000000"/>
          <w:sz w:val="32"/>
        </w:rPr>
        <w:t>教辅市场同质化严重，'内容为王'成企业共识以质量突围（来源：2021）。600多名专家审读把关提升内容准确性与品牌信誉（来源：2021）。与课标考纲符合率100%成为龙头内容企业的竞争门槛（来源：2025）。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内容供需、品牌竞争、同质化与质量」展开系统梳理，其中「2023年研发企业92家、单品2万余种，内容供给高度丰富（来源：2023）」与「产品年更新率超60%反映内容高频迭代的市场拉动（来源：2025）」等数据点清晰刻画了该维度的现实基础；2023年研发企业92家、单品2万余种，内容供给高度丰富（来源：2023）；产品年更新率超60%反映内容高频迭代的市场拉动（来源：2025）；3家企业获山东省文化企业30强、金榜苑天成商标成国家驰名商标（来源：2018）；600多名专家审读把关提升内容准确性与品牌信誉（来源：2021）。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研发企业集群、协同平台、载体空间」展开系统梳理，其中「2023年图书研发企业92家（2026年企业总数170余家含研发）（来源：2023）」与「研发企业从2017年36家、2018年42家增长至92家（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研发企业集群</w:t>
      </w:r>
    </w:p>
    <w:p>
      <w:pPr>
        <w:spacing w:lineRule="exact" w:line="600" w:before="0" w:after="0"/>
        <w:ind w:firstLine="420"/>
        <w:jc w:val="both"/>
      </w:pPr>
      <w:r>
        <w:rPr>
          <w:rFonts w:ascii="仿宋_GB2312" w:hAnsi="仿宋_GB2312" w:eastAsia="仿宋_GB2312"/>
          <w:b w:val="0"/>
          <w:color w:val="000000"/>
          <w:sz w:val="32"/>
        </w:rPr>
        <w:t>2023年图书研发企业92家（2026年企业总数170余家含研发）（来源：2023）。金榜苑、天成、新坐标、永济等构成研发第一梯队（来源：2023）。研发企业从2017年36家、2018年42家增长至92家（来源：2023）。</w:t>
      </w:r>
    </w:p>
    <w:p>
      <w:pPr>
        <w:spacing w:lineRule="exact" w:line="600" w:before="120" w:after="120"/>
        <w:ind w:firstLine="420"/>
        <w:jc w:val="left"/>
      </w:pPr>
      <w:r>
        <w:rPr>
          <w:rFonts w:ascii="楷体_GB2312" w:hAnsi="楷体_GB2312" w:eastAsia="楷体_GB2312"/>
          <w:b w:val="0"/>
          <w:color w:val="000000"/>
          <w:sz w:val="32"/>
        </w:rPr>
        <w:t>协同平台</w:t>
      </w:r>
    </w:p>
    <w:p>
      <w:pPr>
        <w:spacing w:lineRule="exact" w:line="600" w:before="0" w:after="0"/>
        <w:ind w:firstLine="420"/>
        <w:jc w:val="both"/>
      </w:pPr>
      <w:r>
        <w:rPr>
          <w:rFonts w:ascii="仿宋_GB2312" w:hAnsi="仿宋_GB2312" w:eastAsia="仿宋_GB2312"/>
          <w:b w:val="0"/>
          <w:color w:val="000000"/>
          <w:sz w:val="32"/>
        </w:rPr>
        <w:t>梁山县书刊发行业协会2004年成立促进研发企业协作自律（来源：2004）。北京印刷学院产学研合作提升研发与版权运营能力（来源：2023）。山东理工在金榜苑、天成建院士工作站支撑内容创新（来源：2016）。</w:t>
      </w:r>
    </w:p>
    <w:p>
      <w:pPr>
        <w:spacing w:lineRule="exact" w:line="600" w:before="120" w:after="120"/>
        <w:ind w:firstLine="420"/>
        <w:jc w:val="left"/>
      </w:pPr>
      <w:r>
        <w:rPr>
          <w:rFonts w:ascii="楷体_GB2312" w:hAnsi="楷体_GB2312" w:eastAsia="楷体_GB2312"/>
          <w:b w:val="0"/>
          <w:color w:val="000000"/>
          <w:sz w:val="32"/>
        </w:rPr>
        <w:t>载体空间</w:t>
      </w:r>
    </w:p>
    <w:p>
      <w:pPr>
        <w:spacing w:lineRule="exact" w:line="600" w:before="0" w:after="0"/>
        <w:ind w:firstLine="420"/>
        <w:jc w:val="both"/>
      </w:pPr>
      <w:r>
        <w:rPr>
          <w:rFonts w:ascii="仿宋_GB2312" w:hAnsi="仿宋_GB2312" w:eastAsia="仿宋_GB2312"/>
          <w:b w:val="0"/>
          <w:color w:val="000000"/>
          <w:sz w:val="32"/>
        </w:rPr>
        <w:t>文化出版印刷产业园集聚研发企业，实行集约集群式发展（来源：2020）。300亩数字产品研发中心已投3亿元承载内容数字化（来源：2016）。出版印刷书业园为'中国教辅图书研发基地'提供平台（来源：2018）。</w:t>
      </w:r>
    </w:p>
    <w:p>
      <w:pPr>
        <w:spacing w:lineRule="exact" w:line="600" w:before="0" w:after="0"/>
        <w:ind w:firstLine="420"/>
        <w:jc w:val="both"/>
      </w:pPr>
      <w:r>
        <w:rPr>
          <w:rFonts w:ascii="仿宋_GB2312" w:hAnsi="仿宋_GB2312" w:eastAsia="仿宋_GB2312"/>
          <w:b w:val="0"/>
          <w:color w:val="000000"/>
          <w:sz w:val="32"/>
        </w:rPr>
        <w:t>据公开数据，图书研发企业数量为92家（来源：2023）。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研发企业集群、协同平台、载体空间」展开系统梳理，其中「2023年图书研发企业92家（2026年企业总数170余家含研发）（来源：2023）」与「研发企业从2017年36家、2018年42家增长至92家（来源：2023）」等数据点清晰刻画了该维度的现实基础；2023年图书研发企业92家（2026年企业总数170余家含研发）（来源：2023）；研发企业从2017年36家、2018年42家增长至92家（来源：2023）；北京印刷学院产学研合作提升研发与版权运营能力（来源：2023）；300亩数字产品研发中心已投3亿元承载内容数字化（来源：2016）。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数字内容技术、智能与大数据、版权与防伪」展开系统梳理，其中「金榜苑91淘课平台涵盖中学全阶段课程，支持随时注册学习（来源：2018）」与「与200余家正规出版社合作确保内容来源合法合规（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数字内容技术</w:t>
      </w:r>
    </w:p>
    <w:p>
      <w:pPr>
        <w:spacing w:lineRule="exact" w:line="600" w:before="0" w:after="0"/>
        <w:ind w:firstLine="420"/>
        <w:jc w:val="both"/>
      </w:pPr>
      <w:r>
        <w:rPr>
          <w:rFonts w:ascii="仿宋_GB2312" w:hAnsi="仿宋_GB2312" w:eastAsia="仿宋_GB2312"/>
          <w:b w:val="0"/>
          <w:color w:val="000000"/>
          <w:sz w:val="32"/>
        </w:rPr>
        <w:t>金榜苑91淘课平台涵盖中学全阶段课程，支持随时注册学习（来源：2018）。微课堂高中录制15000余部、初中小学幼儿10000部在线内容（来源：2016）。天成通过二维码连接资源网站与Young课APP输出多媒体内容（来源：2018）。</w:t>
      </w:r>
    </w:p>
    <w:p>
      <w:pPr>
        <w:spacing w:lineRule="exact" w:line="600" w:before="120" w:after="120"/>
        <w:ind w:firstLine="420"/>
        <w:jc w:val="left"/>
      </w:pPr>
      <w:r>
        <w:rPr>
          <w:rFonts w:ascii="楷体_GB2312" w:hAnsi="楷体_GB2312" w:eastAsia="楷体_GB2312"/>
          <w:b w:val="0"/>
          <w:color w:val="000000"/>
          <w:sz w:val="32"/>
        </w:rPr>
        <w:t>智能与大数据</w:t>
      </w:r>
    </w:p>
    <w:p>
      <w:pPr>
        <w:spacing w:lineRule="exact" w:line="600" w:before="0" w:after="0"/>
        <w:ind w:firstLine="420"/>
        <w:jc w:val="both"/>
      </w:pPr>
      <w:r>
        <w:rPr>
          <w:rFonts w:ascii="仿宋_GB2312" w:hAnsi="仿宋_GB2312" w:eastAsia="仿宋_GB2312"/>
          <w:b w:val="0"/>
          <w:color w:val="000000"/>
          <w:sz w:val="32"/>
        </w:rPr>
        <w:t>金榜苑大数据AI精准教学方案按知识点分析答题情况智能推送（来源：2021）。智能批阅系统两秒批一张卷，反哺内容研发与学情数据（来源：2021）。产业大脑追溯图书使用数据指导内容迭代更新（来源：2025）。</w:t>
      </w:r>
    </w:p>
    <w:p>
      <w:pPr>
        <w:spacing w:lineRule="exact" w:line="600" w:before="120" w:after="120"/>
        <w:ind w:firstLine="420"/>
        <w:jc w:val="left"/>
      </w:pPr>
      <w:r>
        <w:rPr>
          <w:rFonts w:ascii="楷体_GB2312" w:hAnsi="楷体_GB2312" w:eastAsia="楷体_GB2312"/>
          <w:b w:val="0"/>
          <w:color w:val="000000"/>
          <w:sz w:val="32"/>
        </w:rPr>
        <w:t>版权与防伪</w:t>
      </w:r>
    </w:p>
    <w:p>
      <w:pPr>
        <w:spacing w:lineRule="exact" w:line="600" w:before="0" w:after="0"/>
        <w:ind w:firstLine="420"/>
        <w:jc w:val="both"/>
      </w:pPr>
      <w:r>
        <w:rPr>
          <w:rFonts w:ascii="仿宋_GB2312" w:hAnsi="仿宋_GB2312" w:eastAsia="仿宋_GB2312"/>
          <w:b w:val="0"/>
          <w:color w:val="000000"/>
          <w:sz w:val="32"/>
        </w:rPr>
        <w:t>一书一码为每本书赋唯一身份编码保护内容版权（来源：2025）。企业联合浪潮建产业大脑防范假冒盗版内容侵权（来源：2025）。与200余家正规出版社合作确保内容来源合法合规（来源：2023）。</w:t>
      </w:r>
    </w:p>
    <w:p>
      <w:pPr>
        <w:spacing w:lineRule="exact" w:line="600" w:before="0" w:after="0"/>
        <w:ind w:firstLine="420"/>
        <w:jc w:val="both"/>
      </w:pPr>
      <w:r>
        <w:rPr>
          <w:rFonts w:ascii="仿宋_GB2312" w:hAnsi="仿宋_GB2312" w:eastAsia="仿宋_GB2312"/>
          <w:b w:val="0"/>
          <w:color w:val="000000"/>
          <w:sz w:val="32"/>
        </w:rPr>
        <w:t>据公开数据，图书研发企业数量为92家（来源：2023）。</w:t>
      </w:r>
    </w:p>
    <w:p>
      <w:pPr>
        <w:spacing w:lineRule="exact" w:line="600" w:before="0" w:after="0"/>
        <w:ind w:firstLine="420"/>
        <w:jc w:val="both"/>
      </w:pPr>
      <w:r>
        <w:rPr>
          <w:rFonts w:ascii="仿宋_GB2312" w:hAnsi="仿宋_GB2312" w:eastAsia="仿宋_GB2312"/>
          <w:b w:val="0"/>
          <w:color w:val="000000"/>
          <w:sz w:val="32"/>
        </w:rPr>
        <w:t>据公开数据，金榜苑名师研发团队为1200余人（来源：2017）。</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数字内容技术、智能与大数据、版权与防伪」展开系统梳理，其中「金榜苑91淘课平台涵盖中学全阶段课程，支持随时注册学习（来源：2018）」与「与200余家正规出版社合作确保内容来源合法合规（来源：2023）」等数据点清晰刻画了该维度的现实基础；金榜苑91淘课平台涵盖中学全阶段课程，支持随时注册学习（来源：2018）；与200余家正规出版社合作确保内容来源合法合规（来源：2023）；据公开数据，图书研发企业数量为92家（来源：2023）；据公开数据，金榜苑名师研发团队为1200余人（来源：2017）。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研发成本、盈利模式、要素保障」展开系统梳理，其中「金榜苑聘300余资深编辑、签1200余名师团队年人力投入巨大（来源：2017）」与「永济聘600多名专家审读，单品种内容打磨成本较高（来源：2021）」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研发成本</w:t>
      </w:r>
    </w:p>
    <w:p>
      <w:pPr>
        <w:spacing w:lineRule="exact" w:line="600" w:before="0" w:after="0"/>
        <w:ind w:firstLine="420"/>
        <w:jc w:val="both"/>
      </w:pPr>
      <w:r>
        <w:rPr>
          <w:rFonts w:ascii="仿宋_GB2312" w:hAnsi="仿宋_GB2312" w:eastAsia="仿宋_GB2312"/>
          <w:b w:val="0"/>
          <w:color w:val="000000"/>
          <w:sz w:val="32"/>
        </w:rPr>
        <w:t>金榜苑聘300余资深编辑、签1200余名师团队年人力投入巨大（来源：2017）。永济聘600多名专家审读，单品种内容打磨成本较高（来源：2021）。产品年更新率超60%使内容持续再投入成为刚性成本（来源：2025）。</w:t>
      </w:r>
    </w:p>
    <w:p>
      <w:pPr>
        <w:spacing w:lineRule="exact" w:line="600" w:before="120" w:after="120"/>
        <w:ind w:firstLine="420"/>
        <w:jc w:val="left"/>
      </w:pPr>
      <w:r>
        <w:rPr>
          <w:rFonts w:ascii="楷体_GB2312" w:hAnsi="楷体_GB2312" w:eastAsia="楷体_GB2312"/>
          <w:b w:val="0"/>
          <w:color w:val="000000"/>
          <w:sz w:val="32"/>
        </w:rPr>
        <w:t>盈利模式</w:t>
      </w:r>
    </w:p>
    <w:p>
      <w:pPr>
        <w:spacing w:lineRule="exact" w:line="600" w:before="0" w:after="0"/>
        <w:ind w:firstLine="420"/>
        <w:jc w:val="both"/>
      </w:pPr>
      <w:r>
        <w:rPr>
          <w:rFonts w:ascii="仿宋_GB2312" w:hAnsi="仿宋_GB2312" w:eastAsia="仿宋_GB2312"/>
          <w:b w:val="0"/>
          <w:color w:val="000000"/>
          <w:sz w:val="32"/>
        </w:rPr>
        <w:t>研发企业靠品牌教辅销售码洋分成获利，头部企业码洋居前（来源：2023）。数媒产品（91淘课、Young课）开辟订阅与增值盈利（来源：2025）。私人订制教辅单校项目提升客单价与利润空间（来源：2021）。</w:t>
      </w:r>
    </w:p>
    <w:p>
      <w:pPr>
        <w:spacing w:lineRule="exact" w:line="600" w:before="120" w:after="120"/>
        <w:ind w:firstLine="420"/>
        <w:jc w:val="left"/>
      </w:pPr>
      <w:r>
        <w:rPr>
          <w:rFonts w:ascii="楷体_GB2312" w:hAnsi="楷体_GB2312" w:eastAsia="楷体_GB2312"/>
          <w:b w:val="0"/>
          <w:color w:val="000000"/>
          <w:sz w:val="32"/>
        </w:rPr>
        <w:t>要素保障</w:t>
      </w:r>
    </w:p>
    <w:p>
      <w:pPr>
        <w:spacing w:lineRule="exact" w:line="600" w:before="0" w:after="0"/>
        <w:ind w:firstLine="420"/>
        <w:jc w:val="both"/>
      </w:pPr>
      <w:r>
        <w:rPr>
          <w:rFonts w:ascii="仿宋_GB2312" w:hAnsi="仿宋_GB2312" w:eastAsia="仿宋_GB2312"/>
          <w:b w:val="0"/>
          <w:color w:val="000000"/>
          <w:sz w:val="32"/>
        </w:rPr>
        <w:t>政府协助研发企业解决融资、用地、用工保障内容生产（来源：2025）。产学研合作降低企业自主研发技术门槛与人才成本（来源：2023）。文化企业30强等政策荣誉提升企业融资信用（来源：2018）。</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研发成本、盈利模式、要素保障」展开系统梳理，其中「金榜苑聘300余资深编辑、签1200余名师团队年人力投入巨大（来源：2017）」与「永济聘600多名专家审读，单品种内容打磨成本较高（来源：2021）」等数据点清晰刻画了该维度的现实基础；金榜苑聘300余资深编辑、签1200余名师团队年人力投入巨大（来源：2017）；永济聘600多名专家审读，单品种内容打磨成本较高（来源：2021）；产品年更新率超60%使内容持续再投入成为刚性成本（来源：2025）；私人订制教辅单校项目提升客单价与利润空间（来源：2021）。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风险防范」展开系统梳理，其中「私人订制与校本教辅满足差异化精准教学需求（来源：2021）」与「内容同质化严重，原创优质内容研发难度与成本上升（来源：2021）」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新高考新课程改革扩大教辅内容更新与细分品类需求（来源：2023）。数字出版与AI教学打开内容增值与订阅新空间（来源：2025）。私人订制与校本教辅满足差异化精准教学需求（来源：2021）。</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教辅市场整体下滑，纸媒内容需求增速承压（来源：2025）。内容同质化严重，原创优质内容研发难度与成本上升（来源：2021）。版权保护与盗版内容冲击正规研发企业收益（来源：2025）。</w:t>
      </w:r>
    </w:p>
    <w:p>
      <w:pPr>
        <w:spacing w:lineRule="exact" w:line="600" w:before="120" w:after="120"/>
        <w:ind w:firstLine="420"/>
        <w:jc w:val="left"/>
      </w:pPr>
      <w:r>
        <w:rPr>
          <w:rFonts w:ascii="楷体_GB2312" w:hAnsi="楷体_GB2312" w:eastAsia="楷体_GB2312"/>
          <w:b w:val="0"/>
          <w:color w:val="000000"/>
          <w:sz w:val="32"/>
        </w:rPr>
        <w:t>风险防范</w:t>
      </w:r>
    </w:p>
    <w:p>
      <w:pPr>
        <w:spacing w:lineRule="exact" w:line="600" w:before="0" w:after="0"/>
        <w:ind w:firstLine="420"/>
        <w:jc w:val="both"/>
      </w:pPr>
      <w:r>
        <w:rPr>
          <w:rFonts w:ascii="仿宋_GB2312" w:hAnsi="仿宋_GB2312" w:eastAsia="仿宋_GB2312"/>
          <w:b w:val="0"/>
          <w:color w:val="000000"/>
          <w:sz w:val="32"/>
        </w:rPr>
        <w:t>严格七项质量制度与专家审读降低内容差错合规风险（来源：2021）。一书一码与产业大脑追溯保护内容知识产权（来源：2025）。靠大联强与出版社正规合作规避版权纠纷（来源：2023）。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风险防范」展开系统梳理，其中「私人订制与校本教辅满足差异化精准教学需求（来源：2021）」与「内容同质化严重，原创优质内容研发难度与成本上升（来源：2021）」等数据点清晰刻画了该维度的现实基础；私人订制与校本教辅满足差异化精准教学需求（来源：2021）；内容同质化严重，原创优质内容研发难度与成本上升（来源：2021）；严格七项质量制度与专家审读降低内容差错合规风险（来源：2021）。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数字出版升级、质量与定制路径、产学研协同」展开系统梳理，其中「建设微课堂与在线平台将内容资产沉淀为数字产品（来源：2016）」与「借AI精准教学方案提升内容服务的智能化水平（来源：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数字出版升级</w:t>
      </w:r>
    </w:p>
    <w:p>
      <w:pPr>
        <w:spacing w:lineRule="exact" w:line="600" w:before="0" w:after="0"/>
        <w:ind w:firstLine="420"/>
        <w:jc w:val="both"/>
      </w:pPr>
      <w:r>
        <w:rPr>
          <w:rFonts w:ascii="仿宋_GB2312" w:hAnsi="仿宋_GB2312" w:eastAsia="仿宋_GB2312"/>
          <w:b w:val="0"/>
          <w:color w:val="000000"/>
          <w:sz w:val="32"/>
        </w:rPr>
        <w:t>从单一纸媒向纸、数、网多媒体融合内容出版转型（来源：2023）。建设微课堂与在线平台将内容资产沉淀为数字产品（来源：2016）。借AI精准教学方案提升内容服务的智能化水平（来源：2025）。</w:t>
      </w:r>
    </w:p>
    <w:p>
      <w:pPr>
        <w:spacing w:lineRule="exact" w:line="600" w:before="120" w:after="120"/>
        <w:ind w:firstLine="420"/>
        <w:jc w:val="left"/>
      </w:pPr>
      <w:r>
        <w:rPr>
          <w:rFonts w:ascii="楷体_GB2312" w:hAnsi="楷体_GB2312" w:eastAsia="楷体_GB2312"/>
          <w:b w:val="0"/>
          <w:color w:val="000000"/>
          <w:sz w:val="32"/>
        </w:rPr>
        <w:t>质量与定制路径</w:t>
      </w:r>
    </w:p>
    <w:p>
      <w:pPr>
        <w:spacing w:lineRule="exact" w:line="600" w:before="0" w:after="0"/>
        <w:ind w:firstLine="420"/>
        <w:jc w:val="both"/>
      </w:pPr>
      <w:r>
        <w:rPr>
          <w:rFonts w:ascii="仿宋_GB2312" w:hAnsi="仿宋_GB2312" w:eastAsia="仿宋_GB2312"/>
          <w:b w:val="0"/>
          <w:color w:val="000000"/>
          <w:sz w:val="32"/>
        </w:rPr>
        <w:t>坚持'内容为王'以专家审读与质量制度筑牢内容壁垒（来源：2021）。推广'私人订制'按校编写实现内容精准化差异化（来源：2021）。提升与课标考纲符合率至100%巩固内容权威性（来源：2025）。</w:t>
      </w:r>
    </w:p>
    <w:p>
      <w:pPr>
        <w:spacing w:lineRule="exact" w:line="600" w:before="120" w:after="120"/>
        <w:ind w:firstLine="420"/>
        <w:jc w:val="left"/>
      </w:pPr>
      <w:r>
        <w:rPr>
          <w:rFonts w:ascii="楷体_GB2312" w:hAnsi="楷体_GB2312" w:eastAsia="楷体_GB2312"/>
          <w:b w:val="0"/>
          <w:color w:val="000000"/>
          <w:sz w:val="32"/>
        </w:rPr>
        <w:t>产学研协同</w:t>
      </w:r>
    </w:p>
    <w:p>
      <w:pPr>
        <w:spacing w:lineRule="exact" w:line="600" w:before="0" w:after="0"/>
        <w:ind w:firstLine="420"/>
        <w:jc w:val="both"/>
      </w:pPr>
      <w:r>
        <w:rPr>
          <w:rFonts w:ascii="仿宋_GB2312" w:hAnsi="仿宋_GB2312" w:eastAsia="仿宋_GB2312"/>
          <w:b w:val="0"/>
          <w:color w:val="000000"/>
          <w:sz w:val="32"/>
        </w:rPr>
        <w:t>深化北京印刷学院、山东理工院士工作站合作育研发人才（来源：2016）。争创国家级特色产业集群提升内容出版品牌能级（来源：2023）。以'中国教辅图书研发基地'招商引智集聚内容企业（来源：2018）。</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数字出版升级、质量与定制路径、产学研协同」展开系统梳理，其中「建设微课堂与在线平台将内容资产沉淀为数字产品（来源：2016）」与「借AI精准教学方案提升内容服务的智能化水平（来源：2025）」等数据点清晰刻画了该维度的现实基础；建设微课堂与在线平台将内容资产沉淀为数字产品（来源：2016）；借AI精准教学方案提升内容服务的智能化水平（来源：2025）；坚持'内容为王'以专家审读与质量制度筑牢内容壁垒（来源：2021）；推广'私人订制'按校编写实现内容精准化差异化（来源：2021）。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研发项目融资、版权与平台融资、基建与人才融资」展开系统梳理，其中「金榜苑数字教育产业园投资10.1亿元含内容研发平台建设（来源：2024）」与「微课堂与91淘课等数字内容平台需持续研发与带宽投入（来源：2016）」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研发项目融资</w:t>
      </w:r>
    </w:p>
    <w:p>
      <w:pPr>
        <w:spacing w:lineRule="exact" w:line="600" w:before="0" w:after="0"/>
        <w:ind w:firstLine="420"/>
        <w:jc w:val="both"/>
      </w:pPr>
      <w:r>
        <w:rPr>
          <w:rFonts w:ascii="仿宋_GB2312" w:hAnsi="仿宋_GB2312" w:eastAsia="仿宋_GB2312"/>
          <w:b w:val="0"/>
          <w:color w:val="000000"/>
          <w:sz w:val="32"/>
        </w:rPr>
        <w:t>金榜苑数字教育产业园投资10.1亿元含内容研发平台建设（来源：2024）。微课堂与91淘课等数字内容平台需持续研发与带宽投入（来源：2016）。头部企业年更新率超60%需稳定内容再研发流动资金（来源：2025）。</w:t>
      </w:r>
    </w:p>
    <w:p>
      <w:pPr>
        <w:spacing w:lineRule="exact" w:line="600" w:before="120" w:after="120"/>
        <w:ind w:firstLine="420"/>
        <w:jc w:val="left"/>
      </w:pPr>
      <w:r>
        <w:rPr>
          <w:rFonts w:ascii="楷体_GB2312" w:hAnsi="楷体_GB2312" w:eastAsia="楷体_GB2312"/>
          <w:b w:val="0"/>
          <w:color w:val="000000"/>
          <w:sz w:val="32"/>
        </w:rPr>
        <w:t>版权与平台融资</w:t>
      </w:r>
    </w:p>
    <w:p>
      <w:pPr>
        <w:spacing w:lineRule="exact" w:line="600" w:before="0" w:after="0"/>
        <w:ind w:firstLine="420"/>
        <w:jc w:val="both"/>
      </w:pPr>
      <w:r>
        <w:rPr>
          <w:rFonts w:ascii="仿宋_GB2312" w:hAnsi="仿宋_GB2312" w:eastAsia="仿宋_GB2312"/>
          <w:b w:val="0"/>
          <w:color w:val="000000"/>
          <w:sz w:val="32"/>
        </w:rPr>
        <w:t>与200余家出版社版权合作与数字版权采购需资金（来源：2023）。自建APP、私域与AI教学平台研发需要技术与运营投入（来源：2025）。产业大脑与一书一码系统建设需数字化专项经费（来源：2025）。</w:t>
      </w:r>
    </w:p>
    <w:p>
      <w:pPr>
        <w:spacing w:lineRule="exact" w:line="600" w:before="120" w:after="120"/>
        <w:ind w:firstLine="420"/>
        <w:jc w:val="left"/>
      </w:pPr>
      <w:r>
        <w:rPr>
          <w:rFonts w:ascii="楷体_GB2312" w:hAnsi="楷体_GB2312" w:eastAsia="楷体_GB2312"/>
          <w:b w:val="0"/>
          <w:color w:val="000000"/>
          <w:sz w:val="32"/>
        </w:rPr>
        <w:t>基建与人才融资</w:t>
      </w:r>
    </w:p>
    <w:p>
      <w:pPr>
        <w:spacing w:lineRule="exact" w:line="600" w:before="0" w:after="0"/>
        <w:ind w:firstLine="420"/>
        <w:jc w:val="both"/>
      </w:pPr>
      <w:r>
        <w:rPr>
          <w:rFonts w:ascii="仿宋_GB2312" w:hAnsi="仿宋_GB2312" w:eastAsia="仿宋_GB2312"/>
          <w:b w:val="0"/>
          <w:color w:val="000000"/>
          <w:sz w:val="32"/>
        </w:rPr>
        <w:t>300亩数字产品研发中心续建需建设资金支持（来源：2016）。引进名师与编辑团队、产学研合作需人才与培训投入（来源：2023）。绿色低碳与专精特新项目争取政策性资金降低融资成本（来源：2024）。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研发项目融资、版权与平台融资、基建与人才融资」展开系统梳理，其中「金榜苑数字教育产业园投资10.1亿元含内容研发平台建设（来源：2024）」与「微课堂与91淘课等数字内容平台需持续研发与带宽投入（来源：2016）」等数据点清晰刻画了该维度的现实基础；金榜苑数字教育产业园投资10.1亿元含内容研发平台建设（来源：2024）；微课堂与91淘课等数字内容平台需持续研发与带宽投入（来源：2016）；头部企业年更新率超60%需稳定内容再研发流动资金（来源：2025）；与200余家出版社版权合作与数字版权采购需资金（来源：2023）。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教辅图书策划与内容出版在济宁市梁山县依托区域产业基础与政策赋能，已形成以量化事实为支撑的发展格局。全县图书研发、编辑队伍3000余人，构成内容策划主力（来源：2018）；金榜苑签约1200余人名师研发团队、聘资深编辑300余人（来源：2017）；梁山与北京印刷学院签产学研协议、山东理工建院士工作站育研发人才（来源：2016）；一本教辅诞生需汇总全国原创试题、筛选审核、录入、校对、定稿约4个月（来源：2021）；企业设质量监管部聘600多名专家审读把关确保编校质量（来源：2021）；建立市场调研、体例策划、审读、定稿、入库等七项质量制度（来源：2021）；与人民教育出版社、山东教育出版社等200余家全国知名出版社合作（来源：2023）；签约1200余人名师团队与各地特约编辑提供原创内容源头（来源：2017）。</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金榜苑文化传媒集团（董事长王朝银）坚持独立研发路线，北上南下聘请资深编辑300余人、签约1200余人名师研发团队，拥有'创新设计''步步高'等品牌图书及初中、小学、学前丛书，高三总复习类教辅占全国同类产品三分之一；公司产品年更新率超过60%、与课标考纲符合率100%，并组建全媒体数字教育、91淘课网等资源平台，由各地名师录制高中微课堂15000余部、初中小学幼儿微课堂10000部，是梁山内容策划与数字出版的链主企业。</w:t>
      </w:r>
    </w:p>
    <w:p>
      <w:pPr>
        <w:spacing w:lineRule="exact" w:line="600" w:before="0" w:after="0"/>
        <w:ind w:firstLine="420"/>
        <w:jc w:val="both"/>
      </w:pPr>
      <w:r>
        <w:rPr>
          <w:rFonts w:ascii="仿宋_GB2312" w:hAnsi="仿宋_GB2312" w:eastAsia="仿宋_GB2312"/>
          <w:b w:val="0"/>
          <w:color w:val="000000"/>
          <w:sz w:val="32"/>
        </w:rPr>
        <w:t>山东天成教育集团（董事长雷其清）从黄河滩区代课教师白手起家，现形成'三维设计''创新方案''名校之约'三大图书品牌2000多个品种，涵盖高中全科目及阅读、作文、听力、实验报告册等工具书；公司通过二维码扫描、Young课APP、首席家长、各学科APP等方式将单一教辅升级为丰富线上学习资源，在梁山经济开发区建设52亩新厂区、总投资8000万元，是梁山民营书业'因穷思变'转型升级的代表性内容策划企业。</w:t>
      </w:r>
    </w:p>
    <w:p>
      <w:pPr>
        <w:spacing w:lineRule="exact" w:line="600" w:before="0" w:after="0"/>
        <w:ind w:firstLine="420"/>
        <w:jc w:val="both"/>
      </w:pPr>
      <w:r>
        <w:rPr>
          <w:rFonts w:ascii="仿宋_GB2312" w:hAnsi="仿宋_GB2312" w:eastAsia="仿宋_GB2312"/>
          <w:b w:val="0"/>
          <w:color w:val="000000"/>
          <w:sz w:val="32"/>
        </w:rPr>
        <w:t>山东永济文化传媒集团秉持'内容为王'，设立质量监管部并聘请全国各地600多名优秀专家审读把关，建立市场调研、体例策划、审读把关、质量监管、定稿审查等七项质量制度；一本教辅从汇总原创试题、筛选审核、录入校对到定稿约需4个月，公司打造'优化方案'教辅品牌并聚焦'私人订制'，已为20多所学校按教学特点一对一编写教辅材料，体现了梁山内容出版从标准化向个性化、精准化升级的趋势。</w:t>
      </w:r>
    </w:p>
    <w:p>
      <w:pPr>
        <w:spacing w:lineRule="exact" w:line="600" w:before="0" w:after="0"/>
        <w:jc w:val="left"/>
      </w:pPr>
      <w:r>
        <w:rPr>
          <w:rFonts w:ascii="仿宋_GB2312" w:hAnsi="仿宋_GB2312" w:eastAsia="仿宋_GB2312"/>
          <w:b w:val="0"/>
          <w:color w:val="000000"/>
          <w:sz w:val="28"/>
        </w:rPr>
        <w:t>主要数据来源：梁山县人民政府、经济日报、齐鲁晚报、新华网、第四届中国(梁山)教育图书信息化产业发展大会报道（2016-2026）</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