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化工新材料与循环利用行业深度分析报告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宁阳县将高端化工作为「首位产业」，宁阳化工产业园成功扩区并入选全省化工产业智能化改造标杆园区(全市唯一)，形成8条化工产业链，构建了以「气体岛、动力岛、环保岛」为核心的产业生态圈。园区投资1.95亿元建成7000余米公用管廊，可同时输送13种化工原材料，推动企业互联互通、耦合共生，每年为企业节省成本上亿元；年节约标煤8万吨，工业固废综合利用率达100%，年节水914万吨，工业用水重复利用率98.4%，实现污水全收集全处理全达标。明升达高分子材料、恒信氢能、亚荣新材料等七大特色「园中园」大力发展高分子材料、新能源、生物医药等新兴产业，恒信建成全省第二大高纯氢生产装置形成「制储运加用」全产业链，晋煤明升达新上15万吨吡啶、PPS特种新材料，亚荣化学成为全球最大含磷阻燃剂生产基地。2024年明升达营收突破50亿元，全县规上工业营收突破366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化工产业链条：8条（来源：2024年）</w:t>
      </w:r>
    </w:p>
    <w:p>
      <w:pPr>
        <w:spacing w:lineRule="exact" w:line="600" w:before="0" w:after="0"/>
        <w:ind w:firstLine="420"/>
        <w:jc w:val="both"/>
      </w:pPr>
      <w:r>
        <w:rPr>
          <w:rFonts w:ascii="仿宋_GB2312" w:hAnsi="仿宋_GB2312" w:eastAsia="仿宋_GB2312"/>
          <w:b w:val="0"/>
          <w:color w:val="000000"/>
          <w:sz w:val="32"/>
        </w:rPr>
        <w:t>· 公用管廊长度：7000余米（来源：2024年）</w:t>
      </w:r>
    </w:p>
    <w:p>
      <w:pPr>
        <w:spacing w:lineRule="exact" w:line="600" w:before="0" w:after="0"/>
        <w:ind w:firstLine="420"/>
        <w:jc w:val="both"/>
      </w:pPr>
      <w:r>
        <w:rPr>
          <w:rFonts w:ascii="仿宋_GB2312" w:hAnsi="仿宋_GB2312" w:eastAsia="仿宋_GB2312"/>
          <w:b w:val="0"/>
          <w:color w:val="000000"/>
          <w:sz w:val="32"/>
        </w:rPr>
        <w:t>· 管廊输送原料：13种（来源：2024年）</w:t>
      </w:r>
    </w:p>
    <w:p>
      <w:pPr>
        <w:spacing w:lineRule="exact" w:line="600" w:before="0" w:after="0"/>
        <w:ind w:firstLine="420"/>
        <w:jc w:val="both"/>
      </w:pPr>
      <w:r>
        <w:rPr>
          <w:rFonts w:ascii="仿宋_GB2312" w:hAnsi="仿宋_GB2312" w:eastAsia="仿宋_GB2312"/>
          <w:b w:val="0"/>
          <w:color w:val="000000"/>
          <w:sz w:val="32"/>
        </w:rPr>
        <w:t>· 年节约标煤：8万吨（来源：2024年）</w:t>
      </w:r>
    </w:p>
    <w:p>
      <w:pPr>
        <w:spacing w:lineRule="exact" w:line="600" w:before="0" w:after="0"/>
        <w:ind w:firstLine="420"/>
        <w:jc w:val="both"/>
      </w:pPr>
      <w:r>
        <w:rPr>
          <w:rFonts w:ascii="仿宋_GB2312" w:hAnsi="仿宋_GB2312" w:eastAsia="仿宋_GB2312"/>
          <w:b w:val="0"/>
          <w:color w:val="000000"/>
          <w:sz w:val="32"/>
        </w:rPr>
        <w:t>· 工业固废利用率：100%（来源：2024年）</w:t>
      </w:r>
    </w:p>
    <w:p>
      <w:pPr>
        <w:spacing w:lineRule="exact" w:line="600" w:before="0" w:after="0"/>
        <w:ind w:firstLine="420"/>
        <w:jc w:val="both"/>
      </w:pPr>
      <w:r>
        <w:rPr>
          <w:rFonts w:ascii="仿宋_GB2312" w:hAnsi="仿宋_GB2312" w:eastAsia="仿宋_GB2312"/>
          <w:b w:val="0"/>
          <w:color w:val="000000"/>
          <w:sz w:val="32"/>
        </w:rPr>
        <w:t>· 工业用水重复利用率：98.4%（来源：2024年）</w:t>
      </w:r>
    </w:p>
    <w:p>
      <w:pPr>
        <w:spacing w:lineRule="exact" w:line="600" w:before="0" w:after="0"/>
        <w:ind w:firstLine="420"/>
        <w:jc w:val="both"/>
      </w:pPr>
      <w:r>
        <w:rPr>
          <w:rFonts w:ascii="仿宋_GB2312" w:hAnsi="仿宋_GB2312" w:eastAsia="仿宋_GB2312"/>
          <w:b w:val="0"/>
          <w:color w:val="000000"/>
          <w:sz w:val="32"/>
        </w:rPr>
        <w:t>· 明升达营收：突破50亿元（来源：2024年）</w:t>
      </w:r>
    </w:p>
    <w:p>
      <w:pPr>
        <w:spacing w:lineRule="exact" w:line="600" w:before="0" w:after="0"/>
        <w:ind w:firstLine="420"/>
        <w:jc w:val="both"/>
      </w:pPr>
      <w:r>
        <w:rPr>
          <w:rFonts w:ascii="仿宋_GB2312" w:hAnsi="仿宋_GB2312" w:eastAsia="仿宋_GB2312"/>
          <w:b w:val="0"/>
          <w:color w:val="000000"/>
          <w:sz w:val="32"/>
        </w:rPr>
        <w:t>· 规上工业营收：突破366亿元（来源：2024年）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高端化工被列为县域首位产业竞争力攀升（来源：2025年宁阳政府工作报告）」与「投资1.95亿元建成7000余米公用管廊（来源：2024年橡胶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宁阳化工产业园形成8条化工产业链（来源：2024年橡胶协会）。高端化工被列为县域首位产业竞争力攀升（来源：2025年宁阳政府工作报告）。园区成功扩区入选全省化工智能化改造标杆园区全市唯一（来源：2025年宁阳政府工作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制定新型工业化强县战略聚焦高端化工（来源：2025年宁阳政府工作报告）。建成煤基精细化工产业大脑获评省级示范型产业大脑全市唯一（来源：2025年宁阳政府工作报告）。合成氨氢能等6条产业链相互协同高效赋能（来源：2025年宁阳政府工作报告）。</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投资1.95亿元建成7000余米公用管廊（来源：2024年橡胶协会）。管廊可同时输送13种化工原材料降成本（来源：2024年橡胶协会）。园区工业用水重复利用率达98.4%（来源：2024年橡胶协会）。</w:t>
      </w:r>
    </w:p>
    <w:p>
      <w:pPr>
        <w:spacing w:lineRule="exact" w:line="600" w:before="0" w:after="0"/>
        <w:ind w:firstLine="420"/>
        <w:jc w:val="both"/>
      </w:pPr>
      <w:r>
        <w:rPr>
          <w:rFonts w:ascii="仿宋_GB2312" w:hAnsi="仿宋_GB2312" w:eastAsia="仿宋_GB2312"/>
          <w:b w:val="0"/>
          <w:color w:val="000000"/>
          <w:sz w:val="32"/>
        </w:rPr>
        <w:t>据公开数据，明升达营收为突破50亿元（来源：2024年）。</w:t>
      </w:r>
    </w:p>
    <w:p>
      <w:pPr>
        <w:spacing w:lineRule="exact" w:line="600" w:before="0" w:after="0"/>
        <w:ind w:firstLine="420"/>
        <w:jc w:val="both"/>
      </w:pPr>
      <w:r>
        <w:rPr>
          <w:rFonts w:ascii="仿宋_GB2312" w:hAnsi="仿宋_GB2312" w:eastAsia="仿宋_GB2312"/>
          <w:b w:val="0"/>
          <w:color w:val="000000"/>
          <w:sz w:val="32"/>
        </w:rPr>
        <w:t>据公开数据，规上工业营收为突破366亿元（来源：2024年）。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高端化工被列为县域首位产业竞争力攀升（来源：2025年宁阳政府工作报告）」与「投资1.95亿元建成7000余米公用管廊（来源：2024年橡胶协会）」等数据点清晰刻画了该维度的现实基础；高端化工被列为县域首位产业竞争力攀升（来源：2025年宁阳政府工作报告）；投资1.95亿元建成7000余米公用管廊（来源：2024年橡胶协会）；园区工业用水重复利用率达98.4%（来源：2024年橡胶协会）；据公开数据，明升达营收为突破50亿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高端化工被列为县域首位产业竞争力攀升（来源：2025年宁阳政府工作报告）」与「投资1.95亿元建成7000余米公用管廊（来源：2024年橡胶协会）」等数据点清晰刻画了该维度的现实基础；高端化工被列为县域首位产业竞争力攀升（来源：2025年宁阳政府工作报告）；投资1.95亿元建成7000余米公用管廊（来源：2024年橡胶协会）；园区工业用水重复利用率达98.4%（来源：2024年橡胶协会）；据公开数据，明升达营收为突破50亿元（来源：2024年）；据公开数据，规上工业营收为突破366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材料、下游应用」展开系统梳理，其中「明升达蒸汽液氨液氧等副产品供园区循环（来源：2024年橡胶协会）」与「明升达新上15万吨吡啶、PPS特种新材料（来源：2024年橡胶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以气化岛为核心实现洁净煤气体化龙头（来源：2024年中国网）。恒信高纯氢装置提供氢气等副产气体（来源：2024年橡胶协会）。明升达蒸汽液氨液氧等副产品供园区循环（来源：2024年橡胶协会）。</w:t>
      </w:r>
    </w:p>
    <w:p>
      <w:pPr>
        <w:spacing w:lineRule="exact" w:line="600" w:before="120" w:after="120"/>
        <w:ind w:firstLine="420"/>
        <w:jc w:val="left"/>
      </w:pPr>
      <w:r>
        <w:rPr>
          <w:rFonts w:ascii="楷体_GB2312" w:hAnsi="楷体_GB2312" w:eastAsia="楷体_GB2312"/>
          <w:b w:val="0"/>
          <w:color w:val="000000"/>
          <w:sz w:val="32"/>
        </w:rPr>
        <w:t>中游材料</w:t>
      </w:r>
    </w:p>
    <w:p>
      <w:pPr>
        <w:spacing w:lineRule="exact" w:line="600" w:before="0" w:after="0"/>
        <w:ind w:firstLine="420"/>
        <w:jc w:val="both"/>
      </w:pPr>
      <w:r>
        <w:rPr>
          <w:rFonts w:ascii="仿宋_GB2312" w:hAnsi="仿宋_GB2312" w:eastAsia="仿宋_GB2312"/>
          <w:b w:val="0"/>
          <w:color w:val="000000"/>
          <w:sz w:val="32"/>
        </w:rPr>
        <w:t>明升达新上15万吨吡啶、PPS特种新材料（来源：2024年橡胶协会）。亚荣新上15万吨氢氧化钾等20个下游项目（来源：2024年橡胶协会）。恒信氢能形成制储运加用全产业链（来源：2024年橡胶协会）。</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橡胶防老剂、含磷阻燃剂等销往国内外（来源：2024年橡胶协会）。高分子材料应用于轮胎、电子等新兴领域（来源：2024年橡胶协会）。生物医药等新兴产业在园中园培育（来源：2024年橡胶协会）。</w:t>
      </w:r>
    </w:p>
    <w:p>
      <w:pPr>
        <w:spacing w:lineRule="exact" w:line="600" w:before="0" w:after="0"/>
        <w:ind w:firstLine="420"/>
        <w:jc w:val="both"/>
      </w:pPr>
      <w:r>
        <w:rPr>
          <w:rFonts w:ascii="仿宋_GB2312" w:hAnsi="仿宋_GB2312" w:eastAsia="仿宋_GB2312"/>
          <w:b w:val="0"/>
          <w:color w:val="000000"/>
          <w:sz w:val="32"/>
        </w:rPr>
        <w:t>据公开数据，化工产业链条为8条（来源：2024年）。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材料、下游应用」展开系统梳理，其中「明升达蒸汽液氨液氧等副产品供园区循环（来源：2024年橡胶协会）」与「明升达新上15万吨吡啶、PPS特种新材料（来源：2024年橡胶协会）」等数据点清晰刻画了该维度的现实基础；明升达蒸汽液氨液氧等副产品供园区循环（来源：2024年橡胶协会）；明升达新上15万吨吡啶、PPS特种新材料（来源：2024年橡胶协会）；亚荣新上15万吨氢氧化钾等20个下游项目（来源：2024年橡胶协会）。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全县规上工业营收突破366亿元（来源：2025年宁阳政府工作报告）」与「明升达营收突破50亿元、16家骨干增幅6%以上（来源：2025年宁阳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全县规上工业营收突破366亿元（来源：2025年宁阳政府工作报告）。明升达营收突破50亿元、16家骨干增幅6%以上（来源：2025年宁阳政府工作报告）。合成氨硝酸硝基苯橡胶助剂链2024产值50多亿元（来源：2024年橡胶协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橡胶助剂、阻燃剂等专用化学品需求旺盛（来源：2024年橡胶协会）。高纯氢在新能源与电子领域需求增长（来源：2024年橡胶协会）。PPS等特种新材料进口替代空间大（来源：2024年橡胶协会）。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亚荣7个产品拥有全球行业话语权与定价权（来源：2024年橡胶协会）。吡啶建成后将居全球第一产能（来源：2024年橡胶协会）。宁阳化工由百亿级向200亿级裂变倍增（来源：2024年大众日报）。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全县规上工业营收突破366亿元（来源：2025年宁阳政府工作报告）」与「明升达营收突破50亿元、16家骨干增幅6%以上（来源：2025年宁阳政府工作报告）」等数据点清晰刻画了该维度的现实基础；2024年全县规上工业营收突破366亿元（来源：2025年宁阳政府工作报告）；明升达营收突破50亿元、16家骨干增幅6%以上（来源：2025年宁阳政府工作报告）；合成氨硝酸硝基苯橡胶助剂链2024产值50多亿元（来源：2024年橡胶协会）；亚荣7个产品拥有全球行业话语权与定价权（来源：2024年橡胶协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明升达、恒信、亚荣等七大特色园中园集聚（来源：2024年橡胶协会）」与「2024年新增规上工业企业28家总数达219家（来源：2025年宁阳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明升达、恒信、亚荣等七大特色园中园集聚（来源：2024年橡胶协会）。园区企业互联互通互为上下游耦合共生（来源：2024年橡胶协会）。2024年新增规上工业企业28家总数达219家（来源：2025年宁阳政府工作报告）。</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明升达营收突破50亿元为链主企业（来源：2025年宁阳政府工作报告）。恒信高科入选国家级实数融合典型案例（来源：2025年宁阳政府工作报告）。亚荣全球最大含磷阻燃剂生产基地（来源：2024年橡胶协会）。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48家企业获评国家高新技术企业（来源：2025年宁阳政府工作报告）。129家入库国家科技型中小企业（来源：2025年宁阳政府工作报告）。23家企业获评省级专精特新、4家省级瞪羚（来源：2025年宁阳政府工作报告）。</w:t>
      </w:r>
    </w:p>
    <w:p>
      <w:pPr>
        <w:spacing w:lineRule="exact" w:line="600" w:before="0" w:after="0"/>
        <w:ind w:firstLine="420"/>
        <w:jc w:val="both"/>
      </w:pPr>
      <w:r>
        <w:rPr>
          <w:rFonts w:ascii="仿宋_GB2312" w:hAnsi="仿宋_GB2312" w:eastAsia="仿宋_GB2312"/>
          <w:b w:val="0"/>
          <w:color w:val="000000"/>
          <w:sz w:val="32"/>
        </w:rPr>
        <w:t>据公开数据，规上工业营收为突破366亿元（来源：2024年）。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明升达、恒信、亚荣等七大特色园中园集聚（来源：2024年橡胶协会）」与「2024年新增规上工业企业28家总数达219家（来源：2025年宁阳政府工作报告）」等数据点清晰刻画了该维度的现实基础；明升达、恒信、亚荣等七大特色园中园集聚（来源：2024年橡胶协会）；2024年新增规上工业企业28家总数达219家（来源：2025年宁阳政府工作报告）；明升达营收突破50亿元为链主企业（来源：2025年宁阳政府工作报告）；恒信高科入选国家级实数融合典型案例（来源：2025年宁阳政府工作报告）。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绿色技术」展开系统梳理，其中「高纯氢提纯纯度远超国家标准（来源：2024年橡胶协会）」与「含磷阻燃剂7个产品具全球技术话语权（来源：2024年橡胶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洁净煤气化技术实现一头多尾高效转化（来源：2024年中国网）。高纯氢提纯纯度远超国家标准（来源：2024年橡胶协会）。含磷阻燃剂7个产品具全球技术话语权（来源：2024年橡胶协会）。</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煤基精细化工产业大脑获评省级示范型产业大脑（来源：2025年宁阳政府工作报告）。恒信高科获国家级DCMM贯标与实数融合案例（来源：2025年宁阳政府工作报告）。园区智能化改造标杆企业引领数转智改（来源：2025年宁阳政府工作报告）。</w:t>
      </w:r>
    </w:p>
    <w:p>
      <w:pPr>
        <w:spacing w:lineRule="exact" w:line="600" w:before="120" w:after="120"/>
        <w:ind w:firstLine="420"/>
        <w:jc w:val="left"/>
      </w:pPr>
      <w:r>
        <w:rPr>
          <w:rFonts w:ascii="楷体_GB2312" w:hAnsi="楷体_GB2312" w:eastAsia="楷体_GB2312"/>
          <w:b w:val="0"/>
          <w:color w:val="000000"/>
          <w:sz w:val="32"/>
        </w:rPr>
        <w:t>绿色技术</w:t>
      </w:r>
    </w:p>
    <w:p>
      <w:pPr>
        <w:spacing w:lineRule="exact" w:line="600" w:before="0" w:after="0"/>
        <w:ind w:firstLine="420"/>
        <w:jc w:val="both"/>
      </w:pPr>
      <w:r>
        <w:rPr>
          <w:rFonts w:ascii="仿宋_GB2312" w:hAnsi="仿宋_GB2312" w:eastAsia="仿宋_GB2312"/>
          <w:b w:val="0"/>
          <w:color w:val="000000"/>
          <w:sz w:val="32"/>
        </w:rPr>
        <w:t>年节约标煤8万吨、固废利用率100%（来源：2024年橡胶协会）。年节水914万吨、用水重复利用率98.4%（来源：2024年橡胶协会）。污水全收集全处理全达标绿色处理（来源：2024年橡胶协会）。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绿色技术」展开系统梳理，其中「高纯氢提纯纯度远超国家标准（来源：2024年橡胶协会）」与「含磷阻燃剂7个产品具全球技术话语权（来源：2024年橡胶协会）」等数据点清晰刻画了该维度的现实基础；高纯氢提纯纯度远超国家标准（来源：2024年橡胶协会）；含磷阻燃剂7个产品具全球技术话语权（来源：2024年橡胶协会）；恒信高科获国家级DCMM贯标与实数融合案例（来源：2025年宁阳政府工作报告）；年节约标煤8万吨、固废利用率100%（来源：2024年橡胶协会）。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投资1.95亿元建成7000余米公用管廊（来源：2024年橡胶协会）」与「明升达新上15万吨吡啶、PPS等下游项目（来源：2024年橡胶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投资1.95亿元建成7000余米公用管廊（来源：2024年橡胶协会）。明升达新上15万吨吡啶、PPS等下游项目（来源：2024年橡胶协会）。亚荣新上15万吨氢氧化钾等20个下游项目（来源：2024年橡胶协会）。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公用管廊每年为企业节省成本上亿元（来源：2024年橡胶协会）。园区耦合共生降低运输与能耗成本（来源：2024年橡胶协会）。工业用水重复利用率98.4%降水资源成本（来源：2024年橡胶协会）。</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明升达2024年营收突破50亿元（来源：2025年宁阳政府工作报告）。2024年全县规上工业营收突破366亿元（来源：2025年宁阳政府工作报告）。合成氨硝酸链2024年产值50多亿元（来源：2024年橡胶协会）。</w:t>
      </w:r>
    </w:p>
    <w:p>
      <w:pPr>
        <w:spacing w:lineRule="exact" w:line="600" w:before="0" w:after="0"/>
        <w:ind w:firstLine="420"/>
        <w:jc w:val="both"/>
      </w:pPr>
      <w:r>
        <w:rPr>
          <w:rFonts w:ascii="仿宋_GB2312" w:hAnsi="仿宋_GB2312" w:eastAsia="仿宋_GB2312"/>
          <w:b w:val="0"/>
          <w:color w:val="000000"/>
          <w:sz w:val="32"/>
        </w:rPr>
        <w:t>据公开数据，明升达营收为突破50亿元（来源：2024年）。</w:t>
      </w:r>
    </w:p>
    <w:p>
      <w:pPr>
        <w:spacing w:lineRule="exact" w:line="600" w:before="0" w:after="0"/>
        <w:ind w:firstLine="420"/>
        <w:jc w:val="both"/>
      </w:pPr>
      <w:r>
        <w:rPr>
          <w:rFonts w:ascii="仿宋_GB2312" w:hAnsi="仿宋_GB2312" w:eastAsia="仿宋_GB2312"/>
          <w:b w:val="0"/>
          <w:color w:val="000000"/>
          <w:sz w:val="32"/>
        </w:rPr>
        <w:t>据公开数据，规上工业营收为突破366亿元（来源：2024年）。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投资1.95亿元建成7000余米公用管廊（来源：2024年橡胶协会）」与「明升达新上15万吨吡啶、PPS等下游项目（来源：2024年橡胶协会）」等数据点清晰刻画了该维度的现实基础；投资1.95亿元建成7000余米公用管廊（来源：2024年橡胶协会）；明升达新上15万吨吡啶、PPS等下游项目（来源：2024年橡胶协会）；亚荣新上15万吨氢氧化钾等20个下游项目（来源：2024年橡胶协会）；公用管廊每年为企业节省成本上亿元（来源：2024年橡胶协会）。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循环机遇、安全环保风险、市场波动」展开系统梳理，其中「公用管廊耦合共生实现降本增效上亿元（来源：2024年橡胶协会）」与「固废利用率100%与节水914万吨形成绿色标杆（来源：2024年橡胶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循环机遇</w:t>
      </w:r>
    </w:p>
    <w:p>
      <w:pPr>
        <w:spacing w:lineRule="exact" w:line="600" w:before="0" w:after="0"/>
        <w:ind w:firstLine="420"/>
        <w:jc w:val="both"/>
      </w:pPr>
      <w:r>
        <w:rPr>
          <w:rFonts w:ascii="仿宋_GB2312" w:hAnsi="仿宋_GB2312" w:eastAsia="仿宋_GB2312"/>
          <w:b w:val="0"/>
          <w:color w:val="000000"/>
          <w:sz w:val="32"/>
        </w:rPr>
        <w:t>公用管廊耦合共生实现降本增效上亿元（来源：2024年橡胶协会）。固废利用率100%与节水914万吨形成绿色标杆（来源：2024年橡胶协会）。高端化工由百亿级向200亿级裂变倍增（来源：2024年大众日报）。</w:t>
      </w:r>
    </w:p>
    <w:p>
      <w:pPr>
        <w:spacing w:lineRule="exact" w:line="600" w:before="120" w:after="120"/>
        <w:ind w:firstLine="420"/>
        <w:jc w:val="left"/>
      </w:pPr>
      <w:r>
        <w:rPr>
          <w:rFonts w:ascii="楷体_GB2312" w:hAnsi="楷体_GB2312" w:eastAsia="楷体_GB2312"/>
          <w:b w:val="0"/>
          <w:color w:val="000000"/>
          <w:sz w:val="32"/>
        </w:rPr>
        <w:t>安全环保风险</w:t>
      </w:r>
    </w:p>
    <w:p>
      <w:pPr>
        <w:spacing w:lineRule="exact" w:line="600" w:before="0" w:after="0"/>
        <w:ind w:firstLine="420"/>
        <w:jc w:val="both"/>
      </w:pPr>
      <w:r>
        <w:rPr>
          <w:rFonts w:ascii="仿宋_GB2312" w:hAnsi="仿宋_GB2312" w:eastAsia="仿宋_GB2312"/>
          <w:b w:val="0"/>
          <w:color w:val="000000"/>
          <w:sz w:val="32"/>
        </w:rPr>
        <w:t>化工园区安全环保监管压力大（来源：2025年宁阳政府工作报告）。需守牢危化品与污水达标排放底线（来源：2024年橡胶协会）。原料价格波动影响化工盈利（来源：2024年中国网）。</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专用化学品价格受下游周期影响（来源：2024年橡胶协会）。国际贸易摩擦影响出口订单（来源：2025年宁阳政府工作报告）。新能源政策影响氢能与材料需求（来源：2024年橡胶协会）。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循环机遇、安全环保风险、市场波动」展开系统梳理，其中「公用管廊耦合共生实现降本增效上亿元（来源：2024年橡胶协会）」与「固废利用率100%与节水914万吨形成绿色标杆（来源：2024年橡胶协会）」等数据点清晰刻画了该维度的现实基础；公用管廊耦合共生实现降本增效上亿元（来源：2024年橡胶协会）；固废利用率100%与节水914万吨形成绿色标杆（来源：2024年橡胶协会）；高端化工由百亿级向200亿级裂变倍增（来源：2024年大众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耦合路径、智能升级」展开系统梳理，其中「明确9个核心产业链条与招引目标企业（来源：2024年大众日报）」与「编制产业技术和人才开发路线图及招商图谱（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明确9个核心产业链条与招引目标企业（来源：2024年大众日报）。编制产业技术和人才开发路线图及招商图谱（来源：2024年大众日报）。高端化工列为首位产业专班推进（来源：2025年宁阳政府工作报告）。</w:t>
      </w:r>
    </w:p>
    <w:p>
      <w:pPr>
        <w:spacing w:lineRule="exact" w:line="600" w:before="120" w:after="120"/>
        <w:ind w:firstLine="420"/>
        <w:jc w:val="left"/>
      </w:pPr>
      <w:r>
        <w:rPr>
          <w:rFonts w:ascii="楷体_GB2312" w:hAnsi="楷体_GB2312" w:eastAsia="楷体_GB2312"/>
          <w:b w:val="0"/>
          <w:color w:val="000000"/>
          <w:sz w:val="32"/>
        </w:rPr>
        <w:t>耦合路径</w:t>
      </w:r>
    </w:p>
    <w:p>
      <w:pPr>
        <w:spacing w:lineRule="exact" w:line="600" w:before="0" w:after="0"/>
        <w:ind w:firstLine="420"/>
        <w:jc w:val="both"/>
      </w:pPr>
      <w:r>
        <w:rPr>
          <w:rFonts w:ascii="仿宋_GB2312" w:hAnsi="仿宋_GB2312" w:eastAsia="仿宋_GB2312"/>
          <w:b w:val="0"/>
          <w:color w:val="000000"/>
          <w:sz w:val="32"/>
        </w:rPr>
        <w:t>以气体岛动力岛环保岛构建产业生态圈（来源：2024年橡胶协会）。通过管廊实现企业间热力气体液体流动（来源：2024年橡胶协会）。推动延链补链强链打造园中园（来源：2024年橡胶协会）。</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化工园区入选全省智能化改造标杆园区（来源：2025年宁阳政府工作报告）。煤基精细化工产业大脑全省示范（来源：2025年宁阳政府工作报告）。推动企业数转智改提升效率（来源：2025年宁阳政府工作报告）。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耦合路径、智能升级」展开系统梳理，其中「明确9个核心产业链条与招引目标企业（来源：2024年大众日报）」与「编制产业技术和人才开发路线图及招商图谱（来源：2024年大众日报）」等数据点清晰刻画了该维度的现实基础；明确9个核心产业链条与招引目标企业（来源：2024年大众日报）；编制产业技术和人才开发路线图及招商图谱（来源：2024年大众日报）；推动企业数转智改提升效率（来源：2025年宁阳政府工作报告）。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争取专项债额度16.89亿元创历史新高（来源：2025年宁阳政府工作报告）」与「争取无偿资金3.7亿元支持项目（来源：2025年宁阳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争取专项债额度16.89亿元创历史新高（来源：2025年宁阳政府工作报告）。争取无偿资金3.7亿元支持项目（来源：2025年宁阳政府工作报告）。全县贷款余额突破400亿元增幅全市首位（来源：2025年宁阳政府工作报告）。</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明升达吡啶PPS等下游项目需建设资金（来源：2024年橡胶协会）。亚荣15万吨氢氧化钾等20项目需投入（来源：2024年橡胶协会）。恒信氢能制储运加用链需扩能资金（来源：2024年橡胶协会）。</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性银行贷款与专项债支持园区基建（来源：2025年宁阳政府工作报告）。产业链主办银行服务与特色信贷产品（来源：2025年岱岳/宁阳报道）。银行贷款余额突破400亿元支撑工业（来源：2025年宁阳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争取专项债额度16.89亿元创历史新高（来源：2025年宁阳政府工作报告）」与「争取无偿资金3.7亿元支持项目（来源：2025年宁阳政府工作报告）」等数据点清晰刻画了该维度的现实基础；争取专项债额度16.89亿元创历史新高（来源：2025年宁阳政府工作报告）；争取无偿资金3.7亿元支持项目（来源：2025年宁阳政府工作报告）；全县贷款余额突破400亿元增幅全市首位（来源：2025年宁阳政府工作报告）；明升达吡啶PPS等下游项目需建设资金（来源：2024年橡胶协会）。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化工新材料与循环利用在泰安市宁阳县依托区域产业基础与政策赋能，已形成以量化事实为支撑的发展格局。高端化工被列为县域首位产业竞争力攀升（来源：2025年宁阳政府工作报告）；投资1.95亿元建成7000余米公用管廊（来源：2024年橡胶协会）；园区工业用水重复利用率达98.4%（来源：2024年橡胶协会）；明升达蒸汽液氨液氧等副产品供园区循环（来源：2024年橡胶协会）；明升达新上15万吨吡啶、PPS特种新材料（来源：2024年橡胶协会）；亚荣新上15万吨氢氧化钾等20个下游项目（来源：2024年橡胶协会）；2024年全县规上工业营收突破366亿元（来源：2025年宁阳政府工作报告）；明升达营收突破50亿元、16家骨干增幅6%以上（来源：2025年宁阳政府工作报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晋煤明升达化工有限公司是宁阳化工产业园链主企业，成立于2009年，注册资本3936万元、占地1000余亩、员工500余人，生产液氨、尿素、蒸汽、氢气等10多个品种，2024年营收突破50亿元。公司以洁净煤气化为龙头，建设明升达高分子材料产业园，新上15万吨吡啶、PPS特种新材料等下游项目，建成后吡啶产能将居全球第一，由单一氮肥企业转型为工业气体、高端肥料、高端材料、资源利用并重的大型化工企业。</w:t>
      </w:r>
    </w:p>
    <w:p>
      <w:pPr>
        <w:spacing w:lineRule="exact" w:line="600" w:before="0" w:after="0"/>
        <w:ind w:firstLine="420"/>
        <w:jc w:val="both"/>
      </w:pPr>
      <w:r>
        <w:rPr>
          <w:rFonts w:ascii="仿宋_GB2312" w:hAnsi="仿宋_GB2312" w:eastAsia="仿宋_GB2312"/>
          <w:b w:val="0"/>
          <w:color w:val="000000"/>
          <w:sz w:val="32"/>
        </w:rPr>
        <w:t>恒信高科(恒信氢能)是宁阳新能源与化工新材料骨干企业，建成万吨级氢能源项目，拥有全省第二大高纯氢生产装置，氢气纯度远超国家标准，形成「制储运加用」全产业链；公司入选国家级实数融合典型案例并获国家级DCMM贯标，是园区「气体岛」耦合共生模式的重要参与者，为下游化工企业提供氢气等副产气体原料。</w:t>
      </w:r>
    </w:p>
    <w:p>
      <w:pPr>
        <w:spacing w:lineRule="exact" w:line="600" w:before="0" w:after="0"/>
        <w:ind w:firstLine="420"/>
        <w:jc w:val="both"/>
      </w:pPr>
      <w:r>
        <w:rPr>
          <w:rFonts w:ascii="仿宋_GB2312" w:hAnsi="仿宋_GB2312" w:eastAsia="仿宋_GB2312"/>
          <w:b w:val="0"/>
          <w:color w:val="000000"/>
          <w:sz w:val="32"/>
        </w:rPr>
        <w:t>山东亚荣化学是宁阳精细化工与新材料代表企业，新上15万吨氢氧化钾等20个下游项目，建成全球最大的含磷阻燃剂生产基地，拥有7个产品全球行业话语权与定价权，是园区耦合共生模式下硝基苯下游链条的关键企业，带动宁阳化工向高附加值专用化学品与新材米料方向升级。</w:t>
      </w:r>
    </w:p>
    <w:p>
      <w:pPr>
        <w:spacing w:lineRule="exact" w:line="600" w:before="0" w:after="0"/>
        <w:jc w:val="left"/>
      </w:pPr>
      <w:r>
        <w:rPr>
          <w:rFonts w:ascii="仿宋_GB2312" w:hAnsi="仿宋_GB2312" w:eastAsia="仿宋_GB2312"/>
          <w:b w:val="0"/>
          <w:color w:val="000000"/>
          <w:sz w:val="28"/>
        </w:rPr>
        <w:t>主要数据来源：宁阳县人民政府官网；中国橡胶工业协会；中国网；新华财经</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