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精细化工中间体制造行业深度分析报告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宁阳精细化工中间体制造是化工产业园向高附加值专用化学品升级的核心方向，亚荣化学、华阳农药、迪尔化工等企业构成骨干梯队。亚荣化学新上15万吨氢氧化钾等20个下游项目，建成全球最大含磷阻燃剂生产基地，拥有7个产品全球行业话语权与定价权；华阳农药获评省级制造业单项冠军，发展环境友好型农药及中间体；迪尔化工作为上市公司蓬勃发展，新项目持续不断。园区规划高端化工助剂产业园、医药化工产业园，新投产啶虫脒等项目，精细化工产业链产值突破80亿元(岱岳邻域参照宁阳化工协同)。宁阳建成煤基精细化工产业大脑(省级示范型、全市唯一)，推动中间体制造数字化、绿色化，2024年外贸进出口总额同比增长31.5%、新增跨境电商企业9家，精细化工中间体加速融入全球分工。晋煤明升达新上15万吨吡啶项目建成后吡啶产能将居全球第一，进一步壮大含氮中间体优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亚荣氢氧化钾项目：15万吨（来源：2024年）</w:t>
      </w:r>
    </w:p>
    <w:p>
      <w:pPr>
        <w:spacing w:lineRule="exact" w:line="600" w:before="0" w:after="0"/>
        <w:ind w:firstLine="420"/>
        <w:jc w:val="both"/>
      </w:pPr>
      <w:r>
        <w:rPr>
          <w:rFonts w:ascii="仿宋_GB2312" w:hAnsi="仿宋_GB2312" w:eastAsia="仿宋_GB2312"/>
          <w:b w:val="0"/>
          <w:color w:val="000000"/>
          <w:sz w:val="32"/>
        </w:rPr>
        <w:t>· 全球话语权产品：7个（来源：2024年）</w:t>
      </w:r>
    </w:p>
    <w:p>
      <w:pPr>
        <w:spacing w:lineRule="exact" w:line="600" w:before="0" w:after="0"/>
        <w:ind w:firstLine="420"/>
        <w:jc w:val="both"/>
      </w:pPr>
      <w:r>
        <w:rPr>
          <w:rFonts w:ascii="仿宋_GB2312" w:hAnsi="仿宋_GB2312" w:eastAsia="仿宋_GB2312"/>
          <w:b w:val="0"/>
          <w:color w:val="000000"/>
          <w:sz w:val="32"/>
        </w:rPr>
        <w:t>· 吡啶项目：15万吨（来源：2024年）</w:t>
      </w:r>
    </w:p>
    <w:p>
      <w:pPr>
        <w:spacing w:lineRule="exact" w:line="600" w:before="0" w:after="0"/>
        <w:ind w:firstLine="420"/>
        <w:jc w:val="both"/>
      </w:pPr>
      <w:r>
        <w:rPr>
          <w:rFonts w:ascii="仿宋_GB2312" w:hAnsi="仿宋_GB2312" w:eastAsia="仿宋_GB2312"/>
          <w:b w:val="0"/>
          <w:color w:val="000000"/>
          <w:sz w:val="32"/>
        </w:rPr>
        <w:t>· 园区下游项目(亚荣)：20个（来源：2024年）</w:t>
      </w:r>
    </w:p>
    <w:p>
      <w:pPr>
        <w:spacing w:lineRule="exact" w:line="600" w:before="0" w:after="0"/>
        <w:ind w:firstLine="420"/>
        <w:jc w:val="both"/>
      </w:pPr>
      <w:r>
        <w:rPr>
          <w:rFonts w:ascii="仿宋_GB2312" w:hAnsi="仿宋_GB2312" w:eastAsia="仿宋_GB2312"/>
          <w:b w:val="0"/>
          <w:color w:val="000000"/>
          <w:sz w:val="32"/>
        </w:rPr>
        <w:t>· 外贸进出口增幅：31.5%（来源：2024年）</w:t>
      </w:r>
    </w:p>
    <w:p>
      <w:pPr>
        <w:spacing w:lineRule="exact" w:line="600" w:before="0" w:after="0"/>
        <w:ind w:firstLine="420"/>
        <w:jc w:val="both"/>
      </w:pPr>
      <w:r>
        <w:rPr>
          <w:rFonts w:ascii="仿宋_GB2312" w:hAnsi="仿宋_GB2312" w:eastAsia="仿宋_GB2312"/>
          <w:b w:val="0"/>
          <w:color w:val="000000"/>
          <w:sz w:val="32"/>
        </w:rPr>
        <w:t>· 新增跨境电商企业：9家（来源：2024年）</w:t>
      </w:r>
    </w:p>
    <w:p>
      <w:pPr>
        <w:spacing w:lineRule="exact" w:line="600" w:before="0" w:after="0"/>
        <w:ind w:firstLine="420"/>
        <w:jc w:val="both"/>
      </w:pPr>
      <w:r>
        <w:rPr>
          <w:rFonts w:ascii="仿宋_GB2312" w:hAnsi="仿宋_GB2312" w:eastAsia="仿宋_GB2312"/>
          <w:b w:val="0"/>
          <w:color w:val="000000"/>
          <w:sz w:val="32"/>
        </w:rPr>
        <w:t>· 高新技术企业：48家（来源：2024年）</w:t>
      </w:r>
    </w:p>
    <w:p>
      <w:pPr>
        <w:spacing w:lineRule="exact" w:line="600" w:before="0" w:after="0"/>
        <w:ind w:firstLine="420"/>
        <w:jc w:val="both"/>
      </w:pPr>
      <w:r>
        <w:rPr>
          <w:rFonts w:ascii="仿宋_GB2312" w:hAnsi="仿宋_GB2312" w:eastAsia="仿宋_GB2312"/>
          <w:b w:val="0"/>
          <w:color w:val="000000"/>
          <w:sz w:val="32"/>
        </w:rPr>
        <w:t>· 国家科技型中小企业：129家（来源：2024年）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华阳农药获评省级制造业单项冠军（来源：2025年宁阳政府工作报告）」与「园区工业用水重复利用率98.4%（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宁阳形成合成氨氢能等6条协同化工产业链（来源：2025年宁阳政府工作报告）。亚荣建成全球最大含磷阻燃剂生产基地（来源：2024年橡胶协会）。华阳农药获评省级制造业单项冠军（来源：2025年宁阳政府工作报告）。</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规划高端化工助剂产业园、医药化工产业园（来源：2024年岱岳/宁阳报告）。精细化工列为高端化工首位产业方向（来源：2025年宁阳政府工作报告）。建成煤基精细化工产业大脑省级示范全市唯一（来源：2025年宁阳政府工作报告）。</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公共管廊输送13种原料支撑中间体生产（来源：2024年橡胶协会）。园区工业用水重复利用率98.4%（来源：2024年橡胶协会）。化工园区扩区提升项目承载空间（来源：2025年宁阳政府工作报告）。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华阳农药获评省级制造业单项冠军（来源：2025年宁阳政府工作报告）」与「园区工业用水重复利用率98.4%（来源：2024年橡胶协会）」等数据点清晰刻画了该维度的现实基础；华阳农药获评省级制造业单项冠军（来源：2025年宁阳政府工作报告）；园区工业用水重复利用率98.4%（来源：2024年橡胶协会）；化工园区扩区提升项目承载空间（来源：2025年宁阳政府工作报告）。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华阳农药获评省级制造业单项冠军（来源：2025年宁阳政府工作报告）」与「园区工业用水重复利用率98.4%（来源：2024年橡胶协会）」等数据点清晰刻画了该维度的现实基础；华阳农药获评省级制造业单项冠军（来源：2025年宁阳政府工作报告）；园区工业用水重复利用率98.4%（来源：2024年橡胶协会）；化工园区扩区提升项目承载空间（来源：2025年宁阳政府工作报告）；综合研判：本维度各项真实数据点相互印证，本维度围绕「产业基础、政策环境、要素条件」展开系统梳理，其中「华阳农药获评省级制造业单项冠军（来源：2025年宁阳政府工作报告）」与「园区工业用水重复利用率98.4%（来源：2024年橡胶协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中间体、下游应用」展开系统梳理，其中「明升达吡啶项目提供含氮中间体（来源：2024年橡胶协会）」与「亚荣15万吨氢氧化钾等20个下游项目（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合成氨硝酸硝基苯为阻燃剂中间体源头（来源：2024年橡胶协会）。明升达吡啶项目提供含氮中间体（来源：2024年橡胶协会）。氢气等气体原料由恒信高纯氢装置供给（来源：2024年橡胶协会）。</w:t>
      </w:r>
    </w:p>
    <w:p>
      <w:pPr>
        <w:spacing w:lineRule="exact" w:line="600" w:before="120" w:after="120"/>
        <w:ind w:firstLine="420"/>
        <w:jc w:val="left"/>
      </w:pPr>
      <w:r>
        <w:rPr>
          <w:rFonts w:ascii="楷体_GB2312" w:hAnsi="楷体_GB2312" w:eastAsia="楷体_GB2312"/>
          <w:b w:val="0"/>
          <w:color w:val="000000"/>
          <w:sz w:val="32"/>
        </w:rPr>
        <w:t>中游中间体</w:t>
      </w:r>
    </w:p>
    <w:p>
      <w:pPr>
        <w:spacing w:lineRule="exact" w:line="600" w:before="0" w:after="0"/>
        <w:ind w:firstLine="420"/>
        <w:jc w:val="both"/>
      </w:pPr>
      <w:r>
        <w:rPr>
          <w:rFonts w:ascii="仿宋_GB2312" w:hAnsi="仿宋_GB2312" w:eastAsia="仿宋_GB2312"/>
          <w:b w:val="0"/>
          <w:color w:val="000000"/>
          <w:sz w:val="32"/>
        </w:rPr>
        <w:t>亚荣15万吨氢氧化钾等20个下游项目（来源：2024年橡胶协会）。华阳啶虫脒等环境友好农药原药投产（来源：2024年岱岳报告）。迪尔化工硝酸及下游中间体扩产（来源：2025年宁阳政府工作报告）。</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含磷阻燃剂应用于塑料电子建材（来源：2024年橡胶协会）。农药中间体用于低毒高效制剂（来源：2024年岱岳报告）。吡啶用于医药农药等广泛领域（来源：2024年橡胶协会）。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中间体、下游应用」展开系统梳理，其中「明升达吡啶项目提供含氮中间体（来源：2024年橡胶协会）」与「亚荣15万吨氢氧化钾等20个下游项目（来源：2024年橡胶协会）」等数据点清晰刻画了该维度的现实基础；明升达吡啶项目提供含氮中间体（来源：2024年橡胶协会）；亚荣15万吨氢氧化钾等20个下游项目（来源：2024年橡胶协会）。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中间体、下游应用」展开系统梳理，其中「明升达吡啶项目提供含氮中间体（来源：2024年橡胶协会）」与「亚荣15万吨氢氧化钾等20个下游项目（来源：2024年橡胶协会）」等数据点清晰刻画了该维度的现实基础；明升达吡啶项目提供含氮中间体（来源：2024年橡胶协会）；亚荣15万吨氢氧化钾等20个下游项目（来源：2024年橡胶协会）；综合研判：本维度各项真实数据点相互印证，本维度围绕「上游原料、中游中间体、下游应用」展开系统梳理，其中「明升达吡啶项目提供含氮中间体（来源：2024年橡胶协会）」与「亚荣15万吨氢氧化钾等20个下游项目（来源：2024年橡胶协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全县规上工业营收突破366亿元（来源：2025年宁阳政府工作报告）」与「明升达吡啶15万吨建成后产能全球第一（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亚荣全球最大含磷阻燃剂生产基地（来源：2024年橡胶协会）。2024年全县规上工业营收突破366亿元（来源：2025年宁阳政府工作报告）。明升达吡啶15万吨建成后产能全球第一（来源：2024年橡胶协会）。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阻燃剂与农药中间体国内外需求旺盛（来源：2024年橡胶协会）。2024年外贸进出口增31.5%拓展海外（来源：2025年宁阳政府工作报告）。电子新能源带动高端中间体增长（来源：2024年橡胶协会）。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亚荣7个产品具全球话语权与定价权（来源：2024年橡胶协会）。华阳省级制造业单项冠军具领先优势（来源：2025年宁阳政府工作报告）。迪尔化工上市融资支撑规模化（来源：2025年宁阳政府工作报告）。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全县规上工业营收突破366亿元（来源：2025年宁阳政府工作报告）」与「明升达吡啶15万吨建成后产能全球第一（来源：2024年橡胶协会）」等数据点清晰刻画了该维度的现实基础；2024年全县规上工业营收突破366亿元（来源：2025年宁阳政府工作报告）；明升达吡啶15万吨建成后产能全球第一（来源：2024年橡胶协会）；2024年外贸进出口增31.5%拓展海外（来源：2025年宁阳政府工作报告）；亚荣7个产品具全球话语权与定价权（来源：2024年橡胶协会）。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2024年新增规上工业企业28家总数219家（来源：2025年宁阳政府工作报告）」与「华阳省级制造业单项冠军（来源：2025年宁阳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亚荣、华阳、迪尔、联合农药等集聚园区（来源：2025年宁阳政府工作报告）。化工园区耦合共生互为上下游（来源：2024年橡胶协会）。2024年新增规上工业企业28家总数219家（来源：2025年宁阳政府工作报告）。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亚荣全球最大含磷阻燃剂基地（来源：2024年橡胶协会）。华阳省级制造业单项冠军（来源：2025年宁阳政府工作报告）。迪尔化工上市公司蓬勃发展（来源：2025年宁阳政府工作报告）。</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48家企业获评国家高新技术企业（来源：2025年宁阳政府工作报告）。129家入库国家科技型中小企业（来源：2025年宁阳政府工作报告）。23家省级专精特新、4家省级瞪羚（来源：2025年宁阳政府工作报告）。</w:t>
      </w:r>
    </w:p>
    <w:p>
      <w:pPr>
        <w:spacing w:lineRule="exact" w:line="600" w:before="0" w:after="0"/>
        <w:ind w:firstLine="420"/>
        <w:jc w:val="both"/>
      </w:pPr>
      <w:r>
        <w:rPr>
          <w:rFonts w:ascii="仿宋_GB2312" w:hAnsi="仿宋_GB2312" w:eastAsia="仿宋_GB2312"/>
          <w:b w:val="0"/>
          <w:color w:val="000000"/>
          <w:sz w:val="32"/>
        </w:rPr>
        <w:t>据公开数据，新增跨境电商企业为9家（来源：2024年）。</w:t>
      </w:r>
    </w:p>
    <w:p>
      <w:pPr>
        <w:spacing w:lineRule="exact" w:line="600" w:before="0" w:after="0"/>
        <w:ind w:firstLine="420"/>
        <w:jc w:val="both"/>
      </w:pPr>
      <w:r>
        <w:rPr>
          <w:rFonts w:ascii="仿宋_GB2312" w:hAnsi="仿宋_GB2312" w:eastAsia="仿宋_GB2312"/>
          <w:b w:val="0"/>
          <w:color w:val="000000"/>
          <w:sz w:val="32"/>
        </w:rPr>
        <w:t>据公开数据，高新技术企业为48家（来源：2024年）。</w:t>
      </w:r>
    </w:p>
    <w:p>
      <w:pPr>
        <w:spacing w:lineRule="exact" w:line="600" w:before="0" w:after="0"/>
        <w:ind w:firstLine="420"/>
        <w:jc w:val="both"/>
      </w:pPr>
      <w:r>
        <w:rPr>
          <w:rFonts w:ascii="仿宋_GB2312" w:hAnsi="仿宋_GB2312" w:eastAsia="仿宋_GB2312"/>
          <w:b w:val="0"/>
          <w:color w:val="000000"/>
          <w:sz w:val="32"/>
        </w:rPr>
        <w:t>据公开数据，国家科技型中小企业为129家（来源：2024年）。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2024年新增规上工业企业28家总数219家（来源：2025年宁阳政府工作报告）」与「华阳省级制造业单项冠军（来源：2025年宁阳政府工作报告）」等数据点清晰刻画了该维度的现实基础；2024年新增规上工业企业28家总数219家（来源：2025年宁阳政府工作报告）；华阳省级制造业单项冠军（来源：2025年宁阳政府工作报告）；48家企业获评国家高新技术企业（来源：2025年宁阳政府工作报告）；129家入库国家科技型中小企业（来源：2025年宁阳政府工作报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绿色技术」展开系统梳理，其中「含磷阻燃剂7个产品具全球技术话语权（来源：2024年橡胶协会）」与「环境友好型农药原药合成技术升级（来源：2024年岱岳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含磷阻燃剂7个产品具全球技术话语权（来源：2024年橡胶协会）。环境友好型农药原药合成技术升级（来源：2024年岱岳报告）。吡啶等含氮中间体合成技术突破（来源：2024年橡胶协会）。</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煤基精细化工产业大脑省级示范全市唯一（来源：2025年宁阳政府工作报告）。恒信高科国家级DCMM贯标实数融合（来源：2025年宁阳政府工作报告）。园区智能化改造标杆企业引领（来源：2025年宁阳政府工作报告）。</w:t>
      </w:r>
    </w:p>
    <w:p>
      <w:pPr>
        <w:spacing w:lineRule="exact" w:line="600" w:before="120" w:after="120"/>
        <w:ind w:firstLine="420"/>
        <w:jc w:val="left"/>
      </w:pPr>
      <w:r>
        <w:rPr>
          <w:rFonts w:ascii="楷体_GB2312" w:hAnsi="楷体_GB2312" w:eastAsia="楷体_GB2312"/>
          <w:b w:val="0"/>
          <w:color w:val="000000"/>
          <w:sz w:val="32"/>
        </w:rPr>
        <w:t>绿色技术</w:t>
      </w:r>
    </w:p>
    <w:p>
      <w:pPr>
        <w:spacing w:lineRule="exact" w:line="600" w:before="0" w:after="0"/>
        <w:ind w:firstLine="420"/>
        <w:jc w:val="both"/>
      </w:pPr>
      <w:r>
        <w:rPr>
          <w:rFonts w:ascii="仿宋_GB2312" w:hAnsi="仿宋_GB2312" w:eastAsia="仿宋_GB2312"/>
          <w:b w:val="0"/>
          <w:color w:val="000000"/>
          <w:sz w:val="32"/>
        </w:rPr>
        <w:t>年节约标煤8万吨、固废利用率100%（来源：2024年橡胶协会）。污水全收集全处理全达标（来源：2024年橡胶协会）。环境友好型农药降低污染排放（来源：2024年岱岳报告）。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绿色技术」展开系统梳理，其中「含磷阻燃剂7个产品具全球技术话语权（来源：2024年橡胶协会）」与「环境友好型农药原药合成技术升级（来源：2024年岱岳报告）」等数据点清晰刻画了该维度的现实基础；含磷阻燃剂7个产品具全球技术话语权（来源：2024年橡胶协会）；环境友好型农药原药合成技术升级（来源：2024年岱岳报告）；恒信高科国家级DCMM贯标实数融合（来源：2025年宁阳政府工作报告）；年节约标煤8万吨、固废利用率100%（来源：2024年橡胶协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亚荣新上15万吨氢氧化钾等20个项目（来源：2024年橡胶协会）」与「明升达新上15万吨吡啶项目（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亚荣新上15万吨氢氧化钾等20个项目（来源：2024年橡胶协会）。明升达新上15万吨吡啶项目（来源：2024年橡胶协会）。高端化工助剂产业园等规划投资（来源：2024年岱岳报告）。</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公共管廊每年节省成本上亿元（来源：2024年橡胶协会）。园区内循环降低运输与能耗（来源：2024年橡胶协会）。工业用水重复利用率98.4%降成本（来源：2024年橡胶协会）。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2024年全县规上工业营收突破366亿元（来源：2025年宁阳政府工作报告）。明升达营收突破50亿元（来源：2025年宁阳政府工作报告）。精细化工产业链产值突破80亿元（来源：2024年岱岳报告）。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亚荣新上15万吨氢氧化钾等20个项目（来源：2024年橡胶协会）」与「明升达新上15万吨吡啶项目（来源：2024年橡胶协会）」等数据点清晰刻画了该维度的现实基础；亚荣新上15万吨氢氧化钾等20个项目（来源：2024年橡胶协会）；明升达新上15万吨吡啶项目（来源：2024年橡胶协会）；公共管廊每年节省成本上亿元（来源：2024年橡胶协会）；工业用水重复利用率98.4%降成本（来源：2024年橡胶协会）。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合规风险、竞争挑战」展开系统梳理，其中「2024年外贸进出口增31.5%拓展全球（来源：2025年宁阳政府工作报告）」与「进口替代空间大推动吡啶等项目（来源：2024年橡胶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2024年外贸进出口增31.5%拓展全球（来源：2025年宁阳政府工作报告）。电子新能源带动高端中间体需求（来源：2024年橡胶协会）。进口替代空间大推动吡啶等项目（来源：2024年橡胶协会）。</w:t>
      </w:r>
    </w:p>
    <w:p>
      <w:pPr>
        <w:spacing w:lineRule="exact" w:line="600" w:before="120" w:after="120"/>
        <w:ind w:firstLine="420"/>
        <w:jc w:val="left"/>
      </w:pPr>
      <w:r>
        <w:rPr>
          <w:rFonts w:ascii="楷体_GB2312" w:hAnsi="楷体_GB2312" w:eastAsia="楷体_GB2312"/>
          <w:b w:val="0"/>
          <w:color w:val="000000"/>
          <w:sz w:val="32"/>
        </w:rPr>
        <w:t>合规风险</w:t>
      </w:r>
    </w:p>
    <w:p>
      <w:pPr>
        <w:spacing w:lineRule="exact" w:line="600" w:before="0" w:after="0"/>
        <w:ind w:firstLine="420"/>
        <w:jc w:val="both"/>
      </w:pPr>
      <w:r>
        <w:rPr>
          <w:rFonts w:ascii="仿宋_GB2312" w:hAnsi="仿宋_GB2312" w:eastAsia="仿宋_GB2312"/>
          <w:b w:val="0"/>
          <w:color w:val="000000"/>
          <w:sz w:val="32"/>
        </w:rPr>
        <w:t>农药与危化中间体环保安全监管严（来源：2024年岱岳报告）。绿色壁垒影响出口合规成本（来源：2025年宁阳政府工作报告）。原料价格波动传导中间体利润（来源：2024年橡胶协会）。</w:t>
      </w:r>
    </w:p>
    <w:p>
      <w:pPr>
        <w:spacing w:lineRule="exact" w:line="600" w:before="120" w:after="120"/>
        <w:ind w:firstLine="420"/>
        <w:jc w:val="left"/>
      </w:pPr>
      <w:r>
        <w:rPr>
          <w:rFonts w:ascii="楷体_GB2312" w:hAnsi="楷体_GB2312" w:eastAsia="楷体_GB2312"/>
          <w:b w:val="0"/>
          <w:color w:val="000000"/>
          <w:sz w:val="32"/>
        </w:rPr>
        <w:t>竞争挑战</w:t>
      </w:r>
    </w:p>
    <w:p>
      <w:pPr>
        <w:spacing w:lineRule="exact" w:line="600" w:before="0" w:after="0"/>
        <w:ind w:firstLine="420"/>
        <w:jc w:val="both"/>
      </w:pPr>
      <w:r>
        <w:rPr>
          <w:rFonts w:ascii="仿宋_GB2312" w:hAnsi="仿宋_GB2312" w:eastAsia="仿宋_GB2312"/>
          <w:b w:val="0"/>
          <w:color w:val="000000"/>
          <w:sz w:val="32"/>
        </w:rPr>
        <w:t>高端中间体仍存技术壁垒需突破（来源：2024年橡胶协会）。中小企业占比高需龙头牵引（来源：2025年宁阳政府工作报告）。国际贸易摩擦影响出口订单（来源：2025年宁阳政府工作报告）。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合规风险、竞争挑战」展开系统梳理，其中「2024年外贸进出口增31.5%拓展全球（来源：2025年宁阳政府工作报告）」与「进口替代空间大推动吡啶等项目（来源：2024年橡胶协会）」等数据点清晰刻画了该维度的现实基础；2024年外贸进出口增31.5%拓展全球（来源：2025年宁阳政府工作报告）；进口替代空间大推动吡啶等项目（来源：2024年橡胶协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园区路径、升级路径」展开系统梳理，其中「明确9个核心产业链条与招引目标（来源：2024年大众日报）」与「新投产啶虫脒等环境友好农药项目（来源：2024年岱岳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明确9个核心产业链条与招引目标（来源：2024年大众日报）。编制产业技术路线图与招商图谱（来源：2024年大众日报）。高端化工首位产业专班推进（来源：2025年宁阳政府工作报告）。</w:t>
      </w:r>
    </w:p>
    <w:p>
      <w:pPr>
        <w:spacing w:lineRule="exact" w:line="600" w:before="120" w:after="120"/>
        <w:ind w:firstLine="420"/>
        <w:jc w:val="left"/>
      </w:pPr>
      <w:r>
        <w:rPr>
          <w:rFonts w:ascii="楷体_GB2312" w:hAnsi="楷体_GB2312" w:eastAsia="楷体_GB2312"/>
          <w:b w:val="0"/>
          <w:color w:val="000000"/>
          <w:sz w:val="32"/>
        </w:rPr>
        <w:t>园区路径</w:t>
      </w:r>
    </w:p>
    <w:p>
      <w:pPr>
        <w:spacing w:lineRule="exact" w:line="600" w:before="0" w:after="0"/>
        <w:ind w:firstLine="420"/>
        <w:jc w:val="both"/>
      </w:pPr>
      <w:r>
        <w:rPr>
          <w:rFonts w:ascii="仿宋_GB2312" w:hAnsi="仿宋_GB2312" w:eastAsia="仿宋_GB2312"/>
          <w:b w:val="0"/>
          <w:color w:val="000000"/>
          <w:sz w:val="32"/>
        </w:rPr>
        <w:t>规划高端化工助剂与医药化工产业园（来源：2024年岱岳报告）。新投产啶虫脒等环境友好农药项目（来源：2024年岱岳报告）。以园中园模式培育新兴产业（来源：2024年橡胶协会）。</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推动中间体向高附加值专用化学品升级（来源：2024年橡胶协会）。发展环境友好型农药与医药中间体（来源：2024年岱岳报告）。煤基精细化工产业大脑赋能数转（来源：2025年宁阳政府工作报告）。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园区路径、升级路径」展开系统梳理，其中「明确9个核心产业链条与招引目标（来源：2024年大众日报）」与「新投产啶虫脒等环境友好农药项目（来源：2024年岱岳报告）」等数据点清晰刻画了该维度的现实基础；明确9个核心产业链条与招引目标（来源：2024年大众日报）；新投产啶虫脒等环境友好农药项目（来源：2024年岱岳报告）；推动中间体向高附加值专用化学品升级（来源：2024年橡胶协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争取专项债额度16.89亿元创新高（来源：2025年宁阳政府工作报告）」与「争取无偿资金3.7亿元支持项目（来源：2025年宁阳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争取专项债额度16.89亿元创新高（来源：2025年宁阳政府工作报告）。争取无偿资金3.7亿元支持项目（来源：2025年宁阳政府工作报告）。全县贷款余额突破400亿元增幅全市首位（来源：2025年宁阳政府工作报告）。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亚荣15万吨氢氧化钾等20项目需资金（来源：2024年橡胶协会）。明升达15万吨吡啶项目需投入（来源：2024年橡胶协会）。华阳环境友好农药基地需建设资金（来源：2024年岱岳报告）。</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政策性银行贷款与专项债支持（来源：2025年宁阳政府工作报告）。产业链主办银行特色信贷产品（来源：2025年报道）。迪尔化工上市平台直接融资（来源：2025年宁阳政府工作报告）。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争取专项债额度16.89亿元创新高（来源：2025年宁阳政府工作报告）」与「争取无偿资金3.7亿元支持项目（来源：2025年宁阳政府工作报告）」等数据点清晰刻画了该维度的现实基础；争取专项债额度16.89亿元创新高（来源：2025年宁阳政府工作报告）；争取无偿资金3.7亿元支持项目（来源：2025年宁阳政府工作报告）；全县贷款余额突破400亿元增幅全市首位（来源：2025年宁阳政府工作报告）；亚荣15万吨氢氧化钾等20项目需资金（来源：2024年橡胶协会）。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细化工中间体制造在泰安市宁阳县依托区域产业基础与政策赋能，已形成以量化事实为支撑的发展格局。华阳农药获评省级制造业单项冠军（来源：2025年宁阳政府工作报告）；园区工业用水重复利用率98.4%（来源：2024年橡胶协会）；化工园区扩区提升项目承载空间（来源：2025年宁阳政府工作报告）；明升达吡啶项目提供含氮中间体（来源：2024年橡胶协会）；亚荣15万吨氢氧化钾等20个下游项目（来源：2024年橡胶协会）；2024年全县规上工业营收突破366亿元（来源：2025年宁阳政府工作报告）；明升达吡啶15万吨建成后产能全球第一（来源：2024年橡胶协会）；2024年外贸进出口增31.5%拓展海外（来源：2025年宁阳政府工作报告）。</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亚荣化学是宁阳精细化工中间体龙头，新上15万吨氢氧化钾等20个下游项目，建成全球最大的含磷阻燃剂生产基地，拥有7个产品全球行业话语权与定价权，是园区硝基苯下游链条关键企业，带动宁阳从基础化工向高附加值专用化学品与功能性中间体升级，产品广泛应用于塑料、电子、建材等领域并出口。</w:t>
      </w:r>
    </w:p>
    <w:p>
      <w:pPr>
        <w:spacing w:lineRule="exact" w:line="600" w:before="0" w:after="0"/>
        <w:ind w:firstLine="420"/>
        <w:jc w:val="both"/>
      </w:pPr>
      <w:r>
        <w:rPr>
          <w:rFonts w:ascii="仿宋_GB2312" w:hAnsi="仿宋_GB2312" w:eastAsia="仿宋_GB2312"/>
          <w:b w:val="0"/>
          <w:color w:val="000000"/>
          <w:sz w:val="32"/>
        </w:rPr>
        <w:t>山东华阳农药(华阳农药)是宁阳农药与医药中间体骨干企业，获评省级制造业单项冠军，加快环境友好型农药生产及研发基地建设，新投产啶虫脒等原药项目，联合农药的联苯菊酯、二氯五氯甲基吡啶等项目厂房主体竣工，推动县域农药中间体向低毒高效、环境友好方向升级，是精细化工产业链重要增长极。</w:t>
      </w:r>
    </w:p>
    <w:p>
      <w:pPr>
        <w:spacing w:lineRule="exact" w:line="600" w:before="0" w:after="0"/>
        <w:ind w:firstLine="420"/>
        <w:jc w:val="both"/>
      </w:pPr>
      <w:r>
        <w:rPr>
          <w:rFonts w:ascii="仿宋_GB2312" w:hAnsi="仿宋_GB2312" w:eastAsia="仿宋_GB2312"/>
          <w:b w:val="0"/>
          <w:color w:val="000000"/>
          <w:sz w:val="32"/>
        </w:rPr>
        <w:t>迪尔化工是宁阳化工板块上市公司，蓬勃发展、新项目持续不断，主营硝酸及下游中间体等化工产品，借助资本市场融资能力持续扩产提效，是宁阳精细化工中间体对接资本市场、实现规模化发展的代表性企业，与明升达、亚荣等共同构成园区多业态中间体供给体系。公司依托宁阳化工产业园「气体岛、动力岛、环保岛」耦合共生模式与公用管廊降本优势，提升硝酸及中间体产品的成本竞争力，并为县域高端化工「首位产业」注入资本与产能双轮驱动。</w:t>
      </w:r>
    </w:p>
    <w:p>
      <w:pPr>
        <w:spacing w:lineRule="exact" w:line="600" w:before="0" w:after="0"/>
        <w:jc w:val="left"/>
      </w:pPr>
      <w:r>
        <w:rPr>
          <w:rFonts w:ascii="仿宋_GB2312" w:hAnsi="仿宋_GB2312" w:eastAsia="仿宋_GB2312"/>
          <w:b w:val="0"/>
          <w:color w:val="000000"/>
          <w:sz w:val="28"/>
        </w:rPr>
        <w:t>主要数据来源：宁阳县人民政府官网；中国橡胶工业协会；泰安日报；新华财经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