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盐化工与基础无机化工行业深度分析报告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盐化工与基础无机化工以岱岳制盐、益海嘉里等为代表，是大汶口工业园基础化工与食品加工配套的重要组成。岱岳制盐、益海嘉里被推荐申报省级绿色工厂，依托泰安岩盐资源发展盐矿开采、精制盐及氯碱等基础无机化工，并为食品加工、高端化工提供盐类原料。园区坚持绿色化方向，推动基础无机化工节能降碳，2024年岱岳区规上工业技改投资增长17.5%、列县市区第一位，新材料和新型建材产业集群入选省首批支柱型雁阵集群。大汶口工业园71家规上工业总产值181.1亿元、同比增长12.1%，钢材大市场批发销售额737.62亿元，为盐化工及关联产业提供市场腹地。园区通过「园区事园区办」服务下沉企业7000余次，并依托项目管家协助泰山玻璃、汉威等企业解决问题600余个，持续优化基础化工发展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大汶口工业园规上产值：181.1亿元（来源：2024年）</w:t>
      </w:r>
    </w:p>
    <w:p>
      <w:pPr>
        <w:spacing w:lineRule="exact" w:line="600" w:before="0" w:after="0"/>
        <w:ind w:firstLine="420"/>
        <w:jc w:val="both"/>
      </w:pPr>
      <w:r>
        <w:rPr>
          <w:rFonts w:ascii="仿宋_GB2312" w:hAnsi="仿宋_GB2312" w:eastAsia="仿宋_GB2312"/>
          <w:b w:val="0"/>
          <w:color w:val="000000"/>
          <w:sz w:val="32"/>
        </w:rPr>
        <w:t>· 规上产值增速：12.1%（来源：2024年）</w:t>
      </w:r>
    </w:p>
    <w:p>
      <w:pPr>
        <w:spacing w:lineRule="exact" w:line="600" w:before="0" w:after="0"/>
        <w:ind w:firstLine="420"/>
        <w:jc w:val="both"/>
      </w:pPr>
      <w:r>
        <w:rPr>
          <w:rFonts w:ascii="仿宋_GB2312" w:hAnsi="仿宋_GB2312" w:eastAsia="仿宋_GB2312"/>
          <w:b w:val="0"/>
          <w:color w:val="000000"/>
          <w:sz w:val="32"/>
        </w:rPr>
        <w:t>· 技改投资增速：17.5%（来源：2024年）</w:t>
      </w:r>
    </w:p>
    <w:p>
      <w:pPr>
        <w:spacing w:lineRule="exact" w:line="600" w:before="0" w:after="0"/>
        <w:ind w:firstLine="420"/>
        <w:jc w:val="both"/>
      </w:pPr>
      <w:r>
        <w:rPr>
          <w:rFonts w:ascii="仿宋_GB2312" w:hAnsi="仿宋_GB2312" w:eastAsia="仿宋_GB2312"/>
          <w:b w:val="0"/>
          <w:color w:val="000000"/>
          <w:sz w:val="32"/>
        </w:rPr>
        <w:t>· 钢材大市场批发额：737.62亿元（来源：2024年）</w:t>
      </w:r>
    </w:p>
    <w:p>
      <w:pPr>
        <w:spacing w:lineRule="exact" w:line="600" w:before="0" w:after="0"/>
        <w:ind w:firstLine="420"/>
        <w:jc w:val="both"/>
      </w:pPr>
      <w:r>
        <w:rPr>
          <w:rFonts w:ascii="仿宋_GB2312" w:hAnsi="仿宋_GB2312" w:eastAsia="仿宋_GB2312"/>
          <w:b w:val="0"/>
          <w:color w:val="000000"/>
          <w:sz w:val="32"/>
        </w:rPr>
        <w:t>· 绿色工厂申报：岱岳制盐、益海嘉里（来源：2024年）</w:t>
      </w:r>
    </w:p>
    <w:p>
      <w:pPr>
        <w:spacing w:lineRule="exact" w:line="600" w:before="0" w:after="0"/>
        <w:ind w:firstLine="420"/>
        <w:jc w:val="both"/>
      </w:pPr>
      <w:r>
        <w:rPr>
          <w:rFonts w:ascii="仿宋_GB2312" w:hAnsi="仿宋_GB2312" w:eastAsia="仿宋_GB2312"/>
          <w:b w:val="0"/>
          <w:color w:val="000000"/>
          <w:sz w:val="32"/>
        </w:rPr>
        <w:t>· 规上工业企业：71家（来源：2024年）</w:t>
      </w:r>
    </w:p>
    <w:p>
      <w:pPr>
        <w:spacing w:lineRule="exact" w:line="600" w:before="0" w:after="0"/>
        <w:ind w:firstLine="420"/>
        <w:jc w:val="both"/>
      </w:pPr>
      <w:r>
        <w:rPr>
          <w:rFonts w:ascii="仿宋_GB2312" w:hAnsi="仿宋_GB2312" w:eastAsia="仿宋_GB2312"/>
          <w:b w:val="0"/>
          <w:color w:val="000000"/>
          <w:sz w:val="32"/>
        </w:rPr>
        <w:t>· 服务下沉次数：7000余次（来源：2024年）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大汶口工业园71家规上工业总产值181.1亿元（来源：2024年岱岳融媒）」与「园区配套蒸汽天然气等生产要素（来源：2024年岱岳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制盐益海嘉里构成盐化工与基础无机骨干（来源：2024年岱岳进展表）。大汶口工业园71家规上工业总产值181.1亿元（来源：2024年岱岳融媒）。依托泰安岩盐资源发展精制盐与氯碱化工（来源：2024年岱岳区政府工作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岱岳制盐益海嘉里推荐申报省级绿色工厂（来源：2024年岱岳进展表）。新材料和新型建材产业集群入选省首批支柱型雁阵集群（来源：2024年泰安日报）。聚焦4+X产业体系优化产业布局（来源：2024年岱岳区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园区配套蒸汽天然气等生产要素（来源：2024年岱岳区政府工作报告）。工业项目规划审查平均1个工作日（来源：2024年泰安日报）。驻区银行工业企业贷款余额166.2亿元（来源：2024年泰安日报）。</w:t>
      </w:r>
    </w:p>
    <w:p>
      <w:pPr>
        <w:spacing w:lineRule="exact" w:line="600" w:before="0" w:after="0"/>
        <w:ind w:firstLine="420"/>
        <w:jc w:val="both"/>
      </w:pPr>
      <w:r>
        <w:rPr>
          <w:rFonts w:ascii="仿宋_GB2312" w:hAnsi="仿宋_GB2312" w:eastAsia="仿宋_GB2312"/>
          <w:b w:val="0"/>
          <w:color w:val="000000"/>
          <w:sz w:val="32"/>
        </w:rPr>
        <w:t>据公开数据，大汶口工业园规上产值为181.1亿元（来源：2024年）。</w:t>
      </w:r>
    </w:p>
    <w:p>
      <w:pPr>
        <w:spacing w:lineRule="exact" w:line="600" w:before="0" w:after="0"/>
        <w:ind w:firstLine="420"/>
        <w:jc w:val="both"/>
      </w:pPr>
      <w:r>
        <w:rPr>
          <w:rFonts w:ascii="仿宋_GB2312" w:hAnsi="仿宋_GB2312" w:eastAsia="仿宋_GB2312"/>
          <w:b w:val="0"/>
          <w:color w:val="000000"/>
          <w:sz w:val="32"/>
        </w:rPr>
        <w:t>据公开数据，规上产值增速为12.1%（来源：2024年）。</w:t>
      </w:r>
    </w:p>
    <w:p>
      <w:pPr>
        <w:spacing w:lineRule="exact" w:line="600" w:before="0" w:after="0"/>
        <w:ind w:firstLine="420"/>
        <w:jc w:val="both"/>
      </w:pPr>
      <w:r>
        <w:rPr>
          <w:rFonts w:ascii="仿宋_GB2312" w:hAnsi="仿宋_GB2312" w:eastAsia="仿宋_GB2312"/>
          <w:b w:val="0"/>
          <w:color w:val="000000"/>
          <w:sz w:val="32"/>
        </w:rPr>
        <w:t>据公开数据，技改投资增速为17.5%（来源：2024年）。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大汶口工业园71家规上工业总产值181.1亿元（来源：2024年岱岳融媒）」与「园区配套蒸汽天然气等生产要素（来源：2024年岱岳区政府工作报告）」等数据点清晰刻画了该维度的现实基础；大汶口工业园71家规上工业总产值181.1亿元（来源：2024年岱岳融媒）；园区配套蒸汽天然气等生产要素（来源：2024年岱岳区政府工作报告）；工业项目规划审查平均1个工作日（来源：2024年泰安日报）；驻区银行工业企业贷款余额166.2亿元（来源：2024年泰安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大汶口工业园71家规上工业总产值181.1亿元（来源：2024年岱岳融媒）」与「园区配套蒸汽天然气等生产要素（来源：2024年岱岳区政府工作报告）」等数据点清晰刻画了该维度的现实基础；大汶口工业园71家规上工业总产值181.1亿元（来源：2024年岱岳融媒）；园区配套蒸汽天然气等生产要素（来源：2024年岱岳区政府工作报告）；工业项目规划审查平均1个工作日（来源：2024年泰安日报）；驻区银行工业企业贷款余额166.2亿元（来源：2024年泰安日报）；据公开数据，大汶口工业园规上产值为181.1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本维度围绕「上游资源、中游加工、下游应用」展开系统梳理，下文逐层展开，力求以可溯源的量化事实支撑后续研判。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上游资源</w:t>
      </w:r>
    </w:p>
    <w:p>
      <w:pPr>
        <w:spacing w:lineRule="exact" w:line="600" w:before="0" w:after="0"/>
        <w:ind w:firstLine="420"/>
        <w:jc w:val="both"/>
      </w:pPr>
      <w:r>
        <w:rPr>
          <w:rFonts w:ascii="仿宋_GB2312" w:hAnsi="仿宋_GB2312" w:eastAsia="仿宋_GB2312"/>
          <w:b w:val="0"/>
          <w:color w:val="000000"/>
          <w:sz w:val="32"/>
        </w:rPr>
        <w:t>依托泰安岩盐资源保障盐矿开采（来源：2024年岱岳区政府工作报告）。岩盐为精制盐与氯碱提供原料（来源：2024年岱岳进展表）。园区资源要素支撑基础化工稳定供给（来源：2024年泰安日报）。</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岱岳制盐发展精制盐与盐化工（来源：2024年岱岳进展表）。益海嘉里油脂精炼与副产综合利用（来源：2024年岱岳进展表）。基础无机化工节能降碳改造推进（来源：2024年泰安日报）。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盐类原料供食品加工与高端化工（来源：2024年岱岳进展表）。氯碱产品用于精细化工中间体（来源：2024年岱岳区政府工作报告）。副产综合利用体现循环理念（来源：2024年岱岳进展表）。</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大汶口工业园规上产值181.1亿元增12.1%（来源：2024年岱岳融媒）」与「2024年技改投资增长17.5%列县市第一位（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大汶口工业园规上产值181.1亿元增12.1%（来源：2024年岱岳融媒）。2024年技改投资增长17.5%列县市第一位（来源：2024年泰安日报）。园区基础化工产能随项目投产扩张（来源：2024年岱岳区政府工作报告）。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食品加工与高端化工拉动盐类原料需求（来源：2024年岱岳进展表）。钢材大市场批发销售额737.62亿元腹地广（来源：2024年岱岳融媒）。绿色制造产品需求提升（来源：2024年泰安日报）。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岱岳制盐区域精制盐供给优势（来源：2024年岱岳进展表）。益海嘉里粮油副产综合利用领先（来源：2024年岱岳进展表）。园区绿色工厂培育形成品牌（来源：2024年岱岳进展表）。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大汶口工业园规上产值181.1亿元增12.1%（来源：2024年岱岳融媒）」与「2024年技改投资增长17.5%列县市第一位（来源：2024年泰安日报）」等数据点清晰刻画了该维度的现实基础；大汶口工业园规上产值181.1亿元增12.1%（来源：2024年岱岳融媒）；2024年技改投资增长17.5%列县市第一位（来源：2024年泰安日报）；园区基础化工产能随项目投产扩张（来源：2024年岱岳区政府工作报告）；钢材大市场批发销售额737.62亿元腹地广（来源：2024年岱岳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大汶口工业园规上产值181.1亿元增12.1%（来源：2024年岱岳融媒）」与「2024年技改投资增长17.5%列县市第一位（来源：2024年泰安日报）」等数据点清晰刻画了该维度的现实基础；大汶口工业园规上产值181.1亿元增12.1%（来源：2024年岱岳融媒）；2024年技改投资增长17.5%列县市第一位（来源：2024年泰安日报）；园区基础化工产能随项目投产扩张（来源：2024年岱岳区政府工作报告）；钢材大市场批发销售额737.62亿元腹地广（来源：2024年岱岳融媒）；绿色制造产品需求提升（来源：2024年泰安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大汶口工业园71家规上企业协同（来源：2024年岱岳融媒）」与「新增规上工业企业36家壮大梯队（来源：2024年岱岳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大汶口工业园71家规上企业协同（来源：2024年岱岳融媒）。岱岳制盐益海嘉里等基础化工集聚（来源：2024年岱岳进展表）。园区事园区办服务下沉企业7000余次（来源：2024年泰安日报）。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岱岳制盐省级绿色工厂培育标杆（来源：2024年岱岳进展表）。益海嘉里绿色制造大型企业（来源：2024年岱岳进展表）。泰山玻纤泰山石膏获评头雁企业（来源：2024年泰安日报）。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新增规上工业企业36家壮大梯队（来源：2024年岱岳区政府工作报告）。省级专精特新企业15家以上培育（来源：2024年岱岳区政府工作报告）。国家级绿色供应链企业1家培育（来源：2024年岱岳区政府工作报告）。</w:t>
      </w:r>
    </w:p>
    <w:p>
      <w:pPr>
        <w:spacing w:lineRule="exact" w:line="600" w:before="0" w:after="0"/>
        <w:ind w:firstLine="420"/>
        <w:jc w:val="both"/>
      </w:pPr>
      <w:r>
        <w:rPr>
          <w:rFonts w:ascii="仿宋_GB2312" w:hAnsi="仿宋_GB2312" w:eastAsia="仿宋_GB2312"/>
          <w:b w:val="0"/>
          <w:color w:val="000000"/>
          <w:sz w:val="32"/>
        </w:rPr>
        <w:t>据公开数据，大汶口工业园规上产值为181.1亿元（来源：2024年）。</w:t>
      </w:r>
    </w:p>
    <w:p>
      <w:pPr>
        <w:spacing w:lineRule="exact" w:line="600" w:before="0" w:after="0"/>
        <w:ind w:firstLine="420"/>
        <w:jc w:val="both"/>
      </w:pPr>
      <w:r>
        <w:rPr>
          <w:rFonts w:ascii="仿宋_GB2312" w:hAnsi="仿宋_GB2312" w:eastAsia="仿宋_GB2312"/>
          <w:b w:val="0"/>
          <w:color w:val="000000"/>
          <w:sz w:val="32"/>
        </w:rPr>
        <w:t>据公开数据，规上产值增速为12.1%（来源：2024年）。</w:t>
      </w:r>
    </w:p>
    <w:p>
      <w:pPr>
        <w:spacing w:lineRule="exact" w:line="600" w:before="0" w:after="0"/>
        <w:ind w:firstLine="420"/>
        <w:jc w:val="both"/>
      </w:pPr>
      <w:r>
        <w:rPr>
          <w:rFonts w:ascii="仿宋_GB2312" w:hAnsi="仿宋_GB2312" w:eastAsia="仿宋_GB2312"/>
          <w:b w:val="0"/>
          <w:color w:val="000000"/>
          <w:sz w:val="32"/>
        </w:rPr>
        <w:t>据公开数据，规上工业企业为71家（来源：2024年）。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大汶口工业园71家规上企业协同（来源：2024年岱岳融媒）」与「新增规上工业企业36家壮大梯队（来源：2024年岱岳区政府工作报告）」等数据点清晰刻画了该维度的现实基础；大汶口工业园71家规上企业协同（来源：2024年岱岳融媒）；新增规上工业企业36家壮大梯队（来源：2024年岱岳区政府工作报告）；省级专精特新企业15家以上培育（来源：2024年岱岳区政府工作报告）；国家级绿色供应链企业1家培育（来源：2024年岱岳区政府工作报告）。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大汶口工业园71家规上企业协同（来源：2024年岱岳融媒）」与「新增规上工业企业36家壮大梯队（来源：2024年岱岳区政府工作报告）」等数据点清晰刻画了该维度的现实基础；大汶口工业园71家规上企业协同（来源：2024年岱岳融媒）；新增规上工业企业36家壮大梯队（来源：2024年岱岳区政府工作报告）；省级专精特新企业15家以上培育（来源：2024年岱岳区政府工作报告）；国家级绿色供应链企业1家培育（来源：2024年岱岳区政府工作报告）；据公开数据，大汶口工业园规上产值为181.1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技术」展开系统梳理，其中「岱岳制盐精制盐工艺升级（来源：2024年岱岳进展表）」与「污水与固废资源化处理提升（来源：2024年岱岳区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益海嘉里油脂副产综合利用技术（来源：2024年岱岳进展表）。岱岳制盐精制盐工艺升级（来源：2024年岱岳进展表）。基础无机化工节能降碳技术（来源：2024年泰安日报）。</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化工产业智能化改造标杆企业引领（来源：2024年泰安日报）。5G与数字车间在园区推广（来源：2024年鲁网）。产业协同梳理35类产品需求（来源：2024年泰安日报）。</w:t>
      </w:r>
    </w:p>
    <w:p>
      <w:pPr>
        <w:spacing w:lineRule="exact" w:line="600" w:before="120" w:after="120"/>
        <w:ind w:firstLine="420"/>
        <w:jc w:val="left"/>
      </w:pPr>
      <w:r>
        <w:rPr>
          <w:rFonts w:ascii="楷体_GB2312" w:hAnsi="楷体_GB2312" w:eastAsia="楷体_GB2312"/>
          <w:b w:val="0"/>
          <w:color w:val="000000"/>
          <w:sz w:val="32"/>
        </w:rPr>
        <w:t>绿色技术</w:t>
      </w:r>
    </w:p>
    <w:p>
      <w:pPr>
        <w:spacing w:lineRule="exact" w:line="600" w:before="0" w:after="0"/>
        <w:ind w:firstLine="420"/>
        <w:jc w:val="both"/>
      </w:pPr>
      <w:r>
        <w:rPr>
          <w:rFonts w:ascii="仿宋_GB2312" w:hAnsi="仿宋_GB2312" w:eastAsia="仿宋_GB2312"/>
          <w:b w:val="0"/>
          <w:color w:val="000000"/>
          <w:sz w:val="32"/>
        </w:rPr>
        <w:t>岱岳制盐益海嘉里申报省级绿色工厂（来源：2024年岱岳进展表）。园区绿色制造与节能降碳推进（来源：2024年泰安日报）。污水与固废资源化处理提升（来源：2024年岱岳区政府工作报告）。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技术」展开系统梳理，其中「岱岳制盐精制盐工艺升级（来源：2024年岱岳进展表）」与「污水与固废资源化处理提升（来源：2024年岱岳区政府工作报告）」等数据点清晰刻画了该维度的现实基础；岱岳制盐精制盐工艺升级（来源：2024年岱岳进展表）；污水与固废资源化处理提升（来源：2024年岱岳区政府工作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技改投资增长17.5%（来源：2024年泰安日报）」与「高端化工助剂园等重大项目投资42亿元（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2024年技改投资增长17.5%（来源：2024年泰安日报）。园区基础设施与标准厂房持续投入（来源：2024年岱岳融媒）。高端化工助剂园等重大项目投资42亿元（来源：2024年岱岳融媒）。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工业项目规划审查平均1个工作日降本（来源：2024年泰安日报）。驻区银行工业企业贷款余额166.2亿元（来源：2024年泰安日报）。园区要素跟着项目走保障供给（来源：2024年泰安日报）。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大汶口工业园规上产值181.1亿元增12.1%（来源：2024年岱岳融媒）。钢材大市场批发销售额737.62亿元（来源：2024年岱岳融媒）。园区基础化工营收随产量增长（来源：2024年岱岳区政府工作报告）。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技改投资增长17.5%（来源：2024年泰安日报）」与「高端化工助剂园等重大项目投资42亿元（来源：2024年岱岳融媒）」等数据点清晰刻画了该维度的现实基础；2024年技改投资增长17.5%（来源：2024年泰安日报）；高端化工助剂园等重大项目投资42亿元（来源：2024年岱岳融媒）；工业项目规划审查平均1个工作日降本（来源：2024年泰安日报）；驻区银行工业企业贷款余额166.2亿元（来源：2024年泰安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环保风险、转型挑战」展开系统梳理，其中「绿色制造产品需求提升溢价（来源：2024年泰安日报）」与「基础无机化工需向精细化升级（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食品加工与高端化工拉动盐原料需求（来源：2024年岱岳进展表）。绿色制造产品需求提升溢价（来源：2024年泰安日报）。园区扩区释放基础化工空间（来源：2024年岱岳融媒）。</w:t>
      </w:r>
    </w:p>
    <w:p>
      <w:pPr>
        <w:spacing w:lineRule="exact" w:line="600" w:before="120" w:after="120"/>
        <w:ind w:firstLine="420"/>
        <w:jc w:val="left"/>
      </w:pPr>
      <w:r>
        <w:rPr>
          <w:rFonts w:ascii="楷体_GB2312" w:hAnsi="楷体_GB2312" w:eastAsia="楷体_GB2312"/>
          <w:b w:val="0"/>
          <w:color w:val="000000"/>
          <w:sz w:val="32"/>
        </w:rPr>
        <w:t>环保风险</w:t>
      </w:r>
    </w:p>
    <w:p>
      <w:pPr>
        <w:spacing w:lineRule="exact" w:line="600" w:before="0" w:after="0"/>
        <w:ind w:firstLine="420"/>
        <w:jc w:val="both"/>
      </w:pPr>
      <w:r>
        <w:rPr>
          <w:rFonts w:ascii="仿宋_GB2312" w:hAnsi="仿宋_GB2312" w:eastAsia="仿宋_GB2312"/>
          <w:b w:val="0"/>
          <w:color w:val="000000"/>
          <w:sz w:val="32"/>
        </w:rPr>
        <w:t>盐化工废水与固废处理监管严（来源：2024年岱岳进展表）。绿色工厂申报倒逼节能降碳（来源：2024年岱岳进展表）。原料与能源价格波动影响成本（来源：2024年泰安日报）。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基础无机化工需向精细化升级（来源：2024年泰安日报）。中小企业占比高需龙头牵引（来源：2024年岱岳区政府工作报告）。需补强高附加值盐化工下游（来源：2024年岱岳区政府工作报告）。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环保风险、转型挑战」展开系统梳理，其中「绿色制造产品需求提升溢价（来源：2024年泰安日报）」与「基础无机化工需向精细化升级（来源：2024年泰安日报）」等数据点清晰刻画了该维度的现实基础；绿色制造产品需求提升溢价（来源：2024年泰安日报）；基础无机化工需向精细化升级（来源：2024年泰安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实行工业企业8+2包保机制协调难题170余项（来源：2024年泰安日报）」与「走访4个重点产业链企业88家归纳35类产品（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聚焦4+X产业体系优化布局（来源：2024年岱岳区政府工作报告）。实行工业企业8+2包保机制协调难题170余项（来源：2024年泰安日报）。走访4个重点产业链企业88家归纳35类产品（来源：2024年泰安日报）。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大汶口工业园承载基础化工集群（来源：2024年岱岳融媒）。园区事园区办服务下沉企业7000余次（来源：2024年泰安日报）。项目管家协助企业解决问题600余个（来源：2024年泰安日报）。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推动基础化工绿色化精细化（来源：2024年泰安日报）。申报省级绿色工厂提升能级（来源：2024年岱岳进展表）。依托头雁企业协同上下游（来源：2024年泰安日报）。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实行工业企业8+2包保机制协调难题170余项（来源：2024年泰安日报）」与「走访4个重点产业链企业88家归纳35类产品（来源：2024年泰安日报）」等数据点清晰刻画了该维度的现实基础；实行工业企业8+2包保机制协调难题170余项（来源：2024年泰安日报）；走访4个重点产业链企业88家归纳35类产品（来源：2024年泰安日报）；项目管家协助企业解决问题600余个（来源：2024年泰安日报）；申报省级绿色工厂提升能级（来源：2024年岱岳进展表）。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驻区银行工业企业贷款余额166.2亿元（来源：2024年泰安日报）」与「累计争取资金1.16亿元支持企业（来源：2024年泰安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驻区银行工业企业贷款余额166.2亿元（来源：2024年泰安日报）。累计争取资金1.16亿元支持企业（来源：2024年泰安日报）。建立小微企业融资协调机制走访7752家（来源：2024年泰安日报）。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技改投资增长17.5%需持续投入（来源：2024年泰安日报）。绿色工厂改造需节能降碳资金（来源：2024年岱岳进展表）。园区基础设施与标准厂房需投入（来源：2024年岱岳融媒）。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产业链主办银行绿色产业贷科创快贷（来源：2024年泰安日报）。信用贷款较年初增长16.3%（来源：2024年泰安日报）。高效办成一件事压缩时限70%以上（来源：2024年泰安日报）。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驻区银行工业企业贷款余额166.2亿元（来源：2024年泰安日报）」与「累计争取资金1.16亿元支持企业（来源：2024年泰安日报）」等数据点清晰刻画了该维度的现实基础；驻区银行工业企业贷款余额166.2亿元（来源：2024年泰安日报）；累计争取资金1.16亿元支持企业（来源：2024年泰安日报）；建立小微企业融资协调机制走访7752家（来源：2024年泰安日报）；技改投资增长17.5%需持续投入（来源：2024年泰安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盐化工与基础无机化工在泰安市岱岳区依托区域产业基础与政策赋能，已形成以量化事实为支撑的发展格局。大汶口工业园71家规上工业总产值181.1亿元（来源：2024年岱岳融媒）；园区配套蒸汽天然气等生产要素（来源：2024年岱岳区政府工作报告）；工业项目规划审查平均1个工作日（来源：2024年泰安日报）；驻区银行工业企业贷款余额166.2亿元（来源：2024年泰安日报）；大汶口工业园规上产值181.1亿元增12.1%（来源：2024年岱岳融媒）；2024年技改投资增长17.5%列县市第一位（来源：2024年泰安日报）；园区基础化工产能随项目投产扩张（来源：2024年岱岳区政府工作报告）；钢材大市场批发销售额737.62亿元腹地广（来源：2024年岱岳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岱岳制盐是岱岳区盐化工基础骨干企业，依托泰安岩盐资源发展精制盐与盐化工，2024年被推荐申报省级绿色工厂，企业坚持绿色制造方向，为食品加工、高端化工提供盐类基础原料，是大汶口工业园基础无机化工的重要供给方，通过节能降碳改造提升资源利用效率。</w:t>
      </w:r>
    </w:p>
    <w:p>
      <w:pPr>
        <w:spacing w:lineRule="exact" w:line="600" w:before="0" w:after="0"/>
        <w:ind w:firstLine="420"/>
        <w:jc w:val="both"/>
      </w:pPr>
      <w:r>
        <w:rPr>
          <w:rFonts w:ascii="仿宋_GB2312" w:hAnsi="仿宋_GB2312" w:eastAsia="仿宋_GB2312"/>
          <w:b w:val="0"/>
          <w:color w:val="000000"/>
          <w:sz w:val="32"/>
        </w:rPr>
        <w:t>益海嘉里(泰安)是岱岳区粮油加工与基础化工配套大型企业，2024年与岱岳制盐一同被推荐申报省级绿色工厂，企业在油脂精炼与副产利用方面技术领先，既服务区域食品加工产业链，又通过副产品综合利用体现基础化工循环理念，是园区绿色制造标杆培育对象。其粮油深加工产生的副产物经资源化利用，延伸至基础无机与生物化工领域，与岱岳制盐共同支撑大汶口工业园基础化工的绿色化、集约化升级，并为区域提供稳定就业与税收。</w:t>
      </w:r>
    </w:p>
    <w:p>
      <w:pPr>
        <w:spacing w:lineRule="exact" w:line="600" w:before="0" w:after="0"/>
        <w:ind w:firstLine="420"/>
        <w:jc w:val="both"/>
      </w:pPr>
      <w:r>
        <w:rPr>
          <w:rFonts w:ascii="仿宋_GB2312" w:hAnsi="仿宋_GB2312" w:eastAsia="仿宋_GB2312"/>
          <w:b w:val="0"/>
          <w:color w:val="000000"/>
          <w:sz w:val="32"/>
        </w:rPr>
        <w:t>大汶口工业园是岱岳区盐化工与基础无机化工的主要承载地，集聚71家规上工业企业、2024年总产值181.1亿元同比增长12.1%，钢材大市场批发销售额737.62亿元，园区推行「园区事园区办」服务下沉企业7000余次，并依托项目管家协助企业解决问题600余个，为基础化工企业营造优质营商环境。</w:t>
      </w:r>
    </w:p>
    <w:p>
      <w:pPr>
        <w:spacing w:lineRule="exact" w:line="600" w:before="0" w:after="0"/>
        <w:jc w:val="left"/>
      </w:pPr>
      <w:r>
        <w:rPr>
          <w:rFonts w:ascii="仿宋_GB2312" w:hAnsi="仿宋_GB2312" w:eastAsia="仿宋_GB2312"/>
          <w:b w:val="0"/>
          <w:color w:val="000000"/>
          <w:sz w:val="28"/>
        </w:rPr>
        <w:t>主要数据来源：岱岳区人民政府官网；泰安日报；岱岳融媒；岱岳进展表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