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复合材料改性与专用配套服务行业深度分析报告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肥城市以高性能纤维及复合材料为特色产业集群，依托龙头企业肥城联谊工程塑料有限公司(国家制造业单项冠军、国家重点小巨人)带动全域40余家土工材料企业发展，形成从树脂、纤维到复合材料制品及专用配套服务的完整体系。联谊占地350亩、建有15个生产车间、建筑面积12万平方米、拥有国际先进土工材料生产线60多条，2024年底新建智能化工程材料产业园，总投资3亿元、新增土地100亩，达产后可年产各类智能土工复合材料2.7亿平方米，预计十四五期末实现销售收入20亿元、利税2.95亿元。城资泰诺(山东)新材料专注连续纤维增强热塑性复合材料(CFRT)，月产热塑复合材料1000吨以上、复合板材30万平方米以上，2024年5月一期技改产能提升至7000吨/年，与澳柯玛、中车、东风汽车合作。石横镇德源环氧科技(国家级小巨人)环氧树脂应用于风电叶片及高铁复合材料，方舟未来产业园(25亿元、167亩)落地5个填补国内空白项目、达产年产值10.6亿元，2024年全镇研发投入22.3亿元、获专利授权156件，为复合材料改性提供技术与配套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联谊产业园投资：3亿元（来源：2024年）</w:t>
      </w:r>
    </w:p>
    <w:p>
      <w:pPr>
        <w:spacing w:lineRule="exact" w:line="600" w:before="0" w:after="0"/>
        <w:ind w:firstLine="420"/>
        <w:jc w:val="both"/>
      </w:pPr>
      <w:r>
        <w:rPr>
          <w:rFonts w:ascii="仿宋_GB2312" w:hAnsi="仿宋_GB2312" w:eastAsia="仿宋_GB2312"/>
          <w:b w:val="0"/>
          <w:color w:val="000000"/>
          <w:sz w:val="32"/>
        </w:rPr>
        <w:t>· 智能土工复合材料产能：2.7亿平方米/年（来源：2024年）</w:t>
      </w:r>
    </w:p>
    <w:p>
      <w:pPr>
        <w:spacing w:lineRule="exact" w:line="600" w:before="0" w:after="0"/>
        <w:ind w:firstLine="420"/>
        <w:jc w:val="both"/>
      </w:pPr>
      <w:r>
        <w:rPr>
          <w:rFonts w:ascii="仿宋_GB2312" w:hAnsi="仿宋_GB2312" w:eastAsia="仿宋_GB2312"/>
          <w:b w:val="0"/>
          <w:color w:val="000000"/>
          <w:sz w:val="32"/>
        </w:rPr>
        <w:t>· 带动配套企业：40余家（来源：2024年）</w:t>
      </w:r>
    </w:p>
    <w:p>
      <w:pPr>
        <w:spacing w:lineRule="exact" w:line="600" w:before="0" w:after="0"/>
        <w:ind w:firstLine="420"/>
        <w:jc w:val="both"/>
      </w:pPr>
      <w:r>
        <w:rPr>
          <w:rFonts w:ascii="仿宋_GB2312" w:hAnsi="仿宋_GB2312" w:eastAsia="仿宋_GB2312"/>
          <w:b w:val="0"/>
          <w:color w:val="000000"/>
          <w:sz w:val="32"/>
        </w:rPr>
        <w:t>· 城资泰诺月产热塑复合材料：1000吨以上（来源：2024年）</w:t>
      </w:r>
    </w:p>
    <w:p>
      <w:pPr>
        <w:spacing w:lineRule="exact" w:line="600" w:before="0" w:after="0"/>
        <w:ind w:firstLine="420"/>
        <w:jc w:val="both"/>
      </w:pPr>
      <w:r>
        <w:rPr>
          <w:rFonts w:ascii="仿宋_GB2312" w:hAnsi="仿宋_GB2312" w:eastAsia="仿宋_GB2312"/>
          <w:b w:val="0"/>
          <w:color w:val="000000"/>
          <w:sz w:val="32"/>
        </w:rPr>
        <w:t>· 城资泰诺技改产能：7000吨/年（来源：2024年）</w:t>
      </w:r>
    </w:p>
    <w:p>
      <w:pPr>
        <w:spacing w:lineRule="exact" w:line="600" w:before="0" w:after="0"/>
        <w:ind w:firstLine="420"/>
        <w:jc w:val="both"/>
      </w:pPr>
      <w:r>
        <w:rPr>
          <w:rFonts w:ascii="仿宋_GB2312" w:hAnsi="仿宋_GB2312" w:eastAsia="仿宋_GB2312"/>
          <w:b w:val="0"/>
          <w:color w:val="000000"/>
          <w:sz w:val="32"/>
        </w:rPr>
        <w:t>· 方舟未来产业园投资：25亿元（来源：2024年）</w:t>
      </w:r>
    </w:p>
    <w:p>
      <w:pPr>
        <w:spacing w:lineRule="exact" w:line="600" w:before="0" w:after="0"/>
        <w:ind w:firstLine="420"/>
        <w:jc w:val="both"/>
      </w:pPr>
      <w:r>
        <w:rPr>
          <w:rFonts w:ascii="仿宋_GB2312" w:hAnsi="仿宋_GB2312" w:eastAsia="仿宋_GB2312"/>
          <w:b w:val="0"/>
          <w:color w:val="000000"/>
          <w:sz w:val="32"/>
        </w:rPr>
        <w:t>· 石横镇研发投入：22.3亿元（来源：2024年）</w:t>
      </w:r>
    </w:p>
    <w:p>
      <w:pPr>
        <w:spacing w:lineRule="exact" w:line="600" w:before="0" w:after="0"/>
        <w:ind w:firstLine="420"/>
        <w:jc w:val="both"/>
      </w:pPr>
      <w:r>
        <w:rPr>
          <w:rFonts w:ascii="仿宋_GB2312" w:hAnsi="仿宋_GB2312" w:eastAsia="仿宋_GB2312"/>
          <w:b w:val="0"/>
          <w:color w:val="000000"/>
          <w:sz w:val="32"/>
        </w:rPr>
        <w:t>· 石横镇专利授权：156件（来源：2024年）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联谊带动全域40余家土工材料企业高速发展（来源：2024年中国纺织报）」与「石横镇高新技术产业产值占比达85%（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市高性能纤维及复合材料特色产业集群成型（来源：2024年中国纺织报）。联谊带动全域40余家土工材料企业高速发展（来源：2024年中国纺织报）。石横镇高新技术产业产值占比达85%（来源：2025年肥城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联谊新建智能化工程材料产业园列入十四五规划（来源：2024年中国纺织报）。肥城鼓励复合材料企业科技创新引领（来源：2024年中国纺织报）。方舟未来产业园市属国企+专业机构双核共建（来源：2025年肥城融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城资泰诺位于肥城高新区配套完善（来源：2021年百度百科）。联谊占地350亩、建筑面积12万平方米载体充足（来源：2024年中国纺织报）。石横镇实行一个项目一名领导一套专班服务（来源：2025年肥城融媒）。</w:t>
      </w:r>
    </w:p>
    <w:p>
      <w:pPr>
        <w:spacing w:lineRule="exact" w:line="600" w:before="0" w:after="0"/>
        <w:ind w:firstLine="420"/>
        <w:jc w:val="both"/>
      </w:pPr>
      <w:r>
        <w:rPr>
          <w:rFonts w:ascii="仿宋_GB2312" w:hAnsi="仿宋_GB2312" w:eastAsia="仿宋_GB2312"/>
          <w:b w:val="0"/>
          <w:color w:val="000000"/>
          <w:sz w:val="32"/>
        </w:rPr>
        <w:t>据公开数据，联谊产业园投资为3亿元（来源：2024年）。</w:t>
      </w:r>
    </w:p>
    <w:p>
      <w:pPr>
        <w:spacing w:lineRule="exact" w:line="600" w:before="0" w:after="0"/>
        <w:ind w:firstLine="420"/>
        <w:jc w:val="both"/>
      </w:pPr>
      <w:r>
        <w:rPr>
          <w:rFonts w:ascii="仿宋_GB2312" w:hAnsi="仿宋_GB2312" w:eastAsia="仿宋_GB2312"/>
          <w:b w:val="0"/>
          <w:color w:val="000000"/>
          <w:sz w:val="32"/>
        </w:rPr>
        <w:t>据公开数据，方舟未来产业园投资为25亿元（来源：2024年）。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联谊带动全域40余家土工材料企业高速发展（来源：2024年中国纺织报）」与「石横镇高新技术产业产值占比达85%（来源：2025年肥城融媒）」等数据点清晰刻画了该维度的现实基础；联谊带动全域40余家土工材料企业高速发展（来源：2024年中国纺织报）；石横镇高新技术产业产值占比达85%（来源：2025年肥城融媒）；城资泰诺位于肥城高新区配套完善（来源：2021年百度百科）；联谊占地350亩、建筑面积12万平方米载体充足（来源：2024年中国纺织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联谊带动全域40余家土工材料企业高速发展（来源：2024年中国纺织报）」与「石横镇高新技术产业产值占比达85%（来源：2025年肥城融媒）」等数据点清晰刻画了该维度的现实基础；联谊带动全域40余家土工材料企业高速发展（来源：2024年中国纺织报）；石横镇高新技术产业产值占比达85%（来源：2025年肥城融媒）；城资泰诺位于肥城高新区配套完善（来源：2021年百度百科）；联谊占地350亩、建筑面积12万平方米载体充足（来源：2024年中国纺织报）；石横镇实行一个项目一名领导一套专班服务（来源：2025年肥城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树脂纤维、中游改性、下游服务」展开系统梳理，其中「玻纤等纤维原料本地配套（来源：2024年中国纺织报）」与「城资泰诺月产热塑复合材料1000吨以上（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上游树脂纤维</w:t>
      </w:r>
    </w:p>
    <w:p>
      <w:pPr>
        <w:spacing w:lineRule="exact" w:line="600" w:before="0" w:after="0"/>
        <w:ind w:firstLine="420"/>
        <w:jc w:val="both"/>
      </w:pPr>
      <w:r>
        <w:rPr>
          <w:rFonts w:ascii="仿宋_GB2312" w:hAnsi="仿宋_GB2312" w:eastAsia="仿宋_GB2312"/>
          <w:b w:val="0"/>
          <w:color w:val="000000"/>
          <w:sz w:val="32"/>
        </w:rPr>
        <w:t>德源环氧环氧树脂供应风电高铁复合材料（来源：2025年肥城融媒）。城资泰诺CFRT用连续性碳纤维增强PP类（来源：2021年百度百科）。玻纤等纤维原料本地配套（来源：2024年中国纺织报）。</w:t>
      </w:r>
    </w:p>
    <w:p>
      <w:pPr>
        <w:spacing w:lineRule="exact" w:line="600" w:before="120" w:after="120"/>
        <w:ind w:firstLine="420"/>
        <w:jc w:val="left"/>
      </w:pPr>
      <w:r>
        <w:rPr>
          <w:rFonts w:ascii="楷体_GB2312" w:hAnsi="楷体_GB2312" w:eastAsia="楷体_GB2312"/>
          <w:b w:val="0"/>
          <w:color w:val="000000"/>
          <w:sz w:val="32"/>
        </w:rPr>
        <w:t>中游改性</w:t>
      </w:r>
    </w:p>
    <w:p>
      <w:pPr>
        <w:spacing w:lineRule="exact" w:line="600" w:before="0" w:after="0"/>
        <w:ind w:firstLine="420"/>
        <w:jc w:val="both"/>
      </w:pPr>
      <w:r>
        <w:rPr>
          <w:rFonts w:ascii="仿宋_GB2312" w:hAnsi="仿宋_GB2312" w:eastAsia="仿宋_GB2312"/>
          <w:b w:val="0"/>
          <w:color w:val="000000"/>
          <w:sz w:val="32"/>
        </w:rPr>
        <w:t>城资泰诺月产热塑复合材料1000吨以上（来源：2024年百度百科）。联谊玻纤格栅柔性双抗高韧性涂覆材料改性（来源：2024年中国纺织报）。方舟未来园BCB光刻胶等5个填补空白项目（来源：2025年肥城融媒）。</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复合材料实验室与碳纤维实验室提供研发服务（来源：2024年中国纺织报）。山东大学博士工作站支撑技术配套（来源：2021年百度百科）。项目管家协调用地用工等配套问题43个（来源：2025年肥城融媒）。</w:t>
      </w:r>
    </w:p>
    <w:p>
      <w:pPr>
        <w:spacing w:lineRule="exact" w:line="600" w:before="0" w:after="0"/>
        <w:ind w:firstLine="420"/>
        <w:jc w:val="both"/>
      </w:pPr>
      <w:r>
        <w:rPr>
          <w:rFonts w:ascii="仿宋_GB2312" w:hAnsi="仿宋_GB2312" w:eastAsia="仿宋_GB2312"/>
          <w:b w:val="0"/>
          <w:color w:val="000000"/>
          <w:sz w:val="32"/>
        </w:rPr>
        <w:t>据公开数据，智能土工复合材料产能为2.7亿平方米/年（来源：2024年）。</w:t>
      </w:r>
    </w:p>
    <w:p>
      <w:pPr>
        <w:spacing w:lineRule="exact" w:line="600" w:before="0" w:after="0"/>
        <w:ind w:firstLine="420"/>
        <w:jc w:val="both"/>
      </w:pPr>
      <w:r>
        <w:rPr>
          <w:rFonts w:ascii="仿宋_GB2312" w:hAnsi="仿宋_GB2312" w:eastAsia="仿宋_GB2312"/>
          <w:b w:val="0"/>
          <w:color w:val="000000"/>
          <w:sz w:val="32"/>
        </w:rPr>
        <w:t>据公开数据，带动配套企业为40余家（来源：2024年）。</w:t>
      </w:r>
    </w:p>
    <w:p>
      <w:pPr>
        <w:spacing w:lineRule="exact" w:line="600" w:before="0" w:after="0"/>
        <w:ind w:firstLine="420"/>
        <w:jc w:val="both"/>
      </w:pPr>
      <w:r>
        <w:rPr>
          <w:rFonts w:ascii="仿宋_GB2312" w:hAnsi="仿宋_GB2312" w:eastAsia="仿宋_GB2312"/>
          <w:b w:val="0"/>
          <w:color w:val="000000"/>
          <w:sz w:val="32"/>
        </w:rPr>
        <w:t>据公开数据，城资泰诺技改产能为7000吨/年（来源：2024年）。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树脂纤维、中游改性、下游服务」展开系统梳理，其中「玻纤等纤维原料本地配套（来源：2024年中国纺织报）」与「城资泰诺月产热塑复合材料1000吨以上（来源：2024年百度百科）」等数据点清晰刻画了该维度的现实基础；玻纤等纤维原料本地配套（来源：2024年中国纺织报）；城资泰诺月产热塑复合材料1000吨以上（来源：2024年百度百科）；方舟未来园BCB光刻胶等5个填补空白项目（来源：2025年肥城融媒）；山东大学博士工作站支撑技术配套（来源：2021年百度百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联谊达产年产智能土工复合材料2.7亿平方米（来源：2024年中国纺织报）」与「城资泰诺技改产能提升至7000吨/年（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联谊达产年产智能土工复合材料2.7亿平方米（来源：2024年中国纺织报）。城资泰诺技改产能提升至7000吨/年（来源：2024年百度百科）。方舟未来园达产年产值10.6亿元（来源：2025年肥城融媒）。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土工复合材料用于公路铁路水利工程建设（来源：2024年中国纺织报）。热塑复合材料需求来自新能源车企与轨交（来源：2021年百度百科）。风电叶片高铁复合材料需求旺盛（来源：2025年肥城融媒）。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联谊产能规模市占率品牌影响力行业前列（来源：2024年中国纺织报）。城资泰诺CFRT具以塑代钢双碳特色（来源：2021年百度百科）。德源环氧国家级小巨人技术领先（来源：2025年肥城融媒）。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联谊达产年产智能土工复合材料2.7亿平方米（来源：2024年中国纺织报）」与「城资泰诺技改产能提升至7000吨/年（来源：2024年百度百科）」等数据点清晰刻画了该维度的现实基础；联谊达产年产智能土工复合材料2.7亿平方米（来源：2024年中国纺织报）；城资泰诺技改产能提升至7000吨/年（来源：2024年百度百科）；方舟未来园达产年产值10.6亿元（来源：2025年肥城融媒）；风电叶片高铁复合材料需求旺盛（来源：2025年肥城融媒）。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联谊带动肥城土工材料企业40余家（来源：2024年中国纺织报）」与「石横镇招引过亿元项目17个集聚新材料（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联谊带动肥城土工材料企业40余家（来源：2024年中国纺织报）。石横镇招引过亿元项目17个集聚新材料（来源：2025年肥城融媒）。方舟未来园孵化科技型企业9家（来源：2025年肥城融媒）。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联谊国家制造业单项冠军国家重点小巨人（来源：2024年中国纺织报）。德源环氧国家级小巨人（来源：2025年肥城融媒）。城资泰诺高新技术企业专精特新（来源：2021年百度百科）。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天成复合材料入选2024省级专精特新（来源：2024年企查查）。城资泰诺高新技术企业专精特新中小企业（来源：2021年百度百科）。博新新材料专精特新瞪羚企业（来源：2024年水滴信用）。</w:t>
      </w:r>
    </w:p>
    <w:p>
      <w:pPr>
        <w:spacing w:lineRule="exact" w:line="600" w:before="0" w:after="0"/>
        <w:ind w:firstLine="420"/>
        <w:jc w:val="both"/>
      </w:pPr>
      <w:r>
        <w:rPr>
          <w:rFonts w:ascii="仿宋_GB2312" w:hAnsi="仿宋_GB2312" w:eastAsia="仿宋_GB2312"/>
          <w:b w:val="0"/>
          <w:color w:val="000000"/>
          <w:sz w:val="32"/>
        </w:rPr>
        <w:t>据公开数据，带动配套企业为40余家（来源：2024年）。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联谊带动肥城土工材料企业40余家（来源：2024年中国纺织报）」与「石横镇招引过亿元项目17个集聚新材料（来源：2025年肥城融媒）」等数据点清晰刻画了该维度的现实基础；联谊带动肥城土工材料企业40余家（来源：2024年中国纺织报）；石横镇招引过亿元项目17个集聚新材料（来源：2025年肥城融媒）；方舟未来园孵化科技型企业9家（来源：2025年肥城融媒）；联谊国家制造业单项冠军国家重点小巨人（来源：2024年中国纺织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服务」展开系统梳理，其中「方舟未来园2项技术填补国内空白（来源：2025年肥城融媒）」与「2024年石横镇研发投入22.3亿元（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联谊玻纤格栅首创柔性双抗高韧性涂覆技术填补空白（来源：2024年中国纺织报）。城资泰诺连续性碳纤维增强PP类技术特色（来源：2021年百度百科）。方舟未来园2项技术填补国内空白（来源：2025年肥城融媒）。</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联谊建智能化工程材料产业园数字化生产（来源：2024年中国纺织报）。石横特钢零碳智慧管控等技改数转智改（来源：2025年肥城融媒）。山东索力得自动化车间等技改投入（来源：2025年肥城融媒）。</w:t>
      </w:r>
    </w:p>
    <w:p>
      <w:pPr>
        <w:spacing w:lineRule="exact" w:line="600" w:before="120" w:after="120"/>
        <w:ind w:firstLine="420"/>
        <w:jc w:val="left"/>
      </w:pPr>
      <w:r>
        <w:rPr>
          <w:rFonts w:ascii="楷体_GB2312" w:hAnsi="楷体_GB2312" w:eastAsia="楷体_GB2312"/>
          <w:b w:val="0"/>
          <w:color w:val="000000"/>
          <w:sz w:val="32"/>
        </w:rPr>
        <w:t>研发服务</w:t>
      </w:r>
    </w:p>
    <w:p>
      <w:pPr>
        <w:spacing w:lineRule="exact" w:line="600" w:before="0" w:after="0"/>
        <w:ind w:firstLine="420"/>
        <w:jc w:val="both"/>
      </w:pPr>
      <w:r>
        <w:rPr>
          <w:rFonts w:ascii="仿宋_GB2312" w:hAnsi="仿宋_GB2312" w:eastAsia="仿宋_GB2312"/>
          <w:b w:val="0"/>
          <w:color w:val="000000"/>
          <w:sz w:val="32"/>
        </w:rPr>
        <w:t>2024年石横镇研发投入22.3亿元（来源：2025年肥城融媒）。3家国家级博士后工作站攻克难题27项（来源：2025年肥城融媒）。获专利授权156件支撑改性创新（来源：2025年肥城融媒）。</w:t>
      </w:r>
    </w:p>
    <w:p>
      <w:pPr>
        <w:spacing w:lineRule="exact" w:line="600" w:before="0" w:after="0"/>
        <w:ind w:firstLine="420"/>
        <w:jc w:val="both"/>
      </w:pPr>
      <w:r>
        <w:rPr>
          <w:rFonts w:ascii="仿宋_GB2312" w:hAnsi="仿宋_GB2312" w:eastAsia="仿宋_GB2312"/>
          <w:b w:val="0"/>
          <w:color w:val="000000"/>
          <w:sz w:val="32"/>
        </w:rPr>
        <w:t>据公开数据，石横镇研发投入为22.3亿元（来源：2024年）。</w:t>
      </w:r>
    </w:p>
    <w:p>
      <w:pPr>
        <w:spacing w:lineRule="exact" w:line="600" w:before="0" w:after="0"/>
        <w:ind w:firstLine="420"/>
        <w:jc w:val="both"/>
      </w:pPr>
      <w:r>
        <w:rPr>
          <w:rFonts w:ascii="仿宋_GB2312" w:hAnsi="仿宋_GB2312" w:eastAsia="仿宋_GB2312"/>
          <w:b w:val="0"/>
          <w:color w:val="000000"/>
          <w:sz w:val="32"/>
        </w:rPr>
        <w:t>据公开数据，石横镇专利授权为156件（来源：2024年）。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服务」展开系统梳理，其中「方舟未来园2项技术填补国内空白（来源：2025年肥城融媒）」与「2024年石横镇研发投入22.3亿元（来源：2025年肥城融媒）」等数据点清晰刻画了该维度的现实基础；方舟未来园2项技术填补国内空白（来源：2025年肥城融媒）；2024年石横镇研发投入22.3亿元（来源：2025年肥城融媒）；3家国家级博士后工作站攻克难题27项（来源：2025年肥城融媒）；据公开数据，石横镇研发投入为22.3亿元（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联谊智能化工程材料产业园总投资3亿元（来源：2024年中国纺织报）」与「方舟未来产业园投资25亿元占地167亩（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联谊智能化工程材料产业园总投资3亿元（来源：2024年中国纺织报）。方舟未来产业园投资25亿元占地167亩（来源：2025年肥城融媒）。城资泰诺一期技改产能提升至7000吨/年（来源：2024年百度百科）。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肥城高新区厂房土地等要素配套完善（来源：2021年百度百科）。石横镇减税降费要素优先保障惠企（来源：2025年肥城融媒）。项目专班一企一策精准匹配降本（来源：2025年肥城融媒）。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联谊预计十四五期末销售收入20亿元利税2.95亿（来源：2024年中国纺织报）。方舟未来园达产年产值10.6亿元（来源：2025年肥城融媒）。石横镇高新技术产业产值占比85%（来源：2025年肥城融媒）。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联谊智能化工程材料产业园总投资3亿元（来源：2024年中国纺织报）」与「方舟未来产业园投资25亿元占地167亩（来源：2025年肥城融媒）」等数据点清晰刻画了该维度的现实基础；联谊智能化工程材料产业园总投资3亿元（来源：2024年中国纺织报）；方舟未来产业园投资25亿元占地167亩（来源：2025年肥城融媒）；城资泰诺一期技改产能提升至7000吨/年（来源：2024年百度百科）；肥城高新区厂房土地等要素配套完善（来源：2021年百度百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技术风险、配套挑战」展开系统梳理，其中「进口替代项目填补国内空白空间大（来源：2025年肥城融媒）」与「中小企业研发配套能力不均（来源：2024年企查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以塑代钢以塑代木双碳政策推动热塑复合材料（来源：2021年百度百科）。风电光伏新能源汽车拉动复合材料需求（来源：2025年肥城融媒）。进口替代项目填补国内空白空间大（来源：2025年肥城融媒）。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高端碳纤维缠绕等工艺壁垒待突破（来源：2025年肥城融媒）。原材料价格波动影响改性成本（来源：2024年中国纺织报）。国际巨头在高端复合材料占优（来源：2025年肥城融媒）。</w:t>
      </w:r>
    </w:p>
    <w:p>
      <w:pPr>
        <w:spacing w:lineRule="exact" w:line="600" w:before="120" w:after="120"/>
        <w:ind w:firstLine="420"/>
        <w:jc w:val="left"/>
      </w:pPr>
      <w:r>
        <w:rPr>
          <w:rFonts w:ascii="楷体_GB2312" w:hAnsi="楷体_GB2312" w:eastAsia="楷体_GB2312"/>
          <w:b w:val="0"/>
          <w:color w:val="000000"/>
          <w:sz w:val="32"/>
        </w:rPr>
        <w:t>配套挑战</w:t>
      </w:r>
    </w:p>
    <w:p>
      <w:pPr>
        <w:spacing w:lineRule="exact" w:line="600" w:before="0" w:after="0"/>
        <w:ind w:firstLine="420"/>
        <w:jc w:val="both"/>
      </w:pPr>
      <w:r>
        <w:rPr>
          <w:rFonts w:ascii="仿宋_GB2312" w:hAnsi="仿宋_GB2312" w:eastAsia="仿宋_GB2312"/>
          <w:b w:val="0"/>
          <w:color w:val="000000"/>
          <w:sz w:val="32"/>
        </w:rPr>
        <w:t>中小企业研发配套能力不均（来源：2024年企查查）。需强化产学研平台支撑（来源：2021年百度百科）。高端人才与技能工人供给待提升（来源：2025年肥城融媒）。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技术风险、配套挑战」展开系统梳理，其中「进口替代项目填补国内空白空间大（来源：2025年肥城融媒）」与「中小企业研发配套能力不均（来源：2024年企查查）」等数据点清晰刻画了该维度的现实基础；进口替代项目填补国内空白空间大（来源：2025年肥城融媒）；中小企业研发配套能力不均（来源：2024年企查查）；需强化产学研平台支撑（来源：2021年百度百科）；高端人才与技能工人供给待提升（来源：2025年肥城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实行一个项目一名领导一套专班服务（来源：2025年肥城融媒）」与「推动复合材料向高附加值专用配套升级（来源：2024年中国纺织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石横镇树立链式思维聚焦两大主导产业（来源：2025年肥城融媒）。实行一个项目一名领导一套专班服务（来源：2025年肥城融媒）。肥城鼓励复合材料企业科技创新引领（来源：2024年中国纺织报）。</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联谊建智能化工程材料产业园（来源：2024年中国纺织报）。方舟未来产业园双核共建加速建设（来源：2025年肥城融媒）。肥城高新区集聚博新城资泰诺等（来源：2024年水滴信用）。</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推动复合材料向高附加值专用配套升级（来源：2024年中国纺织报）。以塑代钢双碳方向延伸应用（来源：2021年百度百科）。产学研协同建博士工作站（来源：2021年百度百科）。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实行一个项目一名领导一套专班服务（来源：2025年肥城融媒）」与「推动复合材料向高附加值专用配套升级（来源：2024年中国纺织报）」等数据点清晰刻画了该维度的现实基础；实行一个项目一名领导一套专班服务（来源：2025年肥城融媒）；推动复合材料向高附加值专用配套升级（来源：2024年中国纺织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方舟未来产业园投资25亿元需资本支持（来源：2025年肥城融媒）」与「联谊产业园总投资3亿元待社融与信贷（来源：2024年中国纺织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方舟未来产业园投资25亿元需资本支持（来源：2025年肥城融媒）。联谊产业园总投资3亿元待社融与信贷（来源：2024年中国纺织报）。石横镇协调解决项目用地用工等问题43个（来源：2025年肥城融媒）。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城资泰诺一期技改需资金达7000吨/年（来源：2024年百度百科）。方舟未来园5个进口替代项目需建设投入（来源：2025年肥城融媒）。联谊智能化产业园达产需营运资金（来源：2024年中国纺织报）。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市属国企+专业机构双核共建模式（来源：2025年肥城融媒）。项目专班一企一策精准匹配要素（来源：2025年肥城融媒）。减税降费与要素优先保障惠企（来源：2025年肥城融媒）。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方舟未来产业园投资25亿元需资本支持（来源：2025年肥城融媒）」与「联谊产业园总投资3亿元待社融与信贷（来源：2024年中国纺织报）」等数据点清晰刻画了该维度的现实基础；方舟未来产业园投资25亿元需资本支持（来源：2025年肥城融媒）；联谊产业园总投资3亿元待社融与信贷（来源：2024年中国纺织报）；石横镇协调解决项目用地用工等问题43个（来源：2025年肥城融媒）；城资泰诺一期技改需资金达7000吨/年（来源：2024年百度百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复合材料改性与专用配套服务在泰安市肥城市依托区域产业基础与政策赋能，已形成以量化事实为支撑的发展格局。联谊带动全域40余家土工材料企业高速发展（来源：2024年中国纺织报）；石横镇高新技术产业产值占比达85%（来源：2025年肥城融媒）；城资泰诺位于肥城高新区配套完善（来源：2021年百度百科）；联谊占地350亩、建筑面积12万平方米载体充足（来源：2024年中国纺织报）；石横镇实行一个项目一名领导一套专班服务（来源：2025年肥城融媒）；玻纤等纤维原料本地配套（来源：2024年中国纺织报）；城资泰诺月产热塑复合材料1000吨以上（来源：2024年百度百科）；方舟未来园BCB光刻胶等5个填补空白项目（来源：2025年肥城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肥城联谊工程塑料有限公司是国内土工格栅制造行业龙头企业、国家高新技术企业、国家制造业单项冠军、国家重点小巨人企业，占地350亩、建有15个生产车间、建筑面积12万平方米、拥有国际先进土工材料生产线60多条，带动肥城市土工材料行业企业40余家发展；2024年底新建智能化工程材料产业园，总投资3亿元、新增土地100亩，达产可年产各类智能土工复合材料2.7亿平方米，预计十四五期末销售收入20亿元、利税2.95亿元。</w:t>
      </w:r>
    </w:p>
    <w:p>
      <w:pPr>
        <w:spacing w:lineRule="exact" w:line="600" w:before="0" w:after="0"/>
        <w:ind w:firstLine="420"/>
        <w:jc w:val="both"/>
      </w:pPr>
      <w:r>
        <w:rPr>
          <w:rFonts w:ascii="仿宋_GB2312" w:hAnsi="仿宋_GB2312" w:eastAsia="仿宋_GB2312"/>
          <w:b w:val="0"/>
          <w:color w:val="000000"/>
          <w:sz w:val="32"/>
        </w:rPr>
        <w:t>城资泰诺(山东)新材料科技有限公司成立于2021年10月，由肥城华裕产业集团控股，专注连续纤维增强热塑性复合材料(CFRT)研发生产，月产各类热塑复合材料1000吨以上、复合板材30万平方米以上，2024年5月纤维增强热塑性复合材料一期技改产能提升至7000吨/年，产品应用于航空航天、新能源汽车、压力容器、风电叶片、交通运输等领域，与澳柯玛、中车、东风汽车等存在业务合作，设有山东大学材料学院博士工作站。</w:t>
      </w:r>
    </w:p>
    <w:p>
      <w:pPr>
        <w:spacing w:lineRule="exact" w:line="600" w:before="0" w:after="0"/>
        <w:ind w:firstLine="420"/>
        <w:jc w:val="both"/>
      </w:pPr>
      <w:r>
        <w:rPr>
          <w:rFonts w:ascii="仿宋_GB2312" w:hAnsi="仿宋_GB2312" w:eastAsia="仿宋_GB2312"/>
          <w:b w:val="0"/>
          <w:color w:val="000000"/>
          <w:sz w:val="32"/>
        </w:rPr>
        <w:t>山东德源环氧科技是石横镇国家级「小巨人」企业，其环氧树脂在风电叶片及高铁复合材料领域发挥重要作用，助力相关产业发展；石横镇围绕化工新材料与医药化工两大主导产业，方舟未来产业园(投资25亿元、占地167亩)采取「市属国企+专业机构」双核共建模式，已有BCB光刻胶、高性能碳纤维缠绕复合材料等5个填补国内空白、实现进口替代的优质项目落地，达产后年产值10.6亿元。</w:t>
      </w:r>
    </w:p>
    <w:p>
      <w:pPr>
        <w:spacing w:lineRule="exact" w:line="600" w:before="0" w:after="0"/>
        <w:jc w:val="left"/>
      </w:pPr>
      <w:r>
        <w:rPr>
          <w:rFonts w:ascii="仿宋_GB2312" w:hAnsi="仿宋_GB2312" w:eastAsia="仿宋_GB2312"/>
          <w:b w:val="0"/>
          <w:color w:val="000000"/>
          <w:sz w:val="28"/>
        </w:rPr>
        <w:t>主要数据来源：中国纺织报；水滴信用；百度百科；肥城融媒；企查查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