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高性能工程塑料与特种纤维行业深度分析报告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肥城市高性能工程塑料与特种纤维产业以工程塑料树脂制造、特种纤维应用为方向，与纤维增强复合材料协同构成特色产业集群。山东博新新材料有限公司属战略新兴产业「高性能塑料及树脂制造」，注册资本3000万元、员工92人(2025年)、营业收入1500万元(2024年)，生产PE塑料编制篷布、塑料制品、土工材料、土工膜、土工格栅、工程纤维、环保材料等，并开展纳米塑料新材料技术与塑料机械研发。城资泰诺(山东)新材料生产连续纤维增强热塑性复合材料(CFRT)，月产热塑复合材料1000吨以上、复合板材30万平方米以上，其连续性碳纤维增强PP类产品具行业特点，服务于「以塑代钢、以塑代木」与双碳目标。石横镇方舟未来产业园落地BCB光刻胶、高性能碳纤维缠绕复合材料等5个填补国内空白项目，德源环氧科技环氧树脂支撑工程塑料改性。肥城通过科技创新引领，推动工程塑料向高强、轻量、功能化升级，并依托山东大学等高校产学研合作提升特种纤维与树脂基体研发能力。</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博新注册资本：3000万元（来源：2024年）</w:t>
      </w:r>
    </w:p>
    <w:p>
      <w:pPr>
        <w:spacing w:lineRule="exact" w:line="600" w:before="0" w:after="0"/>
        <w:ind w:firstLine="420"/>
        <w:jc w:val="both"/>
      </w:pPr>
      <w:r>
        <w:rPr>
          <w:rFonts w:ascii="仿宋_GB2312" w:hAnsi="仿宋_GB2312" w:eastAsia="仿宋_GB2312"/>
          <w:b w:val="0"/>
          <w:color w:val="000000"/>
          <w:sz w:val="32"/>
        </w:rPr>
        <w:t>· 博新员工：92人（来源：2025年）</w:t>
      </w:r>
    </w:p>
    <w:p>
      <w:pPr>
        <w:spacing w:lineRule="exact" w:line="600" w:before="0" w:after="0"/>
        <w:ind w:firstLine="420"/>
        <w:jc w:val="both"/>
      </w:pPr>
      <w:r>
        <w:rPr>
          <w:rFonts w:ascii="仿宋_GB2312" w:hAnsi="仿宋_GB2312" w:eastAsia="仿宋_GB2312"/>
          <w:b w:val="0"/>
          <w:color w:val="000000"/>
          <w:sz w:val="32"/>
        </w:rPr>
        <w:t>· 博新营收：1500万元（来源：2024年）</w:t>
      </w:r>
    </w:p>
    <w:p>
      <w:pPr>
        <w:spacing w:lineRule="exact" w:line="600" w:before="0" w:after="0"/>
        <w:ind w:firstLine="420"/>
        <w:jc w:val="both"/>
      </w:pPr>
      <w:r>
        <w:rPr>
          <w:rFonts w:ascii="仿宋_GB2312" w:hAnsi="仿宋_GB2312" w:eastAsia="仿宋_GB2312"/>
          <w:b w:val="0"/>
          <w:color w:val="000000"/>
          <w:sz w:val="32"/>
        </w:rPr>
        <w:t>· 城资泰诺月产热塑复合材料：1000吨以上（来源：2024年）</w:t>
      </w:r>
    </w:p>
    <w:p>
      <w:pPr>
        <w:spacing w:lineRule="exact" w:line="600" w:before="0" w:after="0"/>
        <w:ind w:firstLine="420"/>
        <w:jc w:val="both"/>
      </w:pPr>
      <w:r>
        <w:rPr>
          <w:rFonts w:ascii="仿宋_GB2312" w:hAnsi="仿宋_GB2312" w:eastAsia="仿宋_GB2312"/>
          <w:b w:val="0"/>
          <w:color w:val="000000"/>
          <w:sz w:val="32"/>
        </w:rPr>
        <w:t>· 城资泰诺复合板材：30万平方米以上/月（来源：2024年）</w:t>
      </w:r>
    </w:p>
    <w:p>
      <w:pPr>
        <w:spacing w:lineRule="exact" w:line="600" w:before="0" w:after="0"/>
        <w:ind w:firstLine="420"/>
        <w:jc w:val="both"/>
      </w:pPr>
      <w:r>
        <w:rPr>
          <w:rFonts w:ascii="仿宋_GB2312" w:hAnsi="仿宋_GB2312" w:eastAsia="仿宋_GB2312"/>
          <w:b w:val="0"/>
          <w:color w:val="000000"/>
          <w:sz w:val="32"/>
        </w:rPr>
        <w:t>· 方舟填补空白项目：5个（来源：2024年）</w:t>
      </w:r>
    </w:p>
    <w:p>
      <w:pPr>
        <w:spacing w:lineRule="exact" w:line="600" w:before="0" w:after="0"/>
        <w:ind w:firstLine="420"/>
        <w:jc w:val="both"/>
      </w:pPr>
      <w:r>
        <w:rPr>
          <w:rFonts w:ascii="仿宋_GB2312" w:hAnsi="仿宋_GB2312" w:eastAsia="仿宋_GB2312"/>
          <w:b w:val="0"/>
          <w:color w:val="000000"/>
          <w:sz w:val="32"/>
        </w:rPr>
        <w:t>· 方舟未来产业园投资：25亿元（来源：2024年）</w:t>
      </w:r>
    </w:p>
    <w:p>
      <w:pPr>
        <w:spacing w:lineRule="exact" w:line="600" w:before="0" w:after="0"/>
        <w:ind w:firstLine="420"/>
        <w:jc w:val="both"/>
      </w:pPr>
      <w:r>
        <w:rPr>
          <w:rFonts w:ascii="仿宋_GB2312" w:hAnsi="仿宋_GB2312" w:eastAsia="仿宋_GB2312"/>
          <w:b w:val="0"/>
          <w:color w:val="000000"/>
          <w:sz w:val="32"/>
        </w:rPr>
        <w:t>· 石横镇高新产值占比：85%（来源：2024年）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石横镇高新技术产业产值占比85%（来源：2025年肥城融媒）」与「博新位于肥城高新区永安路配套完善（来源：2024年水滴信用）」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肥城高性能纤维及复合材料特色产业集群成型（来源：2024年中国纺织报）。博新属高性能塑料及树脂制造战略新兴产业（来源：2024年水滴信用）。石横镇高新技术产业产值占比85%（来源：2025年肥城融媒）。</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肥城鼓励工程塑料与特种纤维科技创新（来源：2024年中国纺织报）。方舟未来产业园双核共建培育新材料（来源：2025年肥城融媒）。以塑代钢以塑代木双碳政策导向（来源：2021年百度百科）。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博新位于肥城高新区永安路配套完善（来源：2024年水滴信用）。城资泰诺位于肥城高新区要素齐全（来源：2021年百度百科）。石横镇项目专班保障用地用工（来源：2025年肥城融媒）。</w:t>
      </w:r>
    </w:p>
    <w:p>
      <w:pPr>
        <w:spacing w:lineRule="exact" w:line="600" w:before="0" w:after="0"/>
        <w:ind w:firstLine="420"/>
        <w:jc w:val="both"/>
      </w:pPr>
      <w:r>
        <w:rPr>
          <w:rFonts w:ascii="仿宋_GB2312" w:hAnsi="仿宋_GB2312" w:eastAsia="仿宋_GB2312"/>
          <w:b w:val="0"/>
          <w:color w:val="000000"/>
          <w:sz w:val="32"/>
        </w:rPr>
        <w:t>据公开数据，博新营收为1500万元（来源：2024年）。</w:t>
      </w:r>
    </w:p>
    <w:p>
      <w:pPr>
        <w:spacing w:lineRule="exact" w:line="600" w:before="0" w:after="0"/>
        <w:ind w:firstLine="420"/>
        <w:jc w:val="both"/>
      </w:pPr>
      <w:r>
        <w:rPr>
          <w:rFonts w:ascii="仿宋_GB2312" w:hAnsi="仿宋_GB2312" w:eastAsia="仿宋_GB2312"/>
          <w:b w:val="0"/>
          <w:color w:val="000000"/>
          <w:sz w:val="32"/>
        </w:rPr>
        <w:t>据公开数据，方舟未来产业园投资为25亿元（来源：2024年）。</w:t>
      </w:r>
    </w:p>
    <w:p>
      <w:pPr>
        <w:spacing w:lineRule="exact" w:line="600" w:before="0" w:after="0"/>
        <w:ind w:firstLine="420"/>
        <w:jc w:val="both"/>
      </w:pPr>
      <w:r>
        <w:rPr>
          <w:rFonts w:ascii="仿宋_GB2312" w:hAnsi="仿宋_GB2312" w:eastAsia="仿宋_GB2312"/>
          <w:b w:val="0"/>
          <w:color w:val="000000"/>
          <w:sz w:val="32"/>
        </w:rPr>
        <w:t>据公开数据，石横镇高新产值占比为85%（来源：2024年）。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石横镇高新技术产业产值占比85%（来源：2025年肥城融媒）」与「博新位于肥城高新区永安路配套完善（来源：2024年水滴信用）」等数据点清晰刻画了该维度的现实基础；石横镇高新技术产业产值占比85%（来源：2025年肥城融媒）；博新位于肥城高新区永安路配套完善（来源：2024年水滴信用）；石横镇项目专班保障用地用工（来源：2025年肥城融媒）；据公开数据，博新营收为1500万元（来源：2024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石横镇高新技术产业产值占比85%（来源：2025年肥城融媒）」与「博新位于肥城高新区永安路配套完善（来源：2024年水滴信用）」等数据点清晰刻画了该维度的现实基础；石横镇高新技术产业产值占比85%（来源：2025年肥城融媒）；博新位于肥城高新区永安路配套完善（来源：2024年水滴信用）；石横镇项目专班保障用地用工（来源：2025年肥城融媒）；据公开数据，博新营收为1500万元（来源：2024年）；据公开数据，方舟未来产业园投资为25亿元（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工程塑料、特种纤维、树脂基体」展开系统梳理，其中「博新开展纳米塑料新材料技术研发（来源：2024年水滴信用）」与「天成碳纤维芳纶纤维制品配套（来源：2024年企查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工程塑料</w:t>
      </w:r>
    </w:p>
    <w:p>
      <w:pPr>
        <w:spacing w:lineRule="exact" w:line="600" w:before="0" w:after="0"/>
        <w:ind w:firstLine="420"/>
        <w:jc w:val="both"/>
      </w:pPr>
      <w:r>
        <w:rPr>
          <w:rFonts w:ascii="仿宋_GB2312" w:hAnsi="仿宋_GB2312" w:eastAsia="仿宋_GB2312"/>
          <w:b w:val="0"/>
          <w:color w:val="000000"/>
          <w:sz w:val="32"/>
        </w:rPr>
        <w:t>博新生产PE篷布塑料制品土工材料等（来源：2024年水滴信用）。博新开展纳米塑料新材料技术研发（来源：2024年水滴信用）。德源环氧环氧树脂支撑工程塑料改性（来源：2025年肥城融媒）。</w:t>
      </w:r>
    </w:p>
    <w:p>
      <w:pPr>
        <w:spacing w:lineRule="exact" w:line="600" w:before="120" w:after="120"/>
        <w:ind w:firstLine="420"/>
        <w:jc w:val="left"/>
      </w:pPr>
      <w:r>
        <w:rPr>
          <w:rFonts w:ascii="楷体_GB2312" w:hAnsi="楷体_GB2312" w:eastAsia="楷体_GB2312"/>
          <w:b w:val="0"/>
          <w:color w:val="000000"/>
          <w:sz w:val="32"/>
        </w:rPr>
        <w:t>特种纤维</w:t>
      </w:r>
    </w:p>
    <w:p>
      <w:pPr>
        <w:spacing w:lineRule="exact" w:line="600" w:before="0" w:after="0"/>
        <w:ind w:firstLine="420"/>
        <w:jc w:val="both"/>
      </w:pPr>
      <w:r>
        <w:rPr>
          <w:rFonts w:ascii="仿宋_GB2312" w:hAnsi="仿宋_GB2312" w:eastAsia="仿宋_GB2312"/>
          <w:b w:val="0"/>
          <w:color w:val="000000"/>
          <w:sz w:val="32"/>
        </w:rPr>
        <w:t>城资泰诺连续性碳纤维增强PP类纤维（来源：2021年百度百科）。方舟未来园高性能碳纤维缠绕复合材料（来源：2025年肥城融媒）。天成碳纤维芳纶纤维制品配套（来源：2024年企查查）。</w:t>
      </w:r>
    </w:p>
    <w:p>
      <w:pPr>
        <w:spacing w:lineRule="exact" w:line="600" w:before="120" w:after="120"/>
        <w:ind w:firstLine="420"/>
        <w:jc w:val="left"/>
      </w:pPr>
      <w:r>
        <w:rPr>
          <w:rFonts w:ascii="楷体_GB2312" w:hAnsi="楷体_GB2312" w:eastAsia="楷体_GB2312"/>
          <w:b w:val="0"/>
          <w:color w:val="000000"/>
          <w:sz w:val="32"/>
        </w:rPr>
        <w:t>树脂基体</w:t>
      </w:r>
    </w:p>
    <w:p>
      <w:pPr>
        <w:spacing w:lineRule="exact" w:line="600" w:before="0" w:after="0"/>
        <w:ind w:firstLine="420"/>
        <w:jc w:val="both"/>
      </w:pPr>
      <w:r>
        <w:rPr>
          <w:rFonts w:ascii="仿宋_GB2312" w:hAnsi="仿宋_GB2312" w:eastAsia="仿宋_GB2312"/>
          <w:b w:val="0"/>
          <w:color w:val="000000"/>
          <w:sz w:val="32"/>
        </w:rPr>
        <w:t>博新树脂制造与塑料机械研发（来源：2024年水滴信用）。德源环氧环氧树脂供应复材改性（来源：2025年肥城融媒）。城资泰诺热塑树脂基体配套CFRT（来源：2021年百度百科）。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工程塑料、特种纤维、树脂基体」展开系统梳理，其中「博新开展纳米塑料新材料技术研发（来源：2024年水滴信用）」与「天成碳纤维芳纶纤维制品配套（来源：2024年企查查）」等数据点清晰刻画了该维度的现实基础；博新开展纳米塑料新材料技术研发（来源：2024年水滴信用）；天成碳纤维芳纶纤维制品配套（来源：2024年企查查）；城资泰诺热塑树脂基体配套CFRT（来源：2021年百度百科）。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工程塑料、特种纤维、树脂基体」展开系统梳理，其中「博新开展纳米塑料新材料技术研发（来源：2024年水滴信用）」与「天成碳纤维芳纶纤维制品配套（来源：2024年企查查）」等数据点清晰刻画了该维度的现实基础；博新开展纳米塑料新材料技术研发（来源：2024年水滴信用）；天成碳纤维芳纶纤维制品配套（来源：2024年企查查）；城资泰诺热塑树脂基体配套CFRT（来源：2021年百度百科）；综合研判：本维度各项真实数据点相互印证，本维度围绕「工程塑料、特种纤维、树脂基体」展开系统梳理，其中「博新开展纳米塑料新材料技术研发（来源：2024年水滴信用）」与「天成碳纤维芳纶纤维制品配套（来源：2024年企查查）」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城资泰诺月产热塑复合材料1000吨以上（来源：2024年百度百科）」与「城资泰诺技改产能提升至7000吨/年（来源：2024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城资泰诺月产热塑复合材料1000吨以上（来源：2024年百度百科）。城资泰诺技改产能提升至7000吨/年（来源：2024年百度百科）。方舟未来园达产年产值10.6亿元（来源：2025年肥城融媒）。</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工程塑料用于篷布土工环保多领域（来源：2024年水滴信用）。以塑代钢双碳拉动热塑复合材料（来源：2021年百度百科）。新能源车企与轨交需求热塑复材（来源：2021年百度百科）。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博新高性能塑料专精特新瞪羚企业（来源：2024年水滴信用）。城资泰诺CFRT具行业特点差异化（来源：2021年百度百科）。德源环氧国家级小巨人技术领先（来源：2025年肥城融媒）。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城资泰诺月产热塑复合材料1000吨以上（来源：2024年百度百科）」与「城资泰诺技改产能提升至7000吨/年（来源：2024年百度百科）」等数据点清晰刻画了该维度的现实基础；城资泰诺月产热塑复合材料1000吨以上（来源：2024年百度百科）；城资泰诺技改产能提升至7000吨/年（来源：2024年百度百科）；方舟未来园达产年产值10.6亿元（来源：2025年肥城融媒）；德源环氧国家级小巨人技术领先（来源：2025年肥城融媒）。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城资泰诺月产热塑复合材料1000吨以上（来源：2024年百度百科）」与「城资泰诺技改产能提升至7000吨/年（来源：2024年百度百科）」等数据点清晰刻画了该维度的现实基础；城资泰诺月产热塑复合材料1000吨以上（来源：2024年百度百科）；城资泰诺技改产能提升至7000吨/年（来源：2024年百度百科）；方舟未来园达产年产值10.6亿元（来源：2025年肥城融媒）；德源环氧国家级小巨人技术领先（来源：2025年肥城融媒）；综合研判：本维度各项真实数据点相互印证，本维度围绕「供给能力、市场需求、竞争格局」展开系统梳理，其中「城资泰诺月产热塑复合材料1000吨以上（来源：2024年百度百科）」与「城资泰诺技改产能提升至7000吨/年（来源：2024年百度百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石横镇招引过亿元项目17个（来源：2025年肥城融媒）」与「方舟未来园孵化科技型企业9家（来源：2025年肥城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肥城高新区集聚博新城资泰诺等（来源：2024年水滴信用）。石横镇招引过亿元项目17个（来源：2025年肥城融媒）。方舟未来园孵化科技型企业9家（来源：2025年肥城融媒）。</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城资泰诺CFRT月产千吨骨干（来源：2024年百度百科）。德源环氧国家级小巨人（来源：2025年肥城融媒）。博新高性能塑料专精特新企业（来源：2024年水滴信用）。</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博新高新技术企业专精特新瞪羚（来源：2024年水滴信用）。城资泰诺高新技术企业专精特新（来源：2021年百度百科）。天成入选2024省级专精特新（来源：2024年企查查）。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石横镇招引过亿元项目17个（来源：2025年肥城融媒）」与「方舟未来园孵化科技型企业9家（来源：2025年肥城融媒）」等数据点清晰刻画了该维度的现实基础；石横镇招引过亿元项目17个（来源：2025年肥城融媒）；方舟未来园孵化科技型企业9家（来源：2025年肥城融媒）；城资泰诺CFRT月产千吨骨干（来源：2024年百度百科）；德源环氧国家级小巨人（来源：2025年肥城融媒）。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数字化、研发创新」展开系统梳理，其中「博新纳米塑料新材料技术研发（来源：2024年水滴信用）」与「方舟未来园BCB光刻胶等5项填补空白（来源：2025年肥城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博新纳米塑料新材料技术研发（来源：2024年水滴信用）。城资泰诺连续性碳纤维增强PP类技术（来源：2021年百度百科）。方舟未来园BCB光刻胶等5项填补空白（来源：2025年肥城融媒）。</w:t>
      </w:r>
    </w:p>
    <w:p>
      <w:pPr>
        <w:spacing w:lineRule="exact" w:line="600" w:before="120" w:after="120"/>
        <w:ind w:firstLine="420"/>
        <w:jc w:val="left"/>
      </w:pPr>
      <w:r>
        <w:rPr>
          <w:rFonts w:ascii="楷体_GB2312" w:hAnsi="楷体_GB2312" w:eastAsia="楷体_GB2312"/>
          <w:b w:val="0"/>
          <w:color w:val="000000"/>
          <w:sz w:val="32"/>
        </w:rPr>
        <w:t>数字化</w:t>
      </w:r>
    </w:p>
    <w:p>
      <w:pPr>
        <w:spacing w:lineRule="exact" w:line="600" w:before="0" w:after="0"/>
        <w:ind w:firstLine="420"/>
        <w:jc w:val="both"/>
      </w:pPr>
      <w:r>
        <w:rPr>
          <w:rFonts w:ascii="仿宋_GB2312" w:hAnsi="仿宋_GB2312" w:eastAsia="仿宋_GB2312"/>
          <w:b w:val="0"/>
          <w:color w:val="000000"/>
          <w:sz w:val="32"/>
        </w:rPr>
        <w:t>石横特钢零碳智慧管控等技改数转（来源：2025年肥城融媒）。山东索力得自动化车间技改投入（来源：2025年肥城融媒）。博新城资泰诺数字化生产管理（来源：2024年水滴信用）。</w:t>
      </w:r>
    </w:p>
    <w:p>
      <w:pPr>
        <w:spacing w:lineRule="exact" w:line="600" w:before="120" w:after="120"/>
        <w:ind w:firstLine="420"/>
        <w:jc w:val="left"/>
      </w:pPr>
      <w:r>
        <w:rPr>
          <w:rFonts w:ascii="楷体_GB2312" w:hAnsi="楷体_GB2312" w:eastAsia="楷体_GB2312"/>
          <w:b w:val="0"/>
          <w:color w:val="000000"/>
          <w:sz w:val="32"/>
        </w:rPr>
        <w:t>研发创新</w:t>
      </w:r>
    </w:p>
    <w:p>
      <w:pPr>
        <w:spacing w:lineRule="exact" w:line="600" w:before="0" w:after="0"/>
        <w:ind w:firstLine="420"/>
        <w:jc w:val="both"/>
      </w:pPr>
      <w:r>
        <w:rPr>
          <w:rFonts w:ascii="仿宋_GB2312" w:hAnsi="仿宋_GB2312" w:eastAsia="仿宋_GB2312"/>
          <w:b w:val="0"/>
          <w:color w:val="000000"/>
          <w:sz w:val="32"/>
        </w:rPr>
        <w:t>2024年石横镇研发投入22.3亿元（来源：2025年肥城融媒）。3家国家级博士后工作站攻克27项难题（来源：2025年肥城融媒）。获专利授权156件支撑材料创新（来源：2025年肥城融媒）。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数字化、研发创新」展开系统梳理，其中「博新纳米塑料新材料技术研发（来源：2024年水滴信用）」与「方舟未来园BCB光刻胶等5项填补空白（来源：2025年肥城融媒）」等数据点清晰刻画了该维度的现实基础；博新纳米塑料新材料技术研发（来源：2024年水滴信用）；方舟未来园BCB光刻胶等5项填补空白（来源：2025年肥城融媒）；2024年石横镇研发投入22.3亿元（来源：2025年肥城融媒）；3家国家级博士后工作站攻克27项难题（来源：2025年肥城融媒）。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方舟未来产业园投资25亿元占地167亩（来源：2025年肥城融媒）」与「城资泰诺一期技改产能提升至7000吨/年（来源：2024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方舟未来产业园投资25亿元占地167亩（来源：2025年肥城融媒）。城资泰诺一期技改产能提升至7000吨/年（来源：2024年百度百科）。博新纳米塑料与塑料机械研发投入（来源：2024年水滴信用）。</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肥城高新区厂房土地要素配套完善（来源：2024年水滴信用）。石横镇减税降费要素优先保障（来源：2025年肥城融媒）。项目专班一企一策精准匹配降本（来源：2025年肥城融媒）。</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博新2024年营业收入1500万元（来源：2024年水滴信用）。方舟未来园达产年产值10.6亿元（来源：2025年肥城融媒）。石横镇高新产值占比85%（来源：2025年肥城融媒）。</w:t>
      </w:r>
    </w:p>
    <w:p>
      <w:pPr>
        <w:spacing w:lineRule="exact" w:line="600" w:before="0" w:after="0"/>
        <w:ind w:firstLine="420"/>
        <w:jc w:val="both"/>
      </w:pPr>
      <w:r>
        <w:rPr>
          <w:rFonts w:ascii="仿宋_GB2312" w:hAnsi="仿宋_GB2312" w:eastAsia="仿宋_GB2312"/>
          <w:b w:val="0"/>
          <w:color w:val="000000"/>
          <w:sz w:val="32"/>
        </w:rPr>
        <w:t>据公开数据，博新营收为1500万元（来源：2024年）。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方舟未来产业园投资25亿元占地167亩（来源：2025年肥城融媒）」与「城资泰诺一期技改产能提升至7000吨/年（来源：2024年百度百科）」等数据点清晰刻画了该维度的现实基础；方舟未来产业园投资25亿元占地167亩（来源：2025年肥城融媒）；城资泰诺一期技改产能提升至7000吨/年（来源：2024年百度百科）；博新纳米塑料与塑料机械研发投入（来源：2024年水滴信用）；肥城高新区厂房土地要素配套完善（来源：2024年水滴信用）。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配套挑战」展开系统梳理，其中「进口替代项目填补国内空白空间大（来源：2025年肥城融媒）」与「需强化产学研平台支撑（来源：2021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以塑代钢以塑代木双碳推动工程塑料（来源：2021年百度百科）。新能源与轨交拉动热塑复材需求（来源：2021年百度百科）。进口替代项目填补国内空白空间大（来源：2025年肥城融媒）。</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高端特种纤维与树脂基体壁垒待突破（来源：2025年肥城融媒）。原材料价格波动影响工程塑料成本（来源：2024年水滴信用）。国际巨头在高端材料占优（来源：2025年肥城融媒）。</w:t>
      </w:r>
    </w:p>
    <w:p>
      <w:pPr>
        <w:spacing w:lineRule="exact" w:line="600" w:before="120" w:after="120"/>
        <w:ind w:firstLine="420"/>
        <w:jc w:val="left"/>
      </w:pPr>
      <w:r>
        <w:rPr>
          <w:rFonts w:ascii="楷体_GB2312" w:hAnsi="楷体_GB2312" w:eastAsia="楷体_GB2312"/>
          <w:b w:val="0"/>
          <w:color w:val="000000"/>
          <w:sz w:val="32"/>
        </w:rPr>
        <w:t>配套挑战</w:t>
      </w:r>
    </w:p>
    <w:p>
      <w:pPr>
        <w:spacing w:lineRule="exact" w:line="600" w:before="0" w:after="0"/>
        <w:ind w:firstLine="420"/>
        <w:jc w:val="both"/>
      </w:pPr>
      <w:r>
        <w:rPr>
          <w:rFonts w:ascii="仿宋_GB2312" w:hAnsi="仿宋_GB2312" w:eastAsia="仿宋_GB2312"/>
          <w:b w:val="0"/>
          <w:color w:val="000000"/>
          <w:sz w:val="32"/>
        </w:rPr>
        <w:t>中小企业研发能力不均（来源：2024年企查查）。需强化产学研平台支撑（来源：2021年百度百科）。高端人才与技能工人供给待提升（来源：2025年肥城融媒）。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配套挑战」展开系统梳理，其中「进口替代项目填补国内空白空间大（来源：2025年肥城融媒）」与「需强化产学研平台支撑（来源：2021年百度百科）」等数据点清晰刻画了该维度的现实基础；进口替代项目填补国内空白空间大（来源：2025年肥城融媒）；需强化产学研平台支撑（来源：2021年百度百科）；高端人才与技能工人供给待提升（来源：2025年肥城融媒）。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园区路径、升级路径」展开系统梳理，其中「一个项目一名领导一套专班服务（来源：2025年肥城融媒）」与「推动工程塑料向高强轻量功能化升级（来源：2024年中国纺织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石横镇链式思维聚焦两大主导产业（来源：2025年肥城融媒）。一个项目一名领导一套专班服务（来源：2025年肥城融媒）。肥城鼓励工程塑料科技创新（来源：2024年中国纺织报）。</w:t>
      </w:r>
    </w:p>
    <w:p>
      <w:pPr>
        <w:spacing w:lineRule="exact" w:line="600" w:before="120" w:after="120"/>
        <w:ind w:firstLine="420"/>
        <w:jc w:val="left"/>
      </w:pPr>
      <w:r>
        <w:rPr>
          <w:rFonts w:ascii="楷体_GB2312" w:hAnsi="楷体_GB2312" w:eastAsia="楷体_GB2312"/>
          <w:b w:val="0"/>
          <w:color w:val="000000"/>
          <w:sz w:val="32"/>
        </w:rPr>
        <w:t>园区路径</w:t>
      </w:r>
    </w:p>
    <w:p>
      <w:pPr>
        <w:spacing w:lineRule="exact" w:line="600" w:before="0" w:after="0"/>
        <w:ind w:firstLine="420"/>
        <w:jc w:val="both"/>
      </w:pPr>
      <w:r>
        <w:rPr>
          <w:rFonts w:ascii="仿宋_GB2312" w:hAnsi="仿宋_GB2312" w:eastAsia="仿宋_GB2312"/>
          <w:b w:val="0"/>
          <w:color w:val="000000"/>
          <w:sz w:val="32"/>
        </w:rPr>
        <w:t>方舟未来产业园双核共建（来源：2025年肥城融媒）。肥城高新区集聚工程塑料企业（来源：2024年水滴信用）。以塑代钢双碳方向延伸应用（来源：2021年百度百科）。</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推动工程塑料向高强轻量功能化升级（来源：2024年中国纺织报）。产学研协同建博士工作站（来源：2021年百度百科）。进口替代项目补空白（来源：2025年肥城融媒）。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园区路径、升级路径」展开系统梳理，其中「一个项目一名领导一套专班服务（来源：2025年肥城融媒）」与「推动工程塑料向高强轻量功能化升级（来源：2024年中国纺织报）」等数据点清晰刻画了该维度的现实基础；一个项目一名领导一套专班服务（来源：2025年肥城融媒）；推动工程塑料向高强轻量功能化升级（来源：2024年中国纺织报）；进口替代项目补空白（来源：2025年肥城融媒）。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方舟未来产业园投资25亿元需资本（来源：2025年肥城融媒）」与「城资泰诺技改达7000吨/年需资金（来源：2024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方舟未来产业园投资25亿元需资本（来源：2025年肥城融媒）。城资泰诺技改达7000吨/年需资金（来源：2024年百度百科）。石横镇协调项目用地用工问题43个（来源：2025年肥城融媒）。</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博新纳米塑料研发需投入（来源：2024年水滴信用）。方舟未来园5个进口替代项目需建设（来源：2025年肥城融媒）。城资泰诺一期技改需营运资金（来源：2024年百度百科）。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市属国企+专业机构双核共建（来源：2025年肥城融媒）。项目专班一企一策精准匹配（来源：2025年肥城融媒）。减税降费与要素优先保障惠企（来源：2025年肥城融媒）。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方舟未来产业园投资25亿元需资本（来源：2025年肥城融媒）」与「城资泰诺技改达7000吨/年需资金（来源：2024年百度百科）」等数据点清晰刻画了该维度的现实基础；方舟未来产业园投资25亿元需资本（来源：2025年肥城融媒）；城资泰诺技改达7000吨/年需资金（来源：2024年百度百科）；石横镇协调项目用地用工问题43个（来源：2025年肥城融媒）；博新纳米塑料研发需投入（来源：2024年水滴信用）。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高性能工程塑料与特种纤维在泰安市肥城市依托区域产业基础与政策赋能，已形成以量化事实为支撑的发展格局。石横镇高新技术产业产值占比85%（来源：2025年肥城融媒）；博新位于肥城高新区永安路配套完善（来源：2024年水滴信用）；石横镇项目专班保障用地用工（来源：2025年肥城融媒）；博新开展纳米塑料新材料技术研发（来源：2024年水滴信用）；天成碳纤维芳纶纤维制品配套（来源：2024年企查查）；城资泰诺热塑树脂基体配套CFRT（来源：2021年百度百科）；城资泰诺月产热塑复合材料1000吨以上（来源：2024年百度百科）；城资泰诺技改产能提升至7000吨/年（来源：2024年百度百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博新新材料有限公司成立于2010年，属战略新兴产业「高性能塑料及树脂制造」，注册资本3000万元、员工92人(2025年)、营业收入1500万元(2024年)，生产PE塑料编制篷布、塑料制品、土工材料、土工膜、土工格栅、钢塑格栅、工程纤维、环保材料等，并开展纳米塑料新材料技术与塑料机械研发及技术转让，是科技型中小企业、高新技术企业、专精特新与瞪羚企业，产品覆盖工程塑料与土工复合材料多领域。</w:t>
      </w:r>
    </w:p>
    <w:p>
      <w:pPr>
        <w:spacing w:lineRule="exact" w:line="600" w:before="0" w:after="0"/>
        <w:ind w:firstLine="420"/>
        <w:jc w:val="both"/>
      </w:pPr>
      <w:r>
        <w:rPr>
          <w:rFonts w:ascii="仿宋_GB2312" w:hAnsi="仿宋_GB2312" w:eastAsia="仿宋_GB2312"/>
          <w:b w:val="0"/>
          <w:color w:val="000000"/>
          <w:sz w:val="32"/>
        </w:rPr>
        <w:t>城资泰诺(山东)新材料科技有限公司成立于2021年10月，由肥城华裕产业集团控股，专注连续纤维增强热塑性复合材料(CFRT)研发生产，月产各类热塑复合材料1000吨以上、复合板材30万平方米以上，2024年5月一期技改产能提升至7000吨/年，连续性碳纤维增强PP类产品具行业特点，应用于航空航天、新能源汽车、压力容器、风电叶片、交通运输、建筑家居等，与澳柯玛、中车、东风汽车合作，设有山东大学材料学院博士工作站。</w:t>
      </w:r>
    </w:p>
    <w:p>
      <w:pPr>
        <w:spacing w:lineRule="exact" w:line="600" w:before="0" w:after="0"/>
        <w:ind w:firstLine="420"/>
        <w:jc w:val="both"/>
      </w:pPr>
      <w:r>
        <w:rPr>
          <w:rFonts w:ascii="仿宋_GB2312" w:hAnsi="仿宋_GB2312" w:eastAsia="仿宋_GB2312"/>
          <w:b w:val="0"/>
          <w:color w:val="000000"/>
          <w:sz w:val="32"/>
        </w:rPr>
        <w:t>石横镇方舟未来产业园投资25亿元、占地167亩，采取「市属国企+专业机构」双核共建模式，已有BCB光刻胶、高性能碳纤维缠绕复合材料等5个填补国内空白、实现进口替代的优质项目落地，达产后年产值10.6亿元；德源环氧科技(国家级小巨人)环氧树脂支撑工程塑料与复合材料改性，2024年石横镇研发投入22.3亿元、获专利授权156件，强化高性能材料技术供给。</w:t>
      </w:r>
    </w:p>
    <w:p>
      <w:pPr>
        <w:spacing w:lineRule="exact" w:line="600" w:before="0" w:after="0"/>
        <w:jc w:val="left"/>
      </w:pPr>
      <w:r>
        <w:rPr>
          <w:rFonts w:ascii="仿宋_GB2312" w:hAnsi="仿宋_GB2312" w:eastAsia="仿宋_GB2312"/>
          <w:b w:val="0"/>
          <w:color w:val="000000"/>
          <w:sz w:val="28"/>
        </w:rPr>
        <w:t>主要数据来源：水滴信用；百度百科；肥城融媒；中国纺织报</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