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花生蛋白与油脂深加工制品行业深度分析报告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莒南县在花生油加工基础上，积极向花生蛋白、花生副产物高值化利用延伸，发展花生蛋白粉、花生肽、花生休闲食品、花生酱及蛋白饮料等深加工制品，推动产业由「卖油」向「卖蛋白、卖食品」转型。花生粕经深加工可制取分离蛋白与组织蛋白，广泛用于肉制品、植物基食品与饲料；花生红衣、花生壳等副产物在天然色素、膳食纤维、药用成分提取方面潜力巨大。莒南依托金胜、玉皇等龙头建设蛋白与深加工生产线，配套研发中心和检测平台，2023年相关深加工产值占花生全产业链比重稳步提升。全县花生加工专利达109项，技术积累为深加工提供支撑。在健康食品与植物基蛋白消费兴起背景下，莒南花生蛋白与深加工制品正成为新的增长极，并纳入临沂精品粮油产业链高附加值环节重点培育。</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花生加工专利：109项（来源：2023年）</w:t>
      </w:r>
    </w:p>
    <w:p>
      <w:pPr>
        <w:spacing w:lineRule="exact" w:line="600" w:before="0" w:after="0"/>
        <w:ind w:firstLine="420"/>
        <w:jc w:val="both"/>
      </w:pPr>
      <w:r>
        <w:rPr>
          <w:rFonts w:ascii="仿宋_GB2312" w:hAnsi="仿宋_GB2312" w:eastAsia="仿宋_GB2312"/>
          <w:b w:val="0"/>
          <w:color w:val="000000"/>
          <w:sz w:val="32"/>
        </w:rPr>
        <w:t>· 花生全产业链产值：194亿元（来源：2023年）</w:t>
      </w:r>
    </w:p>
    <w:p>
      <w:pPr>
        <w:spacing w:lineRule="exact" w:line="600" w:before="0" w:after="0"/>
        <w:ind w:firstLine="420"/>
        <w:jc w:val="both"/>
      </w:pPr>
      <w:r>
        <w:rPr>
          <w:rFonts w:ascii="仿宋_GB2312" w:hAnsi="仿宋_GB2312" w:eastAsia="仿宋_GB2312"/>
          <w:b w:val="0"/>
          <w:color w:val="000000"/>
          <w:sz w:val="32"/>
        </w:rPr>
        <w:t>· 蛋白粉产能：数万吨级（来源：2024年）</w:t>
      </w:r>
    </w:p>
    <w:p>
      <w:pPr>
        <w:spacing w:lineRule="exact" w:line="600" w:before="0" w:after="0"/>
        <w:ind w:firstLine="420"/>
        <w:jc w:val="both"/>
      </w:pPr>
      <w:r>
        <w:rPr>
          <w:rFonts w:ascii="仿宋_GB2312" w:hAnsi="仿宋_GB2312" w:eastAsia="仿宋_GB2312"/>
          <w:b w:val="0"/>
          <w:color w:val="000000"/>
          <w:sz w:val="32"/>
        </w:rPr>
        <w:t>· 副产物利用率：约85%（来源：2024年）</w:t>
      </w:r>
    </w:p>
    <w:p>
      <w:pPr>
        <w:spacing w:lineRule="exact" w:line="600" w:before="0" w:after="0"/>
        <w:ind w:firstLine="420"/>
        <w:jc w:val="both"/>
      </w:pPr>
      <w:r>
        <w:rPr>
          <w:rFonts w:ascii="仿宋_GB2312" w:hAnsi="仿宋_GB2312" w:eastAsia="仿宋_GB2312"/>
          <w:b w:val="0"/>
          <w:color w:val="000000"/>
          <w:sz w:val="32"/>
        </w:rPr>
        <w:t>· 深加工企业：30余家（来源：2024年）</w:t>
      </w:r>
    </w:p>
    <w:p>
      <w:pPr>
        <w:spacing w:lineRule="exact" w:line="600" w:before="0" w:after="0"/>
        <w:ind w:firstLine="420"/>
        <w:jc w:val="both"/>
      </w:pPr>
      <w:r>
        <w:rPr>
          <w:rFonts w:ascii="仿宋_GB2312" w:hAnsi="仿宋_GB2312" w:eastAsia="仿宋_GB2312"/>
          <w:b w:val="0"/>
          <w:color w:val="000000"/>
          <w:sz w:val="32"/>
        </w:rPr>
        <w:t>· 品牌价值：80亿元（来源：2023年）</w:t>
      </w:r>
    </w:p>
    <w:p>
      <w:pPr>
        <w:spacing w:lineRule="exact" w:line="600" w:before="0" w:after="0"/>
        <w:ind w:firstLine="420"/>
        <w:jc w:val="both"/>
      </w:pPr>
      <w:r>
        <w:rPr>
          <w:rFonts w:ascii="仿宋_GB2312" w:hAnsi="仿宋_GB2312" w:eastAsia="仿宋_GB2312"/>
          <w:b w:val="0"/>
          <w:color w:val="000000"/>
          <w:sz w:val="32"/>
        </w:rPr>
        <w:t>· 花生粕年产量：约30万吨（来源：2024年）</w:t>
      </w:r>
    </w:p>
    <w:p>
      <w:pPr>
        <w:spacing w:lineRule="exact" w:line="600" w:before="0" w:after="0"/>
        <w:ind w:firstLine="420"/>
        <w:jc w:val="both"/>
      </w:pPr>
      <w:r>
        <w:rPr>
          <w:rFonts w:ascii="仿宋_GB2312" w:hAnsi="仿宋_GB2312" w:eastAsia="仿宋_GB2312"/>
          <w:b w:val="0"/>
          <w:color w:val="000000"/>
          <w:sz w:val="32"/>
        </w:rPr>
        <w:t>· 高新技术企业：多家（来源：2024年）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莒南花生油年副产花生粕约30万吨、原料充足（来源：2024年莒南统计）」与「全县花生深加工企业30余家、链条初成（来源：2024年莒南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莒南花生油年副产花生粕约30万吨、原料充足（来源：2024年莒南统计）。全县花生深加工企业30余家、链条初成（来源：2024年莒南工信局）。花生蛋白与制品纳入临沂精品粮油高附加值环节（来源：2024年临沂市工信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山东省支持粮油副产物高值化利用示范（来源：2024年山东省粮储局）。莒南将蛋白食品列为农产品加工重点方向（来源：2024年莒南农业农村局）。享受农产品精深加工专项扶持政策（来源：2024年莒南发改局）。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龙头建有蛋白中试线与检测平台、基础好（来源：2023年企业公告）。花生粕就地转化、运输成本近零（来源：2024年莒南经开区）。产业技术人才与专利储备109项（来源：2023年莒南市场监管局）。</w:t>
      </w:r>
    </w:p>
    <w:p>
      <w:pPr>
        <w:spacing w:lineRule="exact" w:line="600" w:before="0" w:after="0"/>
        <w:ind w:firstLine="420"/>
        <w:jc w:val="both"/>
      </w:pPr>
      <w:r>
        <w:rPr>
          <w:rFonts w:ascii="仿宋_GB2312" w:hAnsi="仿宋_GB2312" w:eastAsia="仿宋_GB2312"/>
          <w:b w:val="0"/>
          <w:color w:val="000000"/>
          <w:sz w:val="32"/>
        </w:rPr>
        <w:t>据公开数据，花生全产业链产值为194亿元（来源：2023年）。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莒南花生油年副产花生粕约30万吨、原料充足（来源：2024年莒南统计）」与「全县花生深加工企业30余家、链条初成（来源：2024年莒南工信局）」等数据点清晰刻画了该维度的现实基础；莒南花生油年副产花生粕约30万吨、原料充足（来源：2024年莒南统计）；全县花生深加工企业30余家、链条初成（来源：2024年莒南工信局）；享受农产品精深加工专项扶持政策（来源：2024年莒南发改局）；龙头建有蛋白中试线与检测平台、基础好（来源：2023年企业公告）。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莒南花生油年副产花生粕约30万吨、原料充足（来源：2024年莒南统计）」与「全县花生深加工企业30余家、链条初成（来源：2024年莒南工信局）」等数据点清晰刻画了该维度的现实基础；莒南花生油年副产花生粕约30万吨、原料充足（来源：2024年莒南统计）；全县花生深加工企业30余家、链条初成（来源：2024年莒南工信局）；享受农产品精深加工专项扶持政策（来源：2024年莒南发改局）；龙头建有蛋白中试线与检测平台、基础好（来源：2023年企业公告）；产业技术人才与专利储备109项（来源：2023年莒南市场监管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加工、下游应用」展开系统梳理，其中「花生粕蛋白含量约45%、适合制取食用蛋白（来源：2024年山东省花生研究所）」与「副产物年可利用量约35万吨（来源：2024年莒南统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花生粕蛋白含量约45%、适合制取食用蛋白（来源：2024年山东省花生研究所）。红衣含白藜芦醇、壳含膳食纤维待开发（来源：2024年莒南科技局）。副产物年可利用量约35万吨（来源：2024年莒南统计）。</w:t>
      </w:r>
    </w:p>
    <w:p>
      <w:pPr>
        <w:spacing w:lineRule="exact" w:line="600" w:before="120" w:after="120"/>
        <w:ind w:firstLine="420"/>
        <w:jc w:val="left"/>
      </w:pPr>
      <w:r>
        <w:rPr>
          <w:rFonts w:ascii="楷体_GB2312" w:hAnsi="楷体_GB2312" w:eastAsia="楷体_GB2312"/>
          <w:b w:val="0"/>
          <w:color w:val="000000"/>
          <w:sz w:val="32"/>
        </w:rPr>
        <w:t>中游加工</w:t>
      </w:r>
    </w:p>
    <w:p>
      <w:pPr>
        <w:spacing w:lineRule="exact" w:line="600" w:before="0" w:after="0"/>
        <w:ind w:firstLine="420"/>
        <w:jc w:val="both"/>
      </w:pPr>
      <w:r>
        <w:rPr>
          <w:rFonts w:ascii="仿宋_GB2312" w:hAnsi="仿宋_GB2312" w:eastAsia="仿宋_GB2312"/>
          <w:b w:val="0"/>
          <w:color w:val="000000"/>
          <w:sz w:val="32"/>
        </w:rPr>
        <w:t>采用碱溶酸沉法制取分离蛋白、得率约30%（来源：2024年莒南科技局）。组织蛋白挤压成型、复水性好（来源：2023年企业资料）。花生酱与休闲食品自动化灌装线投产（来源：2024年莒南经开区）。</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蛋白粉供肉制品与植物基食品企业（来源：2024年行业研究）。花生肽与蛋白饮料进入健康食品渠道（来源：2024年莒南商务局）。副产提取物用于保健品与特医原料（来源：2024年莒南科技局）。</w:t>
      </w:r>
    </w:p>
    <w:p>
      <w:pPr>
        <w:spacing w:lineRule="exact" w:line="600" w:before="0" w:after="0"/>
        <w:ind w:firstLine="420"/>
        <w:jc w:val="both"/>
      </w:pPr>
      <w:r>
        <w:rPr>
          <w:rFonts w:ascii="仿宋_GB2312" w:hAnsi="仿宋_GB2312" w:eastAsia="仿宋_GB2312"/>
          <w:b w:val="0"/>
          <w:color w:val="000000"/>
          <w:sz w:val="32"/>
        </w:rPr>
        <w:t>据公开数据，蛋白粉产能为数万吨级（来源：2024年）。</w:t>
      </w:r>
    </w:p>
    <w:p>
      <w:pPr>
        <w:spacing w:lineRule="exact" w:line="600" w:before="0" w:after="0"/>
        <w:ind w:firstLine="420"/>
        <w:jc w:val="both"/>
      </w:pPr>
      <w:r>
        <w:rPr>
          <w:rFonts w:ascii="仿宋_GB2312" w:hAnsi="仿宋_GB2312" w:eastAsia="仿宋_GB2312"/>
          <w:b w:val="0"/>
          <w:color w:val="000000"/>
          <w:sz w:val="32"/>
        </w:rPr>
        <w:t>据公开数据，花生粕年产量为约30万吨（来源：2024年）。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加工、下游应用」展开系统梳理，其中「花生粕蛋白含量约45%、适合制取食用蛋白（来源：2024年山东省花生研究所）」与「副产物年可利用量约35万吨（来源：2024年莒南统计）」等数据点清晰刻画了该维度的现实基础；花生粕蛋白含量约45%、适合制取食用蛋白（来源：2024年山东省花生研究所）；副产物年可利用量约35万吨（来源：2024年莒南统计）；采用碱溶酸沉法制取分离蛋白、得率约30%（来源：2024年莒南科技局）；据公开数据，蛋白粉产能为数万吨级（来源：2024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加工、下游应用」展开系统梳理，其中「花生粕蛋白含量约45%、适合制取食用蛋白（来源：2024年山东省花生研究所）」与「副产物年可利用量约35万吨（来源：2024年莒南统计）」等数据点清晰刻画了该维度的现实基础；花生粕蛋白含量约45%、适合制取食用蛋白（来源：2024年山东省花生研究所）；副产物年可利用量约35万吨（来源：2024年莒南统计）；采用碱溶酸沉法制取分离蛋白、得率约30%（来源：2024年莒南科技局）；据公开数据，蛋白粉产能为数万吨级（来源：2024年）；据公开数据，花生粕年产量为约30万吨（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全县食用蛋白粉产能达数万吨级（来源：2024年莒南工信局）」与「花生休闲食品年产能超5万吨（来源：2024年莒南统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全县食用蛋白粉产能达数万吨级（来源：2024年莒南工信局）。花生休闲食品年产能超5万吨（来源：2024年莒南统计）。副产物综合利用率约85%（来源：2024年莒南生态环境局）。</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植物基蛋白年增速超20%、需求旺盛（来源：2024年行业研究）。功能食品与特医原料市场快速扩张（来源：2024年山东省工信厅）。花生蛋白性价比优于大豆蛋白、替代空间大（来源：2024年山东省花生研究所）。</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山东与河南、河北共拓花生蛋白市场（来源：2024年行业研究）。莒南凭原料与品牌具成本优势（来源：2024年莒南市场监管局）。深加工同质化竞争、需靠技术突围（来源：2023年莒南工信局）。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全县食用蛋白粉产能达数万吨级（来源：2024年莒南工信局）」与「花生休闲食品年产能超5万吨（来源：2024年莒南统计）」等数据点清晰刻画了该维度的现实基础；全县食用蛋白粉产能达数万吨级（来源：2024年莒南工信局）；花生休闲食品年产能超5万吨（来源：2024年莒南统计）；副产物综合利用率约85%（来源：2024年莒南生态环境局）；植物基蛋白年增速超20%、需求旺盛（来源：2024年行业研究）。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全县食用蛋白粉产能达数万吨级（来源：2024年莒南工信局）」与「花生休闲食品年产能超5万吨（来源：2024年莒南统计）」等数据点清晰刻画了该维度的现实基础；全县食用蛋白粉产能达数万吨级（来源：2024年莒南工信局）；花生休闲食品年产能超5万吨（来源：2024年莒南统计）；副产物综合利用率约85%（来源：2024年莒南生态环境局）；植物基蛋白年增速超20%、需求旺盛（来源：2024年行业研究）；综合研判：本维度各项真实数据点相互印证，本维度围绕「供给能力、市场需求、竞争格局」展开系统梳理，其中「全县食用蛋白粉产能达数万吨级（来源：2024年莒南工信局）」与「花生休闲食品年产能超5万吨（来源：2024年莒南统计）」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平台支撑」展开系统梳理，其中「花生深加工企业30余家、园区配套（来源：2024年莒南经开区）」与「高新技术企业多家、创新活跃（来源：2024年莒南科技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花生深加工企业30余家、园区配套（来源：2024年莒南经开区）。高新技术企业多家、创新活跃（来源：2024年莒南科技局）。带动就业约5000人（来源：2023年莒南人社局）。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金胜蛋白中试线与专利支撑深加工（来源：2023年企业公告）。玉皇花生酱与蛋白食品双线布局（来源：2024年企业资料）。多家科技型企业聚焦副产物提取（来源：2024年莒南科技局）。</w:t>
      </w:r>
    </w:p>
    <w:p>
      <w:pPr>
        <w:spacing w:lineRule="exact" w:line="600" w:before="120" w:after="120"/>
        <w:ind w:firstLine="420"/>
        <w:jc w:val="left"/>
      </w:pPr>
      <w:r>
        <w:rPr>
          <w:rFonts w:ascii="楷体_GB2312" w:hAnsi="楷体_GB2312" w:eastAsia="楷体_GB2312"/>
          <w:b w:val="0"/>
          <w:color w:val="000000"/>
          <w:sz w:val="32"/>
        </w:rPr>
        <w:t>平台支撑</w:t>
      </w:r>
    </w:p>
    <w:p>
      <w:pPr>
        <w:spacing w:lineRule="exact" w:line="600" w:before="0" w:after="0"/>
        <w:ind w:firstLine="420"/>
        <w:jc w:val="both"/>
      </w:pPr>
      <w:r>
        <w:rPr>
          <w:rFonts w:ascii="仿宋_GB2312" w:hAnsi="仿宋_GB2312" w:eastAsia="仿宋_GB2312"/>
          <w:b w:val="0"/>
          <w:color w:val="000000"/>
          <w:sz w:val="32"/>
        </w:rPr>
        <w:t>建花生蛋白工程研究中心、服务中小企业（来源：2024年莒南科技局）。公共检测平台覆盖蛋白与残留指标（来源：2024年莒南质检所）。产业联盟推动标准与协同创新（来源：2023年莒南工信局）。</w:t>
      </w:r>
    </w:p>
    <w:p>
      <w:pPr>
        <w:spacing w:lineRule="exact" w:line="600" w:before="0" w:after="0"/>
        <w:ind w:firstLine="420"/>
        <w:jc w:val="both"/>
      </w:pPr>
      <w:r>
        <w:rPr>
          <w:rFonts w:ascii="仿宋_GB2312" w:hAnsi="仿宋_GB2312" w:eastAsia="仿宋_GB2312"/>
          <w:b w:val="0"/>
          <w:color w:val="000000"/>
          <w:sz w:val="32"/>
        </w:rPr>
        <w:t>据公开数据，深加工企业为30余家（来源：2024年）。</w:t>
      </w:r>
    </w:p>
    <w:p>
      <w:pPr>
        <w:spacing w:lineRule="exact" w:line="600" w:before="0" w:after="0"/>
        <w:ind w:firstLine="420"/>
        <w:jc w:val="both"/>
      </w:pPr>
      <w:r>
        <w:rPr>
          <w:rFonts w:ascii="仿宋_GB2312" w:hAnsi="仿宋_GB2312" w:eastAsia="仿宋_GB2312"/>
          <w:b w:val="0"/>
          <w:color w:val="000000"/>
          <w:sz w:val="32"/>
        </w:rPr>
        <w:t>据公开数据，高新技术企业为多家（来源：2024年）。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平台支撑」展开系统梳理，其中「花生深加工企业30余家、园区配套（来源：2024年莒南经开区）」与「高新技术企业多家、创新活跃（来源：2024年莒南科技局）」等数据点清晰刻画了该维度的现实基础；花生深加工企业30余家、园区配套（来源：2024年莒南经开区）；高新技术企业多家、创新活跃（来源：2024年莒南科技局）；带动就业约5000人（来源：2023年莒南人社局）；多家科技型企业聚焦副产物提取（来源：2024年莒南科技局）。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平台支撑」展开系统梳理，其中「花生深加工企业30余家、园区配套（来源：2024年莒南经开区）」与「高新技术企业多家、创新活跃（来源：2024年莒南科技局）」等数据点清晰刻画了该维度的现实基础；花生深加工企业30余家、园区配套（来源：2024年莒南经开区）；高新技术企业多家、创新活跃（来源：2024年莒南科技局）；带动就业约5000人（来源：2023年莒南人社局）；多家科技型企业聚焦副产物提取（来源：2024年莒南科技局）；公共检测平台覆盖蛋白与残留指标（来源：2024年莒南质检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装备工艺、标准研发」展开系统梳理，其中「花生蛋白改性提升溶解性与乳化性（来源：2024年山东省花生研究所）」与「挤压组织化装备国产化率提升（来源：2024年莒南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花生蛋白改性提升溶解性与乳化性（来源：2024年山东省花生研究所）。酶解法制肽、分子量可控、活性高（来源：2024年莒南科技局）。红衣白藜芦醇绿色提取工艺突破（来源：2023年企业资料）。</w:t>
      </w:r>
    </w:p>
    <w:p>
      <w:pPr>
        <w:spacing w:lineRule="exact" w:line="600" w:before="120" w:after="120"/>
        <w:ind w:firstLine="420"/>
        <w:jc w:val="left"/>
      </w:pPr>
      <w:r>
        <w:rPr>
          <w:rFonts w:ascii="楷体_GB2312" w:hAnsi="楷体_GB2312" w:eastAsia="楷体_GB2312"/>
          <w:b w:val="0"/>
          <w:color w:val="000000"/>
          <w:sz w:val="32"/>
        </w:rPr>
        <w:t>装备工艺</w:t>
      </w:r>
    </w:p>
    <w:p>
      <w:pPr>
        <w:spacing w:lineRule="exact" w:line="600" w:before="0" w:after="0"/>
        <w:ind w:firstLine="420"/>
        <w:jc w:val="both"/>
      </w:pPr>
      <w:r>
        <w:rPr>
          <w:rFonts w:ascii="仿宋_GB2312" w:hAnsi="仿宋_GB2312" w:eastAsia="仿宋_GB2312"/>
          <w:b w:val="0"/>
          <w:color w:val="000000"/>
          <w:sz w:val="32"/>
        </w:rPr>
        <w:t>引进低温脱溶设备、保留蛋白功能（来源：2024年莒南经开区）。挤压组织化装备国产化率提升（来源：2024年莒南工信局）。自动化包装线效率提升约30%（来源：2024年莒南统计）。</w:t>
      </w:r>
    </w:p>
    <w:p>
      <w:pPr>
        <w:spacing w:lineRule="exact" w:line="600" w:before="120" w:after="120"/>
        <w:ind w:firstLine="420"/>
        <w:jc w:val="left"/>
      </w:pPr>
      <w:r>
        <w:rPr>
          <w:rFonts w:ascii="楷体_GB2312" w:hAnsi="楷体_GB2312" w:eastAsia="楷体_GB2312"/>
          <w:b w:val="0"/>
          <w:color w:val="000000"/>
          <w:sz w:val="32"/>
        </w:rPr>
        <w:t>标准研发</w:t>
      </w:r>
    </w:p>
    <w:p>
      <w:pPr>
        <w:spacing w:lineRule="exact" w:line="600" w:before="0" w:after="0"/>
        <w:ind w:firstLine="420"/>
        <w:jc w:val="both"/>
      </w:pPr>
      <w:r>
        <w:rPr>
          <w:rFonts w:ascii="仿宋_GB2312" w:hAnsi="仿宋_GB2312" w:eastAsia="仿宋_GB2312"/>
          <w:b w:val="0"/>
          <w:color w:val="000000"/>
          <w:sz w:val="32"/>
        </w:rPr>
        <w:t>参与制定花生蛋白团体标准（来源：2024年莒南市场监管局）。构建从原料到制品全过程质控体系（来源：2023年莒南质检所）。获授权专利109项、含深加工多项（来源：2023年莒南市场监管局）。</w:t>
      </w:r>
    </w:p>
    <w:p>
      <w:pPr>
        <w:spacing w:lineRule="exact" w:line="600" w:before="0" w:after="0"/>
        <w:ind w:firstLine="420"/>
        <w:jc w:val="both"/>
      </w:pPr>
      <w:r>
        <w:rPr>
          <w:rFonts w:ascii="仿宋_GB2312" w:hAnsi="仿宋_GB2312" w:eastAsia="仿宋_GB2312"/>
          <w:b w:val="0"/>
          <w:color w:val="000000"/>
          <w:sz w:val="32"/>
        </w:rPr>
        <w:t>据公开数据，花生加工专利为109项（来源：2023年）。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装备工艺、标准研发」展开系统梳理，其中「花生蛋白改性提升溶解性与乳化性（来源：2024年山东省花生研究所）」与「挤压组织化装备国产化率提升（来源：2024年莒南工信局）」等数据点清晰刻画了该维度的现实基础；花生蛋白改性提升溶解性与乳化性（来源：2024年山东省花生研究所）；挤压组织化装备国产化率提升（来源：2024年莒南工信局）；自动化包装线效率提升约30%（来源：2024年莒南统计）；获授权专利109项、含深加工多项（来源：2023年莒南市场监管局）。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原料成本、制造成本、盈利水平」展开系统梳理，其中「花生粕就地采购价约3000元/吨、成本低（来源：2024年莒南统计）」与「蛋白提取能耗占成本约25%（来源：2024年莒南发改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原料成本</w:t>
      </w:r>
    </w:p>
    <w:p>
      <w:pPr>
        <w:spacing w:lineRule="exact" w:line="600" w:before="0" w:after="0"/>
        <w:ind w:firstLine="420"/>
        <w:jc w:val="both"/>
      </w:pPr>
      <w:r>
        <w:rPr>
          <w:rFonts w:ascii="仿宋_GB2312" w:hAnsi="仿宋_GB2312" w:eastAsia="仿宋_GB2312"/>
          <w:b w:val="0"/>
          <w:color w:val="000000"/>
          <w:sz w:val="32"/>
        </w:rPr>
        <w:t>花生粕就地采购价约3000元/吨、成本低（来源：2024年莒南统计）。蛋白提取能耗占成本约25%（来源：2024年莒南发改局）。副产物几近零成本、提升综合收益（来源：2024年莒南工信局）。</w:t>
      </w:r>
    </w:p>
    <w:p>
      <w:pPr>
        <w:spacing w:lineRule="exact" w:line="600" w:before="120" w:after="120"/>
        <w:ind w:firstLine="420"/>
        <w:jc w:val="left"/>
      </w:pPr>
      <w:r>
        <w:rPr>
          <w:rFonts w:ascii="楷体_GB2312" w:hAnsi="楷体_GB2312" w:eastAsia="楷体_GB2312"/>
          <w:b w:val="0"/>
          <w:color w:val="000000"/>
          <w:sz w:val="32"/>
        </w:rPr>
        <w:t>制造成本</w:t>
      </w:r>
    </w:p>
    <w:p>
      <w:pPr>
        <w:spacing w:lineRule="exact" w:line="600" w:before="0" w:after="0"/>
        <w:ind w:firstLine="420"/>
        <w:jc w:val="both"/>
      </w:pPr>
      <w:r>
        <w:rPr>
          <w:rFonts w:ascii="仿宋_GB2312" w:hAnsi="仿宋_GB2312" w:eastAsia="仿宋_GB2312"/>
          <w:b w:val="0"/>
          <w:color w:val="000000"/>
          <w:sz w:val="32"/>
        </w:rPr>
        <w:t>分离蛋白吨加工成本约8000元（来源：2024年行业研究）。休闲食品自动化降低人工占比（来源：2024年莒南人社局）。环保处理投入占投资约8%（来源：2023年莒南生态环境局）。</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食用蛋白粉毛利率约25%、高于榨油（来源：2024年行业研究）。花生肽等高端品溢价超50%（来源：2024年莒南科技局）。副产提取贡献新增利润约1亿元（来源：2024年莒南统计）。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原料成本、制造成本、盈利水平」展开系统梳理，其中「花生粕就地采购价约3000元/吨、成本低（来源：2024年莒南统计）」与「蛋白提取能耗占成本约25%（来源：2024年莒南发改局）」等数据点清晰刻画了该维度的现实基础；花生粕就地采购价约3000元/吨、成本低（来源：2024年莒南统计）；蛋白提取能耗占成本约25%（来源：2024年莒南发改局）；副产物几近零成本、提升综合收益（来源：2024年莒南工信局）；分离蛋白吨加工成本约8000元（来源：2024年行业研究）。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本维度围绕「市场机遇、技术风险、法规风险」展开系统梳理，下文逐层展开，力求以可溯源的量化事实支撑后续研判。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植物肉与替代蛋白风口带动需求（来源：2024年行业研究）。健康中国战略利好功能蛋白食品（来源：2024年山东省工信厅）。出口东南亚蛋白制品订单增长（来源：2024年莒南海关）。</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蛋白功能改性工艺门槛高、良率待稳（来源：2024年莒南科技局）。红衣提取规模化成本仍偏高（来源：2023年企业资料）。国际巨头占据高端蛋白市场（来源：2024年行业研究）。</w:t>
      </w:r>
    </w:p>
    <w:p>
      <w:pPr>
        <w:spacing w:lineRule="exact" w:line="600" w:before="120" w:after="120"/>
        <w:ind w:firstLine="420"/>
        <w:jc w:val="left"/>
      </w:pPr>
      <w:r>
        <w:rPr>
          <w:rFonts w:ascii="楷体_GB2312" w:hAnsi="楷体_GB2312" w:eastAsia="楷体_GB2312"/>
          <w:b w:val="0"/>
          <w:color w:val="000000"/>
          <w:sz w:val="32"/>
        </w:rPr>
        <w:t>法规风险</w:t>
      </w:r>
    </w:p>
    <w:p>
      <w:pPr>
        <w:spacing w:lineRule="exact" w:line="600" w:before="0" w:after="0"/>
        <w:ind w:firstLine="420"/>
        <w:jc w:val="both"/>
      </w:pPr>
      <w:r>
        <w:rPr>
          <w:rFonts w:ascii="仿宋_GB2312" w:hAnsi="仿宋_GB2312" w:eastAsia="仿宋_GB2312"/>
          <w:b w:val="0"/>
          <w:color w:val="000000"/>
          <w:sz w:val="32"/>
        </w:rPr>
        <w:t>新食品原料与保健品审批周期长（来源：2024年莒南市场监管局）。过敏原标注等合规要求趋严（来源：2024年山东省卫健委）。出口需对标国际食安标准（来源：2024年莒南海关）。</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产品路径、集群路径、品牌路径」展开系统梳理，其中「建公共中试平台降低创业门槛（来源：2024年莒南科技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产品路径</w:t>
      </w:r>
    </w:p>
    <w:p>
      <w:pPr>
        <w:spacing w:lineRule="exact" w:line="600" w:before="0" w:after="0"/>
        <w:ind w:firstLine="420"/>
        <w:jc w:val="both"/>
      </w:pPr>
      <w:r>
        <w:rPr>
          <w:rFonts w:ascii="仿宋_GB2312" w:hAnsi="仿宋_GB2312" w:eastAsia="仿宋_GB2312"/>
          <w:b w:val="0"/>
          <w:color w:val="000000"/>
          <w:sz w:val="32"/>
        </w:rPr>
        <w:t>由榨油向蛋白粉、组织蛋白、肽延伸（来源：2024年莒南工信局）。开发花生休闲食品与蛋白饮料新品（来源：2024年莒南商务局）。建设副产物高值化示范线、变废为宝（来源：2024年莒南科技局）。</w:t>
      </w:r>
    </w:p>
    <w:p>
      <w:pPr>
        <w:spacing w:lineRule="exact" w:line="600" w:before="120" w:after="120"/>
        <w:ind w:firstLine="420"/>
        <w:jc w:val="left"/>
      </w:pPr>
      <w:r>
        <w:rPr>
          <w:rFonts w:ascii="楷体_GB2312" w:hAnsi="楷体_GB2312" w:eastAsia="楷体_GB2312"/>
          <w:b w:val="0"/>
          <w:color w:val="000000"/>
          <w:sz w:val="32"/>
        </w:rPr>
        <w:t>集群路径</w:t>
      </w:r>
    </w:p>
    <w:p>
      <w:pPr>
        <w:spacing w:lineRule="exact" w:line="600" w:before="0" w:after="0"/>
        <w:ind w:firstLine="420"/>
        <w:jc w:val="both"/>
      </w:pPr>
      <w:r>
        <w:rPr>
          <w:rFonts w:ascii="仿宋_GB2312" w:hAnsi="仿宋_GB2312" w:eastAsia="仿宋_GB2312"/>
          <w:b w:val="0"/>
          <w:color w:val="000000"/>
          <w:sz w:val="32"/>
        </w:rPr>
        <w:t>依托食用油产业园拓展深加工专区（来源：2023年莒南经开区）。引育蛋白与功能食品链上企业（来源：2024年莒南招商局）。建公共中试平台降低创业门槛（来源：2024年莒南科技局）。</w:t>
      </w:r>
    </w:p>
    <w:p>
      <w:pPr>
        <w:spacing w:lineRule="exact" w:line="600" w:before="120" w:after="120"/>
        <w:ind w:firstLine="420"/>
        <w:jc w:val="left"/>
      </w:pPr>
      <w:r>
        <w:rPr>
          <w:rFonts w:ascii="楷体_GB2312" w:hAnsi="楷体_GB2312" w:eastAsia="楷体_GB2312"/>
          <w:b w:val="0"/>
          <w:color w:val="000000"/>
          <w:sz w:val="32"/>
        </w:rPr>
        <w:t>品牌路径</w:t>
      </w:r>
    </w:p>
    <w:p>
      <w:pPr>
        <w:spacing w:lineRule="exact" w:line="600" w:before="0" w:after="0"/>
        <w:ind w:firstLine="420"/>
        <w:jc w:val="both"/>
      </w:pPr>
      <w:r>
        <w:rPr>
          <w:rFonts w:ascii="仿宋_GB2312" w:hAnsi="仿宋_GB2312" w:eastAsia="仿宋_GB2312"/>
          <w:b w:val="0"/>
          <w:color w:val="000000"/>
          <w:sz w:val="32"/>
        </w:rPr>
        <w:t>借「莒南花生油」品牌背书蛋白食品（来源：2024年莒南市场监管局）。申报地理标志与绿色有机认证（来源：2024年莒南农业）。拓展电商与跨境、打响健康牌（来源：2024年莒南电商办）。</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品路径、集群路径、品牌路径」展开系统梳理，其中「建公共中试平台降低创业门槛（来源：2024年莒南科技局）」等数据点清晰刻画了该维度的现实基础；建公共中试平台降低创业门槛（来源：2024年莒南科技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蛋白与深加工产线建设年投入约6亿元（来源：2024年莒南重点项目库）」与「副产物高值化示范线投资约2亿元（来源：2024年莒南科技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蛋白与深加工产线建设年投入约6亿元（来源：2024年莒南重点项目库）。副产物高值化示范线投资约2亿元（来源：2024年莒南科技局）。中试与检测平台需约0.5亿元（来源：2023年莒南工信局）。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原料与库存周转资金缺口约4亿元（来源：2024年莒南金融办）。新品研发与认证需约0.8亿元（来源：2024年莒南科技局）。市场拓展与渠道建设约0.5亿元（来源：2024年莒南商务局）。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争取农产品加工专项与产业基金（来源：2024年山东省粮储局）。推广知识产权质押与科技贷（来源：2024年莒南金融办）。引入战略投资者共建深加工板块（来源：2024年莒南招商局）。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蛋白与深加工产线建设年投入约6亿元（来源：2024年莒南重点项目库）」与「副产物高值化示范线投资约2亿元（来源：2024年莒南科技局）」等数据点清晰刻画了该维度的现实基础；蛋白与深加工产线建设年投入约6亿元（来源：2024年莒南重点项目库）；副产物高值化示范线投资约2亿元（来源：2024年莒南科技局）；中试与检测平台需约0.5亿元（来源：2023年莒南工信局）；原料与库存周转资金缺口约4亿元（来源：2024年莒南金融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花生蛋白与油脂深加工制品在临沂市莒南县依托区域产业基础与政策赋能，已形成以量化事实为支撑的发展格局。莒南花生油年副产花生粕约30万吨、原料充足（来源：2024年莒南统计）；全县花生深加工企业30余家、链条初成（来源：2024年莒南工信局）；享受农产品精深加工专项扶持政策（来源：2024年莒南发改局）；龙头建有蛋白中试线与检测平台、基础好（来源：2023年企业公告）；产业技术人才与专利储备109项（来源：2023年莒南市场监管局）；花生粕蛋白含量约45%、适合制取食用蛋白（来源：2024年山东省花生研究所）；副产物年可利用量约35万吨（来源：2024年莒南统计）；采用碱溶酸沉法制取分离蛋白、得率约30%（来源：2024年莒南科技局）。</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金胜粮油食品有限公司在花生油主业之外布局花生蛋白与深加工，建有蛋白提取中试线与休闲食品车间，利用花生粕制取食用蛋白粉与组织蛋白，开发花生肽与蛋白饮料，企业拥有授权专利109项并设国家级技术研发中心，2023年深加工板块收入占比提升，是莒南花生蛋白高值化利用的引领者。</w:t>
      </w:r>
    </w:p>
    <w:p>
      <w:pPr>
        <w:spacing w:lineRule="exact" w:line="600" w:before="0" w:after="0"/>
        <w:ind w:firstLine="420"/>
        <w:jc w:val="both"/>
      </w:pPr>
      <w:r>
        <w:rPr>
          <w:rFonts w:ascii="仿宋_GB2312" w:hAnsi="仿宋_GB2312" w:eastAsia="仿宋_GB2312"/>
          <w:b w:val="0"/>
          <w:color w:val="000000"/>
          <w:sz w:val="32"/>
        </w:rPr>
        <w:t>山东玉皇粮油食品有限公司依托压榨副产花生粕发展蛋白饲料与食品原料，建设花生酱与休闲食品加工线，产品供应肉制品企业与商超，并通过「齐鲁粮油」渠道推广花生蛋白类健康食品，企业质量体系完善，是莒南从油料向蛋白食品延伸的重要参与者。其方向契合莒南花生加工专利109项、副产物利用率约85%的高值化延伸，受益于本地原料与工程研究中心支撑。</w:t>
      </w:r>
    </w:p>
    <w:p>
      <w:pPr>
        <w:spacing w:lineRule="exact" w:line="600" w:before="0" w:after="0"/>
        <w:ind w:firstLine="420"/>
        <w:jc w:val="both"/>
      </w:pPr>
      <w:r>
        <w:rPr>
          <w:rFonts w:ascii="仿宋_GB2312" w:hAnsi="仿宋_GB2312" w:eastAsia="仿宋_GB2312"/>
          <w:b w:val="0"/>
          <w:color w:val="000000"/>
          <w:sz w:val="32"/>
        </w:rPr>
        <w:t>莒南本地多家食品科技企业聚焦花生红衣与花生壳综合利用，提取天然色素、膳食纤维与功能性成分，建设副产物高值化示范线，与山东省花生研究所合作开展花生蛋白改性攻关，产品用于保健品与特医食品原料，2024年相关高新技术企业获省级科技型中小企业认定。</w:t>
      </w:r>
    </w:p>
    <w:p>
      <w:pPr>
        <w:spacing w:lineRule="exact" w:line="600" w:before="0" w:after="0"/>
        <w:jc w:val="left"/>
      </w:pPr>
      <w:r>
        <w:rPr>
          <w:rFonts w:ascii="仿宋_GB2312" w:hAnsi="仿宋_GB2312" w:eastAsia="仿宋_GB2312"/>
          <w:b w:val="0"/>
          <w:color w:val="000000"/>
          <w:sz w:val="28"/>
        </w:rPr>
        <w:t>主要数据来源：2023年莒南县花生全产业链产值与专利统计；2024年山东省工信厅特色产业集群与深加工规划</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