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功能性面料织造与印染行业深度分析报告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功能性面料织造与印染是夏津新型纺织产业集群向高端化、差异化跃升的核心环节。依托300万纱锭纺纱基础与鸿泰鼎莱赛尔绿色纤维（本地配套率突破65%），夏津功能性面料已从传统坯布向石墨烯智能控温、相变纤维航天服、零碳水、4A级抗菌、可水洗千层棉等高端品类升级。全县年产布匹9000万米、服装3000万套、家纺500万件，超过一半纺纱企业可同步纺出近百种纱线、个别品种个性化定制，高端纱线占比从三年前18%跃升至42%。锦盛祥润「0棉结」纱线织入意大利高级西装，宏泰鼎莱赛尔纤维穿过韩国成衣，产品出口日韩、东南亚、新西兰等。集群正以「数智化、时尚化、绿色化」为方向，打造山东省新型纺织（纱纤）产业大脑、碳服务平台，向500亿级功能性纺织集群迈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纺纱规模：300万纱锭（来源：2026年）</w:t>
      </w:r>
    </w:p>
    <w:p>
      <w:pPr>
        <w:spacing w:lineRule="exact" w:line="600" w:before="0" w:after="0"/>
        <w:ind w:firstLine="420"/>
        <w:jc w:val="both"/>
      </w:pPr>
      <w:r>
        <w:rPr>
          <w:rFonts w:ascii="仿宋_GB2312" w:hAnsi="仿宋_GB2312" w:eastAsia="仿宋_GB2312"/>
          <w:b w:val="0"/>
          <w:color w:val="000000"/>
          <w:sz w:val="32"/>
        </w:rPr>
        <w:t>· 年产布匹：9000万米（来源：2024年）</w:t>
      </w:r>
    </w:p>
    <w:p>
      <w:pPr>
        <w:spacing w:lineRule="exact" w:line="600" w:before="0" w:after="0"/>
        <w:ind w:firstLine="420"/>
        <w:jc w:val="both"/>
      </w:pPr>
      <w:r>
        <w:rPr>
          <w:rFonts w:ascii="仿宋_GB2312" w:hAnsi="仿宋_GB2312" w:eastAsia="仿宋_GB2312"/>
          <w:b w:val="0"/>
          <w:color w:val="000000"/>
          <w:sz w:val="32"/>
        </w:rPr>
        <w:t>· 年产服装：3000万套（来源：2024年）</w:t>
      </w:r>
    </w:p>
    <w:p>
      <w:pPr>
        <w:spacing w:lineRule="exact" w:line="600" w:before="0" w:after="0"/>
        <w:ind w:firstLine="420"/>
        <w:jc w:val="both"/>
      </w:pPr>
      <w:r>
        <w:rPr>
          <w:rFonts w:ascii="仿宋_GB2312" w:hAnsi="仿宋_GB2312" w:eastAsia="仿宋_GB2312"/>
          <w:b w:val="0"/>
          <w:color w:val="000000"/>
          <w:sz w:val="32"/>
        </w:rPr>
        <w:t>· 高端纱线占比：42%（来源：2026年）</w:t>
      </w:r>
    </w:p>
    <w:p>
      <w:pPr>
        <w:spacing w:lineRule="exact" w:line="600" w:before="0" w:after="0"/>
        <w:ind w:firstLine="420"/>
        <w:jc w:val="both"/>
      </w:pPr>
      <w:r>
        <w:rPr>
          <w:rFonts w:ascii="仿宋_GB2312" w:hAnsi="仿宋_GB2312" w:eastAsia="仿宋_GB2312"/>
          <w:b w:val="0"/>
          <w:color w:val="000000"/>
          <w:sz w:val="32"/>
        </w:rPr>
        <w:t>· 莱赛尔本地配套率：65%（来源：2025年）</w:t>
      </w:r>
    </w:p>
    <w:p>
      <w:pPr>
        <w:spacing w:lineRule="exact" w:line="600" w:before="0" w:after="0"/>
        <w:ind w:firstLine="420"/>
        <w:jc w:val="both"/>
      </w:pPr>
      <w:r>
        <w:rPr>
          <w:rFonts w:ascii="仿宋_GB2312" w:hAnsi="仿宋_GB2312" w:eastAsia="仿宋_GB2312"/>
          <w:b w:val="0"/>
          <w:color w:val="000000"/>
          <w:sz w:val="32"/>
        </w:rPr>
        <w:t>· 规上纺织企业总产值：81.43亿元（来源：2024年）</w:t>
      </w:r>
    </w:p>
    <w:p>
      <w:pPr>
        <w:spacing w:lineRule="exact" w:line="600" w:before="0" w:after="0"/>
        <w:ind w:firstLine="420"/>
        <w:jc w:val="both"/>
      </w:pPr>
      <w:r>
        <w:rPr>
          <w:rFonts w:ascii="仿宋_GB2312" w:hAnsi="仿宋_GB2312" w:eastAsia="仿宋_GB2312"/>
          <w:b w:val="0"/>
          <w:color w:val="000000"/>
          <w:sz w:val="32"/>
        </w:rPr>
        <w:t>· 产品花色：5000余种（来源：2026年）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夏津纺织服装是全县最大支柱产业、集群及配套企业246家（来源：2026年工信局）」与「纺纱规模300万纱锭占德州1/2、全省1/10（来源：2024年新闻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夏津纺织服装是全县最大支柱产业、集群及配套企业246家（来源：2026年工信局）。纺纱规模300万纱锭占德州1/2、全省1/10（来源：2024年新闻发布会）。获评中国棉纺织名城、中国纺织产业集群试点地区（来源：2024年中纺联）。</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以「向心向富向绿向智」引领纺织服装集聚化发展（来源：2024年新闻发布会）。入选山东省中小企业特色产业集群（来源：2024年中纺联）。构建「协会+国企+民企」园区共建模式建现代纺织产业园（来源：2024年新闻发布会）。</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政府12亿元基础设施投入催生纺织产业裂变效应（来源：2025年德州日报）。51家规上纺织企业采用绿色能源供电、贴碳标签（来源：2024年四川经济日报）。现代纺织产业园总规划2100亩、起步区954亩（来源：2024年新闻发布会）。</w:t>
      </w:r>
    </w:p>
    <w:p>
      <w:pPr>
        <w:spacing w:lineRule="exact" w:line="600" w:before="0" w:after="0"/>
        <w:ind w:firstLine="420"/>
        <w:jc w:val="both"/>
      </w:pPr>
      <w:r>
        <w:rPr>
          <w:rFonts w:ascii="仿宋_GB2312" w:hAnsi="仿宋_GB2312" w:eastAsia="仿宋_GB2312"/>
          <w:b w:val="0"/>
          <w:color w:val="000000"/>
          <w:sz w:val="32"/>
        </w:rPr>
        <w:t>据公开数据，纺纱规模为300万纱锭（来源：2026年）。</w:t>
      </w:r>
    </w:p>
    <w:p>
      <w:pPr>
        <w:spacing w:lineRule="exact" w:line="600" w:before="0" w:after="0"/>
        <w:ind w:firstLine="420"/>
        <w:jc w:val="both"/>
      </w:pPr>
      <w:r>
        <w:rPr>
          <w:rFonts w:ascii="仿宋_GB2312" w:hAnsi="仿宋_GB2312" w:eastAsia="仿宋_GB2312"/>
          <w:b w:val="0"/>
          <w:color w:val="000000"/>
          <w:sz w:val="32"/>
        </w:rPr>
        <w:t>据公开数据，规上纺织企业总产值为81.43亿元（来源：2024年）。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夏津纺织服装是全县最大支柱产业、集群及配套企业246家（来源：2026年工信局）」与「纺纱规模300万纱锭占德州1/2、全省1/10（来源：2024年新闻发布会）」等数据点清晰刻画了该维度的现实基础；夏津纺织服装是全县最大支柱产业、集群及配套企业246家（来源：2026年工信局）；纺纱规模300万纱锭占德州1/2、全省1/10（来源：2024年新闻发布会）；政府12亿元基础设施投入催生纺织产业裂变效应（来源：2025年德州日报）；51家规上纺织企业采用绿色能源供电、贴碳标签（来源：2024年四川经济日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夏津纺织服装是全县最大支柱产业、集群及配套企业246家（来源：2026年工信局）」与「纺纱规模300万纱锭占德州1/2、全省1/10（来源：2024年新闻发布会）」等数据点清晰刻画了该维度的现实基础；夏津纺织服装是全县最大支柱产业、集群及配套企业246家（来源：2026年工信局）；纺纱规模300万纱锭占德州1/2、全省1/10（来源：2024年新闻发布会）；政府12亿元基础设施投入催生纺织产业裂变效应（来源：2025年德州日报）；51家规上纺织企业采用绿色能源供电、贴碳标签（来源：2024年四川经济日报）；现代纺织产业园总规划2100亩、起步区954亩（来源：2024年新闻发布会）。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纤维、中游织造、下游应用」展开系统梳理，其中「鸿泰鼎5万吨莱赛尔纤维生产线满负荷生产（来源：2024年中国纺织集群）」与「莱赛尔本地配套率突破65%带动下游功能化（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上游纤维</w:t>
      </w:r>
    </w:p>
    <w:p>
      <w:pPr>
        <w:spacing w:lineRule="exact" w:line="600" w:before="0" w:after="0"/>
        <w:ind w:firstLine="420"/>
        <w:jc w:val="both"/>
      </w:pPr>
      <w:r>
        <w:rPr>
          <w:rFonts w:ascii="仿宋_GB2312" w:hAnsi="仿宋_GB2312" w:eastAsia="仿宋_GB2312"/>
          <w:b w:val="0"/>
          <w:color w:val="000000"/>
          <w:sz w:val="32"/>
        </w:rPr>
        <w:t>鸿泰鼎5万吨莱赛尔纤维生产线满负荷生产（来源：2024年中国纺织集群）。莱赛尔本地配套率突破65%带动下游功能化（来源：2025年德州日报）。新疆50万亩棉田通过平台与江浙200余家服装厂连接（来源：2025年德州日报）。</w:t>
      </w:r>
    </w:p>
    <w:p>
      <w:pPr>
        <w:spacing w:lineRule="exact" w:line="600" w:before="120" w:after="120"/>
        <w:ind w:firstLine="420"/>
        <w:jc w:val="left"/>
      </w:pPr>
      <w:r>
        <w:rPr>
          <w:rFonts w:ascii="楷体_GB2312" w:hAnsi="楷体_GB2312" w:eastAsia="楷体_GB2312"/>
          <w:b w:val="0"/>
          <w:color w:val="000000"/>
          <w:sz w:val="32"/>
        </w:rPr>
        <w:t>中游织造</w:t>
      </w:r>
    </w:p>
    <w:p>
      <w:pPr>
        <w:spacing w:lineRule="exact" w:line="600" w:before="0" w:after="0"/>
        <w:ind w:firstLine="420"/>
        <w:jc w:val="both"/>
      </w:pPr>
      <w:r>
        <w:rPr>
          <w:rFonts w:ascii="仿宋_GB2312" w:hAnsi="仿宋_GB2312" w:eastAsia="仿宋_GB2312"/>
          <w:b w:val="0"/>
          <w:color w:val="000000"/>
          <w:sz w:val="32"/>
        </w:rPr>
        <w:t>全县年产布匹9000万米、服装3000万套（来源：2024年上海招商会）。锦盛祥润「0棉结」纱线织入意大利高级西装（来源：2025年德州日报）。仁和纺织恒发纺织使用莱赛尔做功能性差别化面料（来源：2024年中国纺织集群）。</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产品出口日韩、东南亚、新西兰等国际市场（来源：2025年齐鲁网）。相变纤维航天服、零碳水等概念产品亮相国际展（来源：2025年德州日报）。高端纱线占比从18%跃升至42%（来源：2025年德州日报）。</w:t>
      </w:r>
    </w:p>
    <w:p>
      <w:pPr>
        <w:spacing w:lineRule="exact" w:line="600" w:before="0" w:after="0"/>
        <w:ind w:firstLine="420"/>
        <w:jc w:val="both"/>
      </w:pPr>
      <w:r>
        <w:rPr>
          <w:rFonts w:ascii="仿宋_GB2312" w:hAnsi="仿宋_GB2312" w:eastAsia="仿宋_GB2312"/>
          <w:b w:val="0"/>
          <w:color w:val="000000"/>
          <w:sz w:val="32"/>
        </w:rPr>
        <w:t>据公开数据，莱赛尔本地配套率为65%（来源：2025年）。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纤维、中游织造、下游应用」展开系统梳理，其中「鸿泰鼎5万吨莱赛尔纤维生产线满负荷生产（来源：2024年中国纺织集群）」与「莱赛尔本地配套率突破65%带动下游功能化（来源：2025年德州日报）」等数据点清晰刻画了该维度的现实基础；鸿泰鼎5万吨莱赛尔纤维生产线满负荷生产（来源：2024年中国纺织集群）；莱赛尔本地配套率突破65%带动下游功能化（来源：2025年德州日报）；新疆50万亩棉田通过平台与江浙200余家服装厂连接（来源：2025年德州日报）；全县年产布匹9000万米、服装3000万套（来源：2024年上海招商会）。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76家规上纺织服装企业总产值81.43亿元增4.14%（来源：2024年齐鲁网）」与「产品涵盖100余个品类、5000余个花色品种（来源：2026年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76家规上纺织服装企业总产值81.43亿元增4.14%（来源：2024年齐鲁网）。产品涵盖100余个品类、5000余个花色品种（来源：2026年工信局）。超过一半纺企可同步纺近百种纱线、个别个性定制（来源：2025年郓城融媒）。</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功能性、差别化纱线成为主攻方向（来源：2026年工信局）。石墨烯智能控温被获30万套新西兰订单（来源：2025年德州日报）。东南亚凉感夏被需求带动合作签约（来源：2024年四川经济日报）。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夏津纱线」品牌价值达46亿元、入选全国消费品区域知名品牌（来源：2024年中纺联）。连续6年组团亮相上海国际纱线展提升影响力（来源：2026年工信局）。高端纱线占比三年从18%升至42%体现升级（来源：2025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76家规上纺织服装企业总产值81.43亿元增4.14%（来源：2024年齐鲁网）」与「产品涵盖100余个品类、5000余个花色品种（来源：2026年工信局）」等数据点清晰刻画了该维度的现实基础；2024年76家规上纺织服装企业总产值81.43亿元增4.14%（来源：2024年齐鲁网）；产品涵盖100余个品类、5000余个花色品种（来源：2026年工信局）；超过一半纺企可同步纺近百种纱线、个别个性定制（来源：2025年郓城融媒）；石墨烯智能控温被获30万套新西兰订单（来源：2025年德州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集群及配套纺织企业246家（来源：2026年工信局）」与「现代纺织产业园已吸引鸿泰鼎、鑫瑞鑫等重点项目落地（来源：2024年新闻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全县集群及配套纺织企业246家（来源：2026年工信局）。现代纺织产业园已吸引鸿泰鼎、鑫瑞鑫等重点项目落地（来源：2024年新闻发布会）。纺织产业总税收占工业税收52%以上（来源：2022年国际在线）。</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鑫瑞娜家纺为石墨烯智能控温被龙头（来源：2025年德州日报）。锦盛祥润「0棉结」纱线进入意大利高端市场（来源：2025年德州日报）。恒发纺织为莱赛尔新材料产业化联盟成员（来源：2024年上海招商会）。</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2024年实施重点技改项目83个、20个省级导向目录（来源：2024年四川经济日报）。纺织集群评为数字化转型劳动竞赛先进集群（来源：2024年四川经济日报）。国家产品主数据标准试点县、高端装备园省级数字经济园区（来源：2024年四川经济日报）。</w:t>
      </w:r>
    </w:p>
    <w:p>
      <w:pPr>
        <w:spacing w:lineRule="exact" w:line="600" w:before="0" w:after="0"/>
        <w:ind w:firstLine="420"/>
        <w:jc w:val="both"/>
      </w:pPr>
      <w:r>
        <w:rPr>
          <w:rFonts w:ascii="仿宋_GB2312" w:hAnsi="仿宋_GB2312" w:eastAsia="仿宋_GB2312"/>
          <w:b w:val="0"/>
          <w:color w:val="000000"/>
          <w:sz w:val="32"/>
        </w:rPr>
        <w:t>据公开数据，规上纺织企业总产值为81.43亿元（来源：2024年）。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集群及配套纺织企业246家（来源：2026年工信局）」与「现代纺织产业园已吸引鸿泰鼎、鑫瑞鑫等重点项目落地（来源：2024年新闻发布会）」等数据点清晰刻画了该维度的现实基础；全县集群及配套纺织企业246家（来源：2026年工信局）；现代纺织产业园已吸引鸿泰鼎、鑫瑞鑫等重点项目落地（来源：2024年新闻发布会）；纺织产业总税收占工业税收52%以上（来源：2022年国际在线）；鑫瑞娜家纺为石墨烯智能控温被龙头（来源：2025年德州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功能面料、数字赋能」展开系统梳理，其中「莱赛尔溶剂回收率达99.7%、能耗降低30%（来源：2024年中国纺织集群）」与「4A级抗菌棉抑菌率从90%向95%攻坚（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鸿泰鼎「干法粉碎-直接溶解-干喷湿纺」工艺领先（来源：2024年中国纺织集群）。莱赛尔溶剂回收率达99.7%、能耗降低30%（来源：2024年中国纺织集群）。4A级抗菌棉抑菌率从90%向95%攻坚（来源：2025年德州日报）。</w:t>
      </w:r>
    </w:p>
    <w:p>
      <w:pPr>
        <w:spacing w:lineRule="exact" w:line="600" w:before="120" w:after="120"/>
        <w:ind w:firstLine="420"/>
        <w:jc w:val="left"/>
      </w:pPr>
      <w:r>
        <w:rPr>
          <w:rFonts w:ascii="楷体_GB2312" w:hAnsi="楷体_GB2312" w:eastAsia="楷体_GB2312"/>
          <w:b w:val="0"/>
          <w:color w:val="000000"/>
          <w:sz w:val="32"/>
        </w:rPr>
        <w:t>功能面料</w:t>
      </w:r>
    </w:p>
    <w:p>
      <w:pPr>
        <w:spacing w:lineRule="exact" w:line="600" w:before="0" w:after="0"/>
        <w:ind w:firstLine="420"/>
        <w:jc w:val="both"/>
      </w:pPr>
      <w:r>
        <w:rPr>
          <w:rFonts w:ascii="仿宋_GB2312" w:hAnsi="仿宋_GB2312" w:eastAsia="仿宋_GB2312"/>
          <w:b w:val="0"/>
          <w:color w:val="000000"/>
          <w:sz w:val="32"/>
        </w:rPr>
        <w:t>石墨烯智能控温被、相变纤维航天服概念产品（来源：2025年德州日报）。可水洗千层棉被20次机洗保持98%蓬松度（来源：2025年德州日报）。锦盛祥润「0棉结」纱线达意大利西装标准（来源：2025年德州日报）。</w:t>
      </w:r>
    </w:p>
    <w:p>
      <w:pPr>
        <w:spacing w:lineRule="exact" w:line="600" w:before="120" w:after="120"/>
        <w:ind w:firstLine="420"/>
        <w:jc w:val="left"/>
      </w:pPr>
      <w:r>
        <w:rPr>
          <w:rFonts w:ascii="楷体_GB2312" w:hAnsi="楷体_GB2312" w:eastAsia="楷体_GB2312"/>
          <w:b w:val="0"/>
          <w:color w:val="000000"/>
          <w:sz w:val="32"/>
        </w:rPr>
        <w:t>数字赋能</w:t>
      </w:r>
    </w:p>
    <w:p>
      <w:pPr>
        <w:spacing w:lineRule="exact" w:line="600" w:before="0" w:after="0"/>
        <w:ind w:firstLine="420"/>
        <w:jc w:val="both"/>
      </w:pPr>
      <w:r>
        <w:rPr>
          <w:rFonts w:ascii="仿宋_GB2312" w:hAnsi="仿宋_GB2312" w:eastAsia="仿宋_GB2312"/>
          <w:b w:val="0"/>
          <w:color w:val="000000"/>
          <w:sz w:val="32"/>
        </w:rPr>
        <w:t>山东省新型纺织(纱纤)产业大脑实现集采集售集贷（来源：2026年工信局）。纱纤亿平台服务全省企业百余家、交易超7亿元（来源：2026年工信局）。东华大学研发团队通过产业大脑平台协同攻关（来源：2025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功能面料、数字赋能」展开系统梳理，其中「莱赛尔溶剂回收率达99.7%、能耗降低30%（来源：2024年中国纺织集群）」与「4A级抗菌棉抑菌率从90%向95%攻坚（来源：2025年德州日报）」等数据点清晰刻画了该维度的现实基础；莱赛尔溶剂回收率达99.7%、能耗降低30%（来源：2024年中国纺织集群）；4A级抗菌棉抑菌率从90%向95%攻坚（来源：2025年德州日报）；可水洗千层棉被20次机洗保持98%蓬松度（来源：2025年德州日报）；纱纤亿平台服务全省企业百余家、交易超7亿元（来源：2026年工信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现代纺织产业园与中纺联共建投资50亿元（来源：2024年四川经济日报）」与「政府12亿元基础设施投入撬动产业裂变（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现代纺织产业园与中纺联共建投资50亿元（来源：2024年四川经济日报）。政府12亿元基础设施投入撬动产业裂变（来源：2025年德州日报）。2024年招商签约10个重点项目总投资75.2亿元（来源：2024年上海招商会）。</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莱赛尔工艺能耗降低30%、接近零排放（来源：2024年中国纺织集群）。51家规上企业用绿电、碳标签降低出口壁垒（来源：2024年四川经济日报）。共享产业大脑集采集售降低中小企业采购成本（来源：2026年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2024年规上纺织服装总产值81.43亿元增4.14%（来源：2024年齐鲁网）。计划2028年集群总产值突破500亿元（来源：2025年德州日报）。「夏津纱线」品牌价值46亿元提升溢价（来源：2024年中纺联）。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现代纺织产业园与中纺联共建投资50亿元（来源：2024年四川经济日报）」与「政府12亿元基础设施投入撬动产业裂变（来源：2025年德州日报）」等数据点清晰刻画了该维度的现实基础；现代纺织产业园与中纺联共建投资50亿元（来源：2024年四川经济日报）；政府12亿元基础设施投入撬动产业裂变（来源：2025年德州日报）；2024年招商签约10个重点项目总投资75.2亿元（来源：2024年上海招商会）；莱赛尔工艺能耗降低30%、接近零排放（来源：2024年中国纺织集群）。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转型挑战、风险应对」展开系统梳理，其中「产业大脑+金融云平台破解融资与转型痛点（来源：2024年新闻发布会）」与「碳服务平台提供碳足迹认证应对绿色贸易（来源：2024年中国纺织集群）」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数智化时尚化绿色化打开功能性面料空间（来源：2024年新闻发布会）。AI赋能服装设计大赛探索科技+设计+智造（来源：2026年工信局）。跨境电商与东南亚供应链对接拓市场（来源：2024年四川经济日报）。</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2024年国内棉纺持续低谷、除新疆外企业步履维艰（来源：2025年郓城融媒）。中小企业数字化转型成本高、动力不足（来源：2024年新闻发布会）。国际棉价波动影响成本与订单（来源：2025年行业研究）。</w:t>
      </w:r>
    </w:p>
    <w:p>
      <w:pPr>
        <w:spacing w:lineRule="exact" w:line="600" w:before="120" w:after="120"/>
        <w:ind w:firstLine="420"/>
        <w:jc w:val="left"/>
      </w:pPr>
      <w:r>
        <w:rPr>
          <w:rFonts w:ascii="楷体_GB2312" w:hAnsi="楷体_GB2312" w:eastAsia="楷体_GB2312"/>
          <w:b w:val="0"/>
          <w:color w:val="000000"/>
          <w:sz w:val="32"/>
        </w:rPr>
        <w:t>风险应对</w:t>
      </w:r>
    </w:p>
    <w:p>
      <w:pPr>
        <w:spacing w:lineRule="exact" w:line="600" w:before="0" w:after="0"/>
        <w:ind w:firstLine="420"/>
        <w:jc w:val="both"/>
      </w:pPr>
      <w:r>
        <w:rPr>
          <w:rFonts w:ascii="仿宋_GB2312" w:hAnsi="仿宋_GB2312" w:eastAsia="仿宋_GB2312"/>
          <w:b w:val="0"/>
          <w:color w:val="000000"/>
          <w:sz w:val="32"/>
        </w:rPr>
        <w:t>「百企技改百企转型」双百工程更新设备（来源：2024年中国纺织集群）。产业大脑+金融云平台破解融资与转型痛点（来源：2024年新闻发布会）。碳服务平台提供碳足迹认证应对绿色贸易（来源：2024年中国纺织集群）。</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转型挑战、风险应对」展开系统梳理，其中「产业大脑+金融云平台破解融资与转型痛点（来源：2024年新闻发布会）」与「碳服务平台提供碳足迹认证应对绿色贸易（来源：2024年中国纺织集群）」等数据点清晰刻画了该维度的现实基础；产业大脑+金融云平台破解融资与转型痛点（来源：2024年新闻发布会）；碳服务平台提供碳足迹认证应对绿色贸易（来源：2024年中国纺织集群）。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成立四方产学研用平台推动数字化时尚化（来源：2024年新闻发布会）」与「聚焦纺织新材料、高端功能性纱线、高端家纺主攻（来源：2026年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携手中国纺织建设规划院建园区共建模式（来源：2024年新闻发布会）。与韩国纤维研究院、青岛大学共建联合实验室（来源：2024年齐鲁网）。成立四方产学研用平台推动数字化时尚化（来源：2024年新闻发布会）。</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百企技改、百企转型」双百工程（来源：2024年中国纺织集群）。向新向质向数向绿构建现代化新型产业集群（来源：2025年郓城融媒）。聚焦纺织新材料、高端功能性纱线、高端家纺主攻（来源：2026年工信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连续6年组团亮相上海国际纱线展（来源：2026年工信局）。2024年长三角招商签约10项目总投资75.2亿（来源：2024年上海招商会）。组织企业参加境外百展市场开拓计划抢订单（来源：2024年四川经济日报）。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成立四方产学研用平台推动数字化时尚化（来源：2024年新闻发布会）」与「聚焦纺织新材料、高端功能性纱线、高端家纺主攻（来源：2026年工信局）」等数据点清晰刻画了该维度的现实基础；成立四方产学研用平台推动数字化时尚化（来源：2024年新闻发布会）；聚焦纺织新材料、高端功能性纱线、高端家纺主攻（来源：2026年工信局）；2024年长三角招商签约10项目总投资75.2亿（来源：2024年上海招商会）。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纱纤亿产业服务平台实现集采集售集贷（来源：2026年工信局）」与「现代纺织产业园投资50亿元需资本加持（来源：2024年四川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纱纤亿产业服务平台实现集采集售集贷（来源：2026年工信局）。现代纺织产业园投资50亿元需资本加持（来源：2024年四川经济日报）。夏津财金集团资本加持园区建设（来源：2025年德州日报）。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2022-2024年20余家企业总投资超30亿更新设备（来源：2024年中国纺织集群）。莱赛尔功能性纤维一体化、产业大脑等重点项目落地（来源：2026年工信局）。计划2028培育5家全球龙头需持续投入（来源：2025年德州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大脑金融云平台提供产业链金融服务（来源：2024年新闻发布会）。「协会+国企+民企」混合所有制撬动社会资本（来源：2024年新闻发布会）。绿色信贷支持51家规上企业绿电改造（来源：2024年四川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纱纤亿产业服务平台实现集采集售集贷（来源：2026年工信局）」与「现代纺织产业园投资50亿元需资本加持（来源：2024年四川经济日报）」等数据点清晰刻画了该维度的现实基础；纱纤亿产业服务平台实现集采集售集贷（来源：2026年工信局）；现代纺织产业园投资50亿元需资本加持（来源：2024年四川经济日报）；2022-2024年20余家企业总投资超30亿更新设备（来源：2024年中国纺织集群）；莱赛尔功能性纤维一体化、产业大脑等重点项目落地（来源：2026年工信局）。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功能性面料织造与印染在德州市夏津县依托区域产业基础与政策赋能，已形成以量化事实为支撑的发展格局。夏津纺织服装是全县最大支柱产业、集群及配套企业246家（来源：2026年工信局）；纺纱规模300万纱锭占德州1/2、全省1/10（来源：2024年新闻发布会）；政府12亿元基础设施投入催生纺织产业裂变效应（来源：2025年德州日报）；51家规上纺织企业采用绿色能源供电、贴碳标签（来源：2024年四川经济日报）；现代纺织产业园总规划2100亩、起步区954亩（来源：2024年新闻发布会）；鸿泰鼎5万吨莱赛尔纤维生产线满负荷生产（来源：2024年中国纺织集群）；莱赛尔本地配套率突破65%带动下游功能化（来源：2025年德州日报）；新疆50万亩棉田通过平台与江浙200余家服装厂连接（来源：2025年德州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鑫瑞娜家纺股份有限公司是夏津功能性家纺面料龙头，董事长贺杰。公司在上海国际纱线展上展示融入石墨烯的智能控温被，并开发出可水洗千层棉被——历经20次机洗仍保持98%蓬松度，打破行业「机洗必板结」魔咒，此项技术已转化为30万套新西兰订单；同时针对东南亚市场与菲律宾企业签约开发凉感夏被，体现夏津功能性面料从材料到成品的国际竞争力。</w:t>
      </w:r>
    </w:p>
    <w:p>
      <w:pPr>
        <w:spacing w:lineRule="exact" w:line="600" w:before="0" w:after="0"/>
        <w:ind w:firstLine="420"/>
        <w:jc w:val="both"/>
      </w:pPr>
      <w:r>
        <w:rPr>
          <w:rFonts w:ascii="仿宋_GB2312" w:hAnsi="仿宋_GB2312" w:eastAsia="仿宋_GB2312"/>
          <w:b w:val="0"/>
          <w:color w:val="000000"/>
          <w:sz w:val="32"/>
        </w:rPr>
        <w:t>山东锦盛祥润纺织是夏津高端功能性纱线的代表企业，其「0棉结」纱线凭借极致洁净度织入意大利高级西装，成为夏津纱线对标国际高端服装面料的标杆。公司随夏津纺织军团连续多次以集群形式亮相上海国际纱线展，与「相变纤维航天服」「零碳水」等概念产品共同吸引全球客商，彰显集群功能性面料的技术高度与品牌溢价。</w:t>
      </w:r>
    </w:p>
    <w:p>
      <w:pPr>
        <w:spacing w:lineRule="exact" w:line="600" w:before="0" w:after="0"/>
        <w:ind w:firstLine="420"/>
        <w:jc w:val="both"/>
      </w:pPr>
      <w:r>
        <w:rPr>
          <w:rFonts w:ascii="仿宋_GB2312" w:hAnsi="仿宋_GB2312" w:eastAsia="仿宋_GB2312"/>
          <w:b w:val="0"/>
          <w:color w:val="000000"/>
          <w:sz w:val="32"/>
        </w:rPr>
        <w:t>夏津恒发纺织有限公司是莱赛尔新材料产业化联盟成员（与鸿泰鼎、江苏阳光、青岛百草、东华大学等7方联合），广泛使用鸿泰鼎莱赛尔绿色纤维生产功能性、差别化面料，极大促进当地纺织产品向功能化、差别化方向升级。公司与仁和纺织等共同构成夏津新型纺织集群的中游织造主力，依托产业大脑平台实现产学研深度捆绑。</w:t>
      </w:r>
    </w:p>
    <w:p>
      <w:pPr>
        <w:spacing w:lineRule="exact" w:line="600" w:before="0" w:after="0"/>
        <w:jc w:val="left"/>
      </w:pPr>
      <w:r>
        <w:rPr>
          <w:rFonts w:ascii="仿宋_GB2312" w:hAnsi="仿宋_GB2312" w:eastAsia="仿宋_GB2312"/>
          <w:b w:val="0"/>
          <w:color w:val="000000"/>
          <w:sz w:val="28"/>
        </w:rPr>
        <w:t>主要数据来源：夏津县政府网2026年优化营商环境主题系列新闻发布会（县工信局专场）；中国纺织产业集群报道（2024-05）；德州日报《一根纱线织就国际市场》（2025）；齐鲁网、闪电新闻关于夏津纺织产业报道（2024-2025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