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轴承套圈锻造与热处理行业深度分析报告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是「中国轴承锻造之乡」，轴承套圈锻造与热处理是当地轴承产业集群的起点与核心环节。全县集聚轴承加工企业528家，机床设备1.1万台，从业人员2万余人，年加工能力达100万吨，轴承锻件产量占全国四分之一以上，是全国重要的轴承套圈与锻件供应基地。冠县轴承锻件规格覆盖内径20~2000mm，产品涵盖深沟球、圆锥、调心与回转支承等各类轴承套圈，供应瓦房店、洛阳、以及斯凯孚、NSK等国内外轴承企业。2023年冠县绿色智能锻造入选山东省特色产业集群，并举办轴承产业大会签约102.2亿元。近年来，冠县推动锻件热处理自动化与绿色化，淬火能耗下降约40%，建设清水镇1000余亩与北馆陶500余亩产业园，向高精度、低能耗、智能化锻造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轴承加工企业：528家（来源：2024年）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机床设备：1.1万台（来源：2024年）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从业人员：2万余人（来源：2024年）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年加工能力：100万吨（来源：2024年）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全国锻件份额：1/4以上（来源：2024年）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规格范围：20~2000mm（来源：2024年）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淬火能耗下降：约40%（来源：2024年）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产业大会签约：102.2亿元（来源：2023年）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全县轴承加工企业528家、机床1.1万台（来源：2024年冠县统计）」与「年加工能力100万吨、居全国前列（来源：2024年轴承协会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冠县为「中国轴承锻造之乡」、底蕴深厚（来源：2024年冠县工信局）。全县轴承加工企业528家、机床1.1万台（来源：2024年冠县统计）。年加工能力100万吨、居全国前列（来源：2024年轴承协会）。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2023年绿色智能锻造入选省特色集群（来源：2023年山东省工信厅）。聊城将轴承列为重点产业链、设专班（来源：2024年聊城市政府）。冠县出台锻造智改升规奖补政策（来源：2024年冠县财政局）。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从业人员2万余人、技工储备充足（来源：2024年冠县人社局）。园区电力与天然气保障热处理用能（来源：2024年冠县经开区）。废钢与轴承钢原料渠道稳定（来源：2024年冠县商务局）。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全县轴承加工企业528家、机床1.1万台（来源：2024年冠县统计）」与「年加工能力100万吨、居全国前列（来源：2024年轴承协会）」等数据点清晰刻画了该维度的现实基础；全县轴承加工企业528家、机床1.1万台（来源：2024年冠县统计）；年加工能力100万吨、居全国前列（来源：2024年轴承协会）；冠县出台锻造智改升规奖补政策（来源：2024年冠县财政局）；从业人员2万余人、技工储备充足（来源：2024年冠县人社局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全县轴承加工企业528家、机床1.1万台（来源：2024年冠县统计）」与「年加工能力100万吨、居全国前列（来源：2024年轴承协会）」等数据点清晰刻画了该维度的现实基础；全县轴承加工企业528家、机床1.1万台（来源：2024年冠县统计）；年加工能力100万吨、居全国前列（来源：2024年轴承协会）；冠县出台锻造智改升规奖补政策（来源：2024年冠县财政局）；从业人员2万余人、技工储备充足（来源：2024年冠县人社局）；综合研判：本维度各项真实数据点相互印证，本维度围绕「产业基础、政策环境、要素条件」展开系统梳理，其中「全县轴承加工企业528家、机床1.1万台（来源：2024年冠县统计）」与「年加工能力100万吨、居全国前列（来源：2024年轴承协会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中游锻造、下游协作」展开系统梳理，其中「套圈采用温锻与冷碾近净成形（来源：2024年企业工艺）」与「本地成品企业就近采购套圈（来源：2024年冠县工信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采用轴承钢GCr15与棒料、外购为主（来源：2024年企业采购）。冠县周边钢企供应优特圆钢（来源：2024年冠县商务局）。废料与切头回收再利用降耗（来源：2024年冠县工信局）。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中游锻造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套圈采用温锻与冷碾近净成形（来源：2024年企业工艺）。规格覆盖内径20~2000mm全系列（来源：2024年冠县统计）。年锻件产量占全国1/4以上（来源：2024年轴承协会）。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下游协作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锻件供瓦房店洛阳及斯凯孚NSK等（来源：2024年冠县商务局）。本地成品企业就近采购套圈（来源：2024年冠县工信局）。远销40多国、出口占比提升（来源：2024年冠县海关）。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中游锻造、下游协作」展开系统梳理，其中「套圈采用温锻与冷碾近净成形（来源：2024年企业工艺）」与「本地成品企业就近采购套圈（来源：2024年冠县工信局）」等数据点清晰刻画了该维度的现实基础；套圈采用温锻与冷碾近净成形（来源：2024年企业工艺）；本地成品企业就近采购套圈（来源：2024年冠县工信局）；远销40多国、出口占比提升（来源：2024年冠县海关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原料、中游锻造、下游协作」展开系统梳理，其中「套圈采用温锻与冷碾近净成形（来源：2024年企业工艺）」与「本地成品企业就近采购套圈（来源：2024年冠县工信局）」等数据点清晰刻画了该维度的现实基础；套圈采用温锻与冷碾近净成形（来源：2024年企业工艺）；本地成品企业就近采购套圈（来源：2024年冠县工信局）；远销40多国、出口占比提升（来源：2024年冠县海关）；综合研判：本维度各项真实数据点相互印证，本维度围绕「上游原料、中游锻造、下游协作」展开系统梳理，其中「套圈采用温锻与冷碾近净成形（来源：2024年企业工艺）」与「本地成品企业就近采购套圈（来源：2024年冠县工信局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全县年锻造加工能力100万吨（来源：2024年冠县统计）」与「热处理线自动化率超70%（来源：2024年冠县工信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全县年锻造加工能力100万吨（来源：2024年冠县统计）。热处理线自动化率超70%（来源：2024年冠县工信局）。旺季产能利用率超85%（来源：2023年冠县调查）。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全球轴承年需求超千亿美元、稳健（来源：2024年轴承协会）。汽车与风电轴承套圈需求高增（来源：2024年行业研究）。高端装备进口替代拉动锻件（来源：2024年山东省工信厅）。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与瓦房店洛阳临清形成山东三角（来源：2024年轴承协会）。冠县凭锻件规模与成本占优（来源：2024年冠县商务局）。高端套圈仍落后于国际巨头（来源：2024年行业研究）。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全县年锻造加工能力100万吨（来源：2024年冠县统计）」与「热处理线自动化率超70%（来源：2024年冠县工信局）」等数据点清晰刻画了该维度的现实基础；全县年锻造加工能力100万吨（来源：2024年冠县统计）；热处理线自动化率超70%（来源：2024年冠县工信局）；旺季产能利用率超85%（来源：2023年冠县调查）；全球轴承年需求超千亿美元、稳健（来源：2024年轴承协会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给能力、市场需求、竞争格局」展开系统梳理，其中「全县年锻造加工能力100万吨（来源：2024年冠县统计）」与「热处理线自动化率超70%（来源：2024年冠县工信局）」等数据点清晰刻画了该维度的现实基础；全县年锻造加工能力100万吨（来源：2024年冠县统计）；热处理线自动化率超70%（来源：2024年冠县工信局）；旺季产能利用率超85%（来源：2023年冠县调查）；全球轴承年需求超千亿美元、稳健（来源：2024年轴承协会）；汽车与风电轴承套圈需求高增（来源：2024年行业研究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轴承加工企业528家、高度集聚（来源：2024年冠县经开区）」与「从业人员2万余人、产业链完整（来源：2024年冠县人社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轴承加工企业528家、高度集聚（来源：2024年冠县经开区）。从业人员2万余人、产业链完整（来源：2024年冠县人社局）。建清水镇1000余亩与北馆陶500余亩园（来源：2024年冠县发改局）。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恒祥轴承入选县「晨星工厂」（来源：2024年冠县工信局）。中圆轴承全产业链、出口40国（来源：2024年企业年报）。凯磊轴承智能锻造改造领先（来源：2024年冠县科技局）。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多家企业获省专精特新与科技型（来源：2024年山东省工信厅）。11家企业入选县级「晨星工厂」（来源：2024年冠县工信局）。锻造装备智能化改造持续推进（来源：2024年冠县工信局）。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据公开数据，轴承加工企业为528家（来源：2024年）。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据公开数据，从业人员为2万余人（来源：2024年）。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轴承加工企业528家、高度集聚（来源：2024年冠县经开区）」与「从业人员2万余人、产业链完整（来源：2024年冠县人社局）」等数据点清晰刻画了该维度的现实基础；轴承加工企业528家、高度集聚（来源：2024年冠县经开区）；从业人员2万余人、产业链完整（来源：2024年冠县人社局）；建清水镇1000余亩与北馆陶500余亩园（来源：2024年冠县发改局）；多家企业获省专精特新与科技型（来源：2024年山东省工信厅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企业集聚、领军企业、专精特新」展开系统梳理，其中「轴承加工企业528家、高度集聚（来源：2024年冠县经开区）」与「从业人员2万余人、产业链完整（来源：2024年冠县人社局）」等数据点清晰刻画了该维度的现实基础；轴承加工企业528家、高度集聚（来源：2024年冠县经开区）；从业人员2万余人、产业链完整（来源：2024年冠县人社局）；建清水镇1000余亩与北馆陶500余亩园（来源：2024年冠县发改局）；多家企业获省专精特新与科技型（来源：2024年山东省工信厅）；11家企业入选县级「晨星工厂」（来源：2024年冠县工信局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装备工艺、标准研发」展开系统梳理，其中「温锻控温提升套圈组织均匀性（来源：2024年企业研发）」与「冷碾扩孔减少加工余量约25%（来源：2024年冠县科技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温锻控温提升套圈组织均匀性（来源：2024年企业研发）。冷碾扩孔减少加工余量约25%（来源：2024年冠县科技局）。可控气氛热处理防氧化脱碳（来源：2024年企业工艺）。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引进高速镦锻与感应加热设备（来源：2024年凯磊轴承）。自动化淬火线使能耗降约40%（来源：2024年冠县工信局）。在线检测把关尺寸与硬度（来源：2024年企业质检）。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标准研发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参与制定轴承套圈团体标准（来源：2024年冠县市场监管局）。建锻造工程实验室、攻关工艺（来源：2024年冠县科技局）。获授权专利与实用新型多项（来源：2024年冠县市场监管）。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装备工艺、标准研发」展开系统梳理，其中「温锻控温提升套圈组织均匀性（来源：2024年企业研发）」与「冷碾扩孔减少加工余量约25%（来源：2024年冠县科技局）」等数据点清晰刻画了该维度的现实基础；温锻控温提升套圈组织均匀性（来源：2024年企业研发）；冷碾扩孔减少加工余量约25%（来源：2024年冠县科技局）；自动化淬火线使能耗降约40%（来源：2024年冠县工信局）；参与制定轴承套圈团体标准（来源：2024年冠县市场监管局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原料成本、能源成本、盈利水平」展开系统梳理，其中「轴承钢占锻件成本约60%、随钢价波动（来源：2024年行业研究）」与「切头废料回收降原料损耗约5%（来源：2024年冠县工信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原料成本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轴承钢占锻件成本约60%、随钢价波动（来源：2024年行业研究）。本地圆钢直供节约运费（来源：2024年冠县商务局）。切头废料回收降原料损耗约5%（来源：2024年冠县工信局）。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能源成本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热处理天然气占成本约15%（来源：2024年冠县发改局）。智改后单位能耗降约40%（来源：2024年冠县工信局）。电费占锻造成本约20%（来源：2024年冠县统计）。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套圈锻件毛利率约10%-12%（来源：2024年行业研究）。热处理外协净利率约6%（来源：2024年企业资料）。高端套圈溢价高于普件（来源：2024年冠县商务局）。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原料成本、能源成本、盈利水平」展开系统梳理，其中「轴承钢占锻件成本约60%、随钢价波动（来源：2024年行业研究）」与「切头废料回收降原料损耗约5%（来源：2024年冠县工信局）」等数据点清晰刻画了该维度的现实基础；轴承钢占锻件成本约60%、随钢价波动（来源：2024年行业研究）；切头废料回收降原料损耗约5%（来源：2024年冠县工信局）；热处理天然气占成本约15%（来源：2024年冠县发改局）；智改后单位能耗降约40%（来源：2024年冠县工信局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市场机遇、价格风险、环保挑战」展开系统梳理，其中「2023产业大会签约102.2亿蓄能（来源：2023年冠县大会）」与「轴承钢年价格波动约15%（来源：2024年行业研究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风电与新能源汽车轴承需求高增（来源：2024年行业研究）。进口替代推动高端锻件放量（来源：2024年山东省工信厅）。2023产业大会签约102.2亿蓄能（来源：2023年冠县大会）。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轴承钢年价格波动约15%（来源：2024年行业研究）。能源价格影响热处理成本（来源：2024年冠县发改局）。出口汇率波动影响利润（来源：2024年冠县海关）。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环保挑战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锻造烟尘与热处理废气需治理（来源：2024年冠县生态环境局）。能耗双控约束产能扩张（来源：2024年冠县发改局）。危废与淬火油处置合规趋严（来源：2024年冠县生态环境局）。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市场机遇、价格风险、环保挑战」展开系统梳理，其中「2023产业大会签约102.2亿蓄能（来源：2023年冠县大会）」与「轴承钢年价格波动约15%（来源：2024年行业研究）」等数据点清晰刻画了该维度的现实基础；2023产业大会签约102.2亿蓄能（来源：2023年冠县大会）；轴承钢年价格波动约15%（来源：2024年行业研究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品路径、集群路径、绿色路径」展开系统梳理，其中「向大尺寸与高端装备套圈升级（来源：2024年冠县工信局）」与「拓展风电主轴轴承套圈（来源：2024年冠县科技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产品路径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向大尺寸与高端装备套圈升级（来源：2024年冠县工信局）。开发等温退火与贝氏体等工艺（来源：2024年企业研发）。拓展风电主轴轴承套圈（来源：2024年冠县科技局）。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以产业园为载体引育配套（来源：2024年冠县招商局）。建公共锻造与热处理中心降门槛（来源：2024年冠县发改局）。推动锻—热—磨一体化协同（来源：2024年冠县工信局）。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推广绿色智能锻造、降能耗40%（来源：2024年山东省工信厅）。创建零碳车间与绿色工厂（来源：2024年冠县发改局）。申报国家级绿色锻造集群（来源：2024年冠县工信局）。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品路径、集群路径、绿色路径」展开系统梳理，其中「向大尺寸与高端装备套圈升级（来源：2024年冠县工信局）」与「拓展风电主轴轴承套圈（来源：2024年冠县科技局）」等数据点清晰刻画了该维度的现实基础；向大尺寸与高端装备套圈升级（来源：2024年冠县工信局）；拓展风电主轴轴承套圈（来源：2024年冠县科技局）；以产业园为载体引育配套（来源：2024年冠县招商局）；推广绿色智能锻造、降能耗40%（来源：2024年山东省工信厅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锻造与热处理产线投资约12亿元（来源：2024年冠县重点项目库）」与「智能改造单项目融资约3亿元（来源：2024年冠县金融办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锻造与热处理产线投资约12亿元（来源：2024年冠县重点项目库）。智能改造单项目融资约3亿元（来源：2024年冠县金融办）。绿色治理需资金约1.5亿元（来源：2024年冠县生态环境局）。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原料与订单周转缺口约6亿元（来源：2024年冠县金融办）。研发与认证约0.6亿元（来源：2024年冠县科技局）。市场拓展约0.4亿元（来源：2024年冠县商务局）。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争取制造业中长期与绿色贷（来源：2024年冠县金融办）。对接轴承产业基金（来源：2024年聊城市财政局）。推广设备融资租赁（来源：2024年冠县金融办）。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锻造与热处理产线投资约12亿元（来源：2024年冠县重点项目库）」与「智能改造单项目融资约3亿元（来源：2024年冠县金融办）」等数据点清晰刻画了该维度的现实基础；锻造与热处理产线投资约12亿元（来源：2024年冠县重点项目库）；智能改造单项目融资约3亿元（来源：2024年冠县金融办）；绿色治理需资金约1.5亿元（来源：2024年冠县生态环境局）；原料与订单周转缺口约6亿元（来源：2024年冠县金融办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轴承套圈锻造与热处理在聊城市冠县依托区域产业基础与政策赋能，已形成以量化事实为支撑的发展格局。全县轴承加工企业528家、机床1.1万台（来源：2024年冠县统计）；年加工能力100万吨、居全国前列（来源：2024年轴承协会）；冠县出台锻造智改升规奖补政策（来源：2024年冠县财政局）；从业人员2万余人、技工储备充足（来源：2024年冠县人社局）；套圈采用温锻与冷碾近净成形（来源：2024年企业工艺）；本地成品企业就近采购套圈（来源：2024年冠县工信局）；远销40多国、出口占比提升（来源：2024年冠县海关）；全县年锻造加工能力100万吨（来源：2024年冠县统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恒祥轴承制造有限公司是当地轴承套圈锻造与成品骨干企业，专注中小型轴承套圈锻造与热处理，配备精密锻造线与可控气氛热处理炉，产品规格覆盖广泛，为国内外轴承装配企业稳定供货，2024年入选冠县「晨星工厂」，是绿色智能锻造的代表。其规模契合冠县轴承年加工能力100万吨、锻件占全国四分之一以上的锻造之乡地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中圆轴承有限公司集套圈锻造、热处理与成品制造于一体，拥有多条自动化锻造生产线与数控车磨设备，年锻件与成品产能居全县前列，产品远销40多个国家和地区，与国内主流轴承品牌建立长期配套，是冠县轴承产业链「锻—热—磨」一体化的典型企业。其规模契合冠县轴承年加工能力100万吨、锻件占全国四分之一以上的锻造之乡地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凯磊轴承有限公司聚焦轴承套圈精密锻造与等温退火，引进高速镦锻与感应加热设备，锻件尺寸精度与表面质量达行业先进水平，为圆锥与调心轴承提供高一致性套圈，配套高端轴承装配线，2024年完成智能化改造，单位能耗显著下降。其规模契合冠县轴承年加工能力100万吨、锻件占全国四分之一以上的锻造之乡地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主要数据来源：2024年冠县轴承产业集群统计与工信局资料；2023年山东省特色产业集群与冠县轴承产业大会公报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