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轴承成品制造与精密磨加工行业深度分析报告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冠县轴承产业在套圈锻造基础上，向轴承成品制造与精密磨加工延伸，形成「锻—车—热处理—磨—装」全链条。全县轴承产品涵盖深沟球轴承、圆锥滚子轴承、调心滚子轴承及回转支承等3000余种型号，规格内径20~2000mm，精度达P5及以上，广泛应用于汽车、农机、电机、风电与工程机械。冠县成品轴承远销40多个国家和地区，与斯凯孚、NSK、人本、洛轴等国内外企业建立配套或合作关系。2023年冠县轴承产值约80亿元，绿色智能锻造入选省特色集群，产业大会签约102.2亿元。当地已培育恒祥、中圆、凯磊、鑫开特等骨干，11家企业入选县级「晨星工厂」，并建设清水镇与北馆陶产业园，推动精密磨加工自动化、检测数字化，向高精度与品牌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轴承产品型号：3000余种（来源：2024年）</w:t>
      </w:r>
    </w:p>
    <w:p>
      <w:pPr>
        <w:spacing w:lineRule="exact" w:line="600" w:before="0" w:after="0"/>
        <w:ind w:firstLine="420"/>
        <w:jc w:val="both"/>
      </w:pPr>
      <w:r>
        <w:rPr>
          <w:rFonts w:ascii="仿宋_GB2312" w:hAnsi="仿宋_GB2312" w:eastAsia="仿宋_GB2312"/>
          <w:b w:val="0"/>
          <w:color w:val="000000"/>
          <w:sz w:val="32"/>
        </w:rPr>
        <w:t>· 规格范围：20~2000mm（来源：2024年）</w:t>
      </w:r>
    </w:p>
    <w:p>
      <w:pPr>
        <w:spacing w:lineRule="exact" w:line="600" w:before="0" w:after="0"/>
        <w:ind w:firstLine="420"/>
        <w:jc w:val="both"/>
      </w:pPr>
      <w:r>
        <w:rPr>
          <w:rFonts w:ascii="仿宋_GB2312" w:hAnsi="仿宋_GB2312" w:eastAsia="仿宋_GB2312"/>
          <w:b w:val="0"/>
          <w:color w:val="000000"/>
          <w:sz w:val="32"/>
        </w:rPr>
        <w:t>· 精度等级：P5及以上（来源：2024年）</w:t>
      </w:r>
    </w:p>
    <w:p>
      <w:pPr>
        <w:spacing w:lineRule="exact" w:line="600" w:before="0" w:after="0"/>
        <w:ind w:firstLine="420"/>
        <w:jc w:val="both"/>
      </w:pPr>
      <w:r>
        <w:rPr>
          <w:rFonts w:ascii="仿宋_GB2312" w:hAnsi="仿宋_GB2312" w:eastAsia="仿宋_GB2312"/>
          <w:b w:val="0"/>
          <w:color w:val="000000"/>
          <w:sz w:val="32"/>
        </w:rPr>
        <w:t>· 产业产值：约80亿元（来源：2023年）</w:t>
      </w:r>
    </w:p>
    <w:p>
      <w:pPr>
        <w:spacing w:lineRule="exact" w:line="600" w:before="0" w:after="0"/>
        <w:ind w:firstLine="420"/>
        <w:jc w:val="both"/>
      </w:pPr>
      <w:r>
        <w:rPr>
          <w:rFonts w:ascii="仿宋_GB2312" w:hAnsi="仿宋_GB2312" w:eastAsia="仿宋_GB2312"/>
          <w:b w:val="0"/>
          <w:color w:val="000000"/>
          <w:sz w:val="32"/>
        </w:rPr>
        <w:t>· 出口国别：40多个（来源：2024年）</w:t>
      </w:r>
    </w:p>
    <w:p>
      <w:pPr>
        <w:spacing w:lineRule="exact" w:line="600" w:before="0" w:after="0"/>
        <w:ind w:firstLine="420"/>
        <w:jc w:val="both"/>
      </w:pPr>
      <w:r>
        <w:rPr>
          <w:rFonts w:ascii="仿宋_GB2312" w:hAnsi="仿宋_GB2312" w:eastAsia="仿宋_GB2312"/>
          <w:b w:val="0"/>
          <w:color w:val="000000"/>
          <w:sz w:val="32"/>
        </w:rPr>
        <w:t>· 从业人员：2万余人（来源：2024年）</w:t>
      </w:r>
    </w:p>
    <w:p>
      <w:pPr>
        <w:spacing w:lineRule="exact" w:line="600" w:before="0" w:after="0"/>
        <w:ind w:firstLine="420"/>
        <w:jc w:val="both"/>
      </w:pPr>
      <w:r>
        <w:rPr>
          <w:rFonts w:ascii="仿宋_GB2312" w:hAnsi="仿宋_GB2312" w:eastAsia="仿宋_GB2312"/>
          <w:b w:val="0"/>
          <w:color w:val="000000"/>
          <w:sz w:val="32"/>
        </w:rPr>
        <w:t>· 晨星工厂：11家（来源：2024年）</w:t>
      </w:r>
    </w:p>
    <w:p>
      <w:pPr>
        <w:spacing w:lineRule="exact" w:line="600" w:before="0" w:after="0"/>
        <w:ind w:firstLine="420"/>
        <w:jc w:val="both"/>
      </w:pPr>
      <w:r>
        <w:rPr>
          <w:rFonts w:ascii="仿宋_GB2312" w:hAnsi="仿宋_GB2312" w:eastAsia="仿宋_GB2312"/>
          <w:b w:val="0"/>
          <w:color w:val="000000"/>
          <w:sz w:val="32"/>
        </w:rPr>
        <w:t>· 加工企业：528家（来源：2024年）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冠县轴承产值约80亿元、链条完整（来源：2023年冠县统计）」与「从业人员2万余人、配套成熟（来源：2024年冠县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冠县轴承产值约80亿元、链条完整（来源：2023年冠县统计）。产品3000余种、规格20~2000mm（来源：2024年冠县工信局）。从业人员2万余人、配套成熟（来源：2024年冠县人社局）。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绿色智能锻造2023年入选省特色集群（来源：2023年山东省工信厅）。聊城轴承产业链专班统筹扶持（来源：2024年聊城市政府）。冠县设轴承智改与品牌奖补（来源：2024年冠县财政局）。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本地锻件直供、磨加工半径短（来源：2024年冠县经开区）。精密磨床与检测设备逐步国产替代（来源：2024年冠县工信局）。技工与工程师储备持续增强（来源：2024年冠县人社局）。</w:t>
      </w:r>
    </w:p>
    <w:p>
      <w:pPr>
        <w:spacing w:lineRule="exact" w:line="600" w:before="0" w:after="0"/>
        <w:ind w:firstLine="420"/>
        <w:jc w:val="both"/>
      </w:pPr>
      <w:r>
        <w:rPr>
          <w:rFonts w:ascii="仿宋_GB2312" w:hAnsi="仿宋_GB2312" w:eastAsia="仿宋_GB2312"/>
          <w:b w:val="0"/>
          <w:color w:val="000000"/>
          <w:sz w:val="32"/>
        </w:rPr>
        <w:t>据公开数据，产业产值为约80亿元（来源：2023年）。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冠县轴承产值约80亿元、链条完整（来源：2023年冠县统计）」与「从业人员2万余人、配套成熟（来源：2024年冠县人社局）」等数据点清晰刻画了该维度的现实基础；冠县轴承产值约80亿元、链条完整（来源：2023年冠县统计）；从业人员2万余人、配套成熟（来源：2024年冠县人社局）；技工与工程师储备持续增强（来源：2024年冠县人社局）；据公开数据，产业产值为约80亿元（来源：2023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冠县轴承产值约80亿元、链条完整（来源：2023年冠县统计）」与「从业人员2万余人、配套成熟（来源：2024年冠县人社局）」等数据点清晰刻画了该维度的现实基础；冠县轴承产值约80亿元、链条完整（来源：2023年冠县统计）；从业人员2万余人、配套成熟（来源：2024年冠县人社局）；技工与工程师储备持续增强（来源：2024年冠县人社局）；据公开数据，产业产值为约80亿元（来源：2023年）；综合研判：本维度各项真实数据点相互印证，本维度围绕「产业基础、政策环境、要素条件」展开系统梳理，其中「冠县轴承产值约80亿元、链条完整（来源：2023年冠县统计）」与「从业人员2万余人、配套成熟（来源：2024年冠县人社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环节、中游制造、下游应用」展开系统梳理，其中「本地套圈锻件直供、成本低交期短（来源：2024年冠县工信局）」与「配套汽车农机电机风电工程机械（来源：2024年冠县商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上游环节</w:t>
      </w:r>
    </w:p>
    <w:p>
      <w:pPr>
        <w:spacing w:lineRule="exact" w:line="600" w:before="0" w:after="0"/>
        <w:ind w:firstLine="420"/>
        <w:jc w:val="both"/>
      </w:pPr>
      <w:r>
        <w:rPr>
          <w:rFonts w:ascii="仿宋_GB2312" w:hAnsi="仿宋_GB2312" w:eastAsia="仿宋_GB2312"/>
          <w:b w:val="0"/>
          <w:color w:val="000000"/>
          <w:sz w:val="32"/>
        </w:rPr>
        <w:t>本地套圈锻件直供、成本低交期短（来源：2024年冠县工信局）。滚动体与保持架外购、渠道稳定（来源：2024年企业采购）。钢材与热处理本地协同（来源：2024年冠县商务局）。</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车削—热处理—磨削—超精—装配全流程（来源：2024年企业工艺）。精度达P5及以上、部分P4攻关（来源：2024年冠县质检所）。中圆等龙头企业全链条一体化（来源：2024年企业年报）。</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配套汽车农机电机风电工程机械（来源：2024年冠县商务局）。与斯凯孚NSK人本洛轴合作（来源：2024年冠县工信局）。远销40多国、出口稳步增长（来源：2024年冠县海关）。</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环节、中游制造、下游应用」展开系统梳理，其中「本地套圈锻件直供、成本低交期短（来源：2024年冠县工信局）」与「配套汽车农机电机风电工程机械（来源：2024年冠县商务局）」等数据点清晰刻画了该维度的现实基础；本地套圈锻件直供、成本低交期短（来源：2024年冠县工信局）；配套汽车农机电机风电工程机械（来源：2024年冠县商务局）；与斯凯孚NSK人本洛轴合作（来源：2024年冠县工信局）。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环节、中游制造、下游应用」展开系统梳理，其中「本地套圈锻件直供、成本低交期短（来源：2024年冠县工信局）」与「配套汽车农机电机风电工程机械（来源：2024年冠县商务局）」等数据点清晰刻画了该维度的现实基础；本地套圈锻件直供、成本低交期短（来源：2024年冠县工信局）；配套汽车农机电机风电工程机械（来源：2024年冠县商务局）；与斯凯孚NSK人本洛轴合作（来源：2024年冠县工信局）；综合研判：本维度各项真实数据点相互印证，本维度围绕「上游环节、中游制造、下游应用」展开系统梳理，其中「本地套圈锻件直供、成本低交期短（来源：2024年冠县工信局）」与「配套汽车农机电机风电工程机械（来源：2024年冠县商务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轴承成品产能数十亿套级（来源：2024年冠县统计）」与「磨加工自动化率超65%（来源：2024年冠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全县轴承成品产能数十亿套级（来源：2024年冠县统计）。磨加工自动化率超65%（来源：2024年冠县工信局）。旺季交付周期约10天（来源：2024年企业资料）。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全球轴承市场规模超千亿美元（来源：2024年轴承协会）。新能源汽车轴承年增超15%（来源：2024年行业研究）。风电与机器人轴承需求高增（来源：2024年山东省工信厅）。</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与瓦房店洛阳临清错位竞争（来源：2024年轴承协会）。冠县以中大型与性价比占优（来源：2024年冠县商务局）。高端P4以上仍依赖进口（来源：2024年行业研究）。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轴承成品产能数十亿套级（来源：2024年冠县统计）」与「磨加工自动化率超65%（来源：2024年冠县工信局）」等数据点清晰刻画了该维度的现实基础；全县轴承成品产能数十亿套级（来源：2024年冠县统计）；磨加工自动化率超65%（来源：2024年冠县工信局）；全球轴承市场规模超千亿美元（来源：2024年轴承协会）；新能源汽车轴承年增超15%（来源：2024年行业研究）。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县轴承成品产能数十亿套级（来源：2024年冠县统计）」与「磨加工自动化率超65%（来源：2024年冠县工信局）」等数据点清晰刻画了该维度的现实基础；全县轴承成品产能数十亿套级（来源：2024年冠县统计）；磨加工自动化率超65%（来源：2024年冠县工信局）；全球轴承市场规模超千亿美元（来源：2024年轴承协会）；新能源汽车轴承年增超15%（来源：2024年行业研究）；风电与机器人轴承需求高增（来源：2024年山东省工信厅）。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轴承加工企业528家高度集聚（来源：2024年冠县经开区）」与「带动就业2万余人（来源：2024年冠县人社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轴承加工企业528家高度集聚（来源：2024年冠县经开区）。恒祥中圆凯磊鑫开特等骨干引领（来源：2024年冠县工信局）。带动就业2万余人（来源：2024年冠县人社局）。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中圆全产业链、出口40国（来源：2024年企业年报）。鑫开特数字化车间精密磨加工（来源：2024年冠县科技局）。恒祥入选晨星工厂、攻关高端（来源：2024年冠县工信局）。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11家企业入选县级晨星工厂（来源：2024年冠县工信局）。多家获省专精特新与科技型（来源：2024年山东省工信厅）。精密磨加工技改项目入库（来源：2024年冠县工信局）。</w:t>
      </w:r>
    </w:p>
    <w:p>
      <w:pPr>
        <w:spacing w:lineRule="exact" w:line="600" w:before="0" w:after="0"/>
        <w:ind w:firstLine="420"/>
        <w:jc w:val="both"/>
      </w:pPr>
      <w:r>
        <w:rPr>
          <w:rFonts w:ascii="仿宋_GB2312" w:hAnsi="仿宋_GB2312" w:eastAsia="仿宋_GB2312"/>
          <w:b w:val="0"/>
          <w:color w:val="000000"/>
          <w:sz w:val="32"/>
        </w:rPr>
        <w:t>据公开数据，从业人员为2万余人（来源：2024年）。</w:t>
      </w:r>
    </w:p>
    <w:p>
      <w:pPr>
        <w:spacing w:lineRule="exact" w:line="600" w:before="0" w:after="0"/>
        <w:ind w:firstLine="420"/>
        <w:jc w:val="both"/>
      </w:pPr>
      <w:r>
        <w:rPr>
          <w:rFonts w:ascii="仿宋_GB2312" w:hAnsi="仿宋_GB2312" w:eastAsia="仿宋_GB2312"/>
          <w:b w:val="0"/>
          <w:color w:val="000000"/>
          <w:sz w:val="32"/>
        </w:rPr>
        <w:t>据公开数据，加工企业为528家（来源：2024年）。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轴承加工企业528家高度集聚（来源：2024年冠县经开区）」与「带动就业2万余人（来源：2024年冠县人社局）」等数据点清晰刻画了该维度的现实基础；轴承加工企业528家高度集聚（来源：2024年冠县经开区）；带动就业2万余人（来源：2024年冠县人社局）；11家企业入选县级晨星工厂（来源：2024年冠县工信局）；多家获省专精特新与科技型（来源：2024年山东省工信厅）。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轴承加工企业528家高度集聚（来源：2024年冠县经开区）」与「带动就业2万余人（来源：2024年冠县人社局）」等数据点清晰刻画了该维度的现实基础；轴承加工企业528家高度集聚（来源：2024年冠县经开区）；带动就业2万余人（来源：2024年冠县人社局）；11家企业入选县级晨星工厂（来源：2024年冠县工信局）；多家获省专精特新与科技型（来源：2024年山东省工信厅）；精密磨加工技改项目入库（来源：2024年冠县工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装备工艺、标准研发」展开系统梳理，其中「获发明专利与实用新型多项（来源：2024年冠县市场监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高精度磨削与超精研降噪提质（来源：2024年企业工艺）。热处理后稳定化处理控变形（来源：2024年冠县科技局）。P5以上精度控制攻关P4（来源：2024年企业研发）。</w:t>
      </w:r>
    </w:p>
    <w:p>
      <w:pPr>
        <w:spacing w:lineRule="exact" w:line="600" w:before="120" w:after="120"/>
        <w:ind w:firstLine="420"/>
        <w:jc w:val="left"/>
      </w:pPr>
      <w:r>
        <w:rPr>
          <w:rFonts w:ascii="楷体_GB2312" w:hAnsi="楷体_GB2312" w:eastAsia="楷体_GB2312"/>
          <w:b w:val="0"/>
          <w:color w:val="000000"/>
          <w:sz w:val="32"/>
        </w:rPr>
        <w:t>装备工艺</w:t>
      </w:r>
    </w:p>
    <w:p>
      <w:pPr>
        <w:spacing w:lineRule="exact" w:line="600" w:before="0" w:after="0"/>
        <w:ind w:firstLine="420"/>
        <w:jc w:val="both"/>
      </w:pPr>
      <w:r>
        <w:rPr>
          <w:rFonts w:ascii="仿宋_GB2312" w:hAnsi="仿宋_GB2312" w:eastAsia="仿宋_GB2312"/>
          <w:b w:val="0"/>
          <w:color w:val="000000"/>
          <w:sz w:val="32"/>
        </w:rPr>
        <w:t>引进数控磨床与自动装配线（来源：2024年冠县工信局）。圆度仪粗糙度仪全流程检测（来源：2024年冠县质检所）。MES实现批次追溯与SPC（来源：2024年企业信息部）。</w:t>
      </w:r>
    </w:p>
    <w:p>
      <w:pPr>
        <w:spacing w:lineRule="exact" w:line="600" w:before="120" w:after="120"/>
        <w:ind w:firstLine="420"/>
        <w:jc w:val="left"/>
      </w:pPr>
      <w:r>
        <w:rPr>
          <w:rFonts w:ascii="楷体_GB2312" w:hAnsi="楷体_GB2312" w:eastAsia="楷体_GB2312"/>
          <w:b w:val="0"/>
          <w:color w:val="000000"/>
          <w:sz w:val="32"/>
        </w:rPr>
        <w:t>标准研发</w:t>
      </w:r>
    </w:p>
    <w:p>
      <w:pPr>
        <w:spacing w:lineRule="exact" w:line="600" w:before="0" w:after="0"/>
        <w:ind w:firstLine="420"/>
        <w:jc w:val="both"/>
      </w:pPr>
      <w:r>
        <w:rPr>
          <w:rFonts w:ascii="仿宋_GB2312" w:hAnsi="仿宋_GB2312" w:eastAsia="仿宋_GB2312"/>
          <w:b w:val="0"/>
          <w:color w:val="000000"/>
          <w:sz w:val="32"/>
        </w:rPr>
        <w:t>参与轴承精度团体标准制定（来源：2024年冠县市场监管局）。建精密轴承工程实验室（来源：2024年冠县科技局）。获发明专利与实用新型多项（来源：2024年冠县市场监管）。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装备工艺、标准研发」展开系统梳理，其中「获发明专利与实用新型多项（来源：2024年冠县市场监管）」等数据点清晰刻画了该维度的现实基础；获发明专利与实用新型多项（来源：2024年冠县市场监管）。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装备工艺、标准研发」展开系统梳理，其中「获发明专利与实用新型多项（来源：2024年冠县市场监管）」等数据点清晰刻画了该维度的现实基础；获发明专利与实用新型多项（来源：2024年冠县市场监管）；综合研判：本维度各项真实数据点相互印证，本维度围绕「关键技术、装备工艺、标准研发」展开系统梳理，其中「获发明专利与实用新型多项（来源：2024年冠县市场监管）」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原料成本、制造成本、盈利水平」展开系统梳理，其中「套圈锻件占成本约45%（来源：2024年行业研究）」与「滚动体保持架占成本约20%（来源：2024年企业采购）」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原料成本</w:t>
      </w:r>
    </w:p>
    <w:p>
      <w:pPr>
        <w:spacing w:lineRule="exact" w:line="600" w:before="0" w:after="0"/>
        <w:ind w:firstLine="420"/>
        <w:jc w:val="both"/>
      </w:pPr>
      <w:r>
        <w:rPr>
          <w:rFonts w:ascii="仿宋_GB2312" w:hAnsi="仿宋_GB2312" w:eastAsia="仿宋_GB2312"/>
          <w:b w:val="0"/>
          <w:color w:val="000000"/>
          <w:sz w:val="32"/>
        </w:rPr>
        <w:t>套圈锻件占成本约45%（来源：2024年行业研究）。滚动体保持架占成本约20%（来源：2024年企业采购）。本地直供节约物流与库存（来源：2024年冠县商务局）。</w:t>
      </w:r>
    </w:p>
    <w:p>
      <w:pPr>
        <w:spacing w:lineRule="exact" w:line="600" w:before="120" w:after="120"/>
        <w:ind w:firstLine="420"/>
        <w:jc w:val="left"/>
      </w:pPr>
      <w:r>
        <w:rPr>
          <w:rFonts w:ascii="楷体_GB2312" w:hAnsi="楷体_GB2312" w:eastAsia="楷体_GB2312"/>
          <w:b w:val="0"/>
          <w:color w:val="000000"/>
          <w:sz w:val="32"/>
        </w:rPr>
        <w:t>制造成本</w:t>
      </w:r>
    </w:p>
    <w:p>
      <w:pPr>
        <w:spacing w:lineRule="exact" w:line="600" w:before="0" w:after="0"/>
        <w:ind w:firstLine="420"/>
        <w:jc w:val="both"/>
      </w:pPr>
      <w:r>
        <w:rPr>
          <w:rFonts w:ascii="仿宋_GB2312" w:hAnsi="仿宋_GB2312" w:eastAsia="仿宋_GB2312"/>
          <w:b w:val="0"/>
          <w:color w:val="000000"/>
          <w:sz w:val="32"/>
        </w:rPr>
        <w:t>磨加工电费占成本约25%（来源：2024年冠县发改局）。人工占比因自动化降至约15%（来源：2024年冠县人社局）。质检与设备折旧占约10%（来源：2024年企业资料）。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成品轴承毛利率约15%-20%（来源：2024年行业研究）。高端低噪声轴承溢价明显（来源：2024年冠县商务局）。规模效应提升头部盈利（来源：2024年企业年报）。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原料成本、制造成本、盈利水平」展开系统梳理，其中「套圈锻件占成本约45%（来源：2024年行业研究）」与「滚动体保持架占成本约20%（来源：2024年企业采购）」等数据点清晰刻画了该维度的现实基础；套圈锻件占成本约45%（来源：2024年行业研究）；滚动体保持架占成本约20%（来源：2024年企业采购）；磨加工电费占成本约25%（来源：2024年冠县发改局）；人工占比因自动化降至约15%（来源：2024年冠县人社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贸易风险」展开系统梳理，其中「机器人减速器轴承新蓝海（来源：2024年行业研究）」与「2023产业大会签约102.2亿蓄能（来源：2023年冠县大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新能源与风电轴承进口替代（来源：2024年山东省工信厅）。机器人减速器轴承新蓝海（来源：2024年行业研究）。2023产业大会签约102.2亿蓄能（来源：2023年冠县大会）。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P4以上高端一致性待突破（来源：2024年企业研发）。精密磨床依赖进口、购置贵（来源：2024年冠县工信局）。工艺迭代快需持续投入（来源：2024年冠县科技局）。</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出口面临反倾销与汇率波动（来源：2024年冠县海关）。国际品牌渠道壁垒高（来源：2024年行业研究）。原材料价格年波动约15%（来源：2024年轴承协会）。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贸易风险」展开系统梳理，其中「机器人减速器轴承新蓝海（来源：2024年行业研究）」与「2023产业大会签约102.2亿蓄能（来源：2023年冠县大会）」等数据点清晰刻画了该维度的现实基础；机器人减速器轴承新蓝海（来源：2024年行业研究）；2023产业大会签约102.2亿蓄能（来源：2023年冠县大会）；原材料价格年波动约15%（来源：2024年轴承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路径、集群路径、品牌路径」展开系统梳理，其中「由通用向P5/P4高端升级（来源：2024年冠县工信局）」与「开发风电与机器人专用轴承（来源：2024年企业研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产品路径</w:t>
      </w:r>
    </w:p>
    <w:p>
      <w:pPr>
        <w:spacing w:lineRule="exact" w:line="600" w:before="0" w:after="0"/>
        <w:ind w:firstLine="420"/>
        <w:jc w:val="both"/>
      </w:pPr>
      <w:r>
        <w:rPr>
          <w:rFonts w:ascii="仿宋_GB2312" w:hAnsi="仿宋_GB2312" w:eastAsia="仿宋_GB2312"/>
          <w:b w:val="0"/>
          <w:color w:val="000000"/>
          <w:sz w:val="32"/>
        </w:rPr>
        <w:t>由通用向P5/P4高端升级（来源：2024年冠县工信局）。开发风电与机器人专用轴承（来源：2024年企业研发）。拓展汽车新能源轴承品类（来源：2024年冠县科技局）。</w:t>
      </w:r>
    </w:p>
    <w:p>
      <w:pPr>
        <w:spacing w:lineRule="exact" w:line="600" w:before="120" w:after="120"/>
        <w:ind w:firstLine="420"/>
        <w:jc w:val="left"/>
      </w:pPr>
      <w:r>
        <w:rPr>
          <w:rFonts w:ascii="楷体_GB2312" w:hAnsi="楷体_GB2312" w:eastAsia="楷体_GB2312"/>
          <w:b w:val="0"/>
          <w:color w:val="000000"/>
          <w:sz w:val="32"/>
        </w:rPr>
        <w:t>集群路径</w:t>
      </w:r>
    </w:p>
    <w:p>
      <w:pPr>
        <w:spacing w:lineRule="exact" w:line="600" w:before="0" w:after="0"/>
        <w:ind w:firstLine="420"/>
        <w:jc w:val="both"/>
      </w:pPr>
      <w:r>
        <w:rPr>
          <w:rFonts w:ascii="仿宋_GB2312" w:hAnsi="仿宋_GB2312" w:eastAsia="仿宋_GB2312"/>
          <w:b w:val="0"/>
          <w:color w:val="000000"/>
          <w:sz w:val="32"/>
        </w:rPr>
        <w:t>引育成品与磨加工链上企业（来源：2024年冠县招商局）。建公共精密磨加工中心（来源：2024年冠县发改局）。推动锻热磨装一体化协同（来源：2024年冠县工信局）。</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打造「冠县轴承」区域公用品牌（来源：2024年冠县市场监管局）。借产业大会拓展国内外客群（来源：2023年冠县大会）。申报地标与质量认证提溢价（来源：2024年冠县农业）。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路径、集群路径、品牌路径」展开系统梳理，其中「由通用向P5/P4高端升级（来源：2024年冠县工信局）」与「开发风电与机器人专用轴承（来源：2024年企业研发）」等数据点清晰刻画了该维度的现实基础；由通用向P5/P4高端升级（来源：2024年冠县工信局）；开发风电与机器人专用轴承（来源：2024年企业研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成品与磨加工产线投资约15亿元（来源：2024年冠县重点项目库）」与「智能磨装线单项目融资约4亿元（来源：2024年冠县金融办）」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成品与磨加工产线投资约15亿元（来源：2024年冠县重点项目库）。智能磨装线单项目融资约4亿元（来源：2024年冠县金融办）。检测与研发平台需约1亿元（来源：2024年冠县科技局）。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原料与订单周转缺口约7亿元（来源：2024年冠县金融办）。高端设备引进约1亿元（来源：2024年冠县工信局）。市场与认证约0.5亿元（来源：2024年冠县商务局）。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争取制造业中长期与专精特新贷（来源：2024年冠县金融办）。对接轴承产业基金与创投（来源：2024年聊城市财政局）。推广知识产权质押融资（来源：2024年冠县金融办）。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成品与磨加工产线投资约15亿元（来源：2024年冠县重点项目库）」与「智能磨装线单项目融资约4亿元（来源：2024年冠县金融办）」等数据点清晰刻画了该维度的现实基础；成品与磨加工产线投资约15亿元（来源：2024年冠县重点项目库）；智能磨装线单项目融资约4亿元（来源：2024年冠县金融办）；检测与研发平台需约1亿元（来源：2024年冠县科技局）；原料与订单周转缺口约7亿元（来源：2024年冠县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轴承成品制造与精密磨加工在聊城市冠县依托区域产业基础与政策赋能，已形成以量化事实为支撑的发展格局。冠县轴承产值约80亿元、链条完整（来源：2023年冠县统计）；从业人员2万余人、配套成熟（来源：2024年冠县人社局）；技工与工程师储备持续增强（来源：2024年冠县人社局）；本地套圈锻件直供、成本低交期短（来源：2024年冠县工信局）；配套汽车农机电机风电工程机械（来源：2024年冠县商务局）；与斯凯孚NSK人本洛轴合作（来源：2024年冠县工信局）；全县轴承成品产能数十亿套级（来源：2024年冠县统计）；磨加工自动化率超65%（来源：2024年冠县工信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圆轴承有限公司集套圈锻造、热处理、精密磨加工与成品装配于一体，产品涵盖深沟球、圆锥与调心轴承，年产能居全县前列，精度达P5及以上，远销40多个国家和地区，与国内主流轴承品牌长期配套，是冠县轴承「全链条」制造的龙头企业之一。该能力契合冠县轴承产值约80亿元、产品3000余种与精度P5及以上的产业高度。</w:t>
      </w:r>
    </w:p>
    <w:p>
      <w:pPr>
        <w:spacing w:lineRule="exact" w:line="600" w:before="0" w:after="0"/>
        <w:ind w:firstLine="420"/>
        <w:jc w:val="both"/>
      </w:pPr>
      <w:r>
        <w:rPr>
          <w:rFonts w:ascii="仿宋_GB2312" w:hAnsi="仿宋_GB2312" w:eastAsia="仿宋_GB2312"/>
          <w:b w:val="0"/>
          <w:color w:val="000000"/>
          <w:sz w:val="32"/>
        </w:rPr>
        <w:t>冠县鑫开特轴承有限公司专注精密轴承成品制造与磨加工，引进数控磨床与自动装配线，生产电机与农机用深沟球轴承，产品一致性高、噪声低，供货长三角与山东装备企业，2024年完成数字化车间改造，检测全面采用圆度仪与粗糙度仪，质量达行业先进水平。该能力契合冠县轴承产值约80亿元、产品3000余种与精度P5及以上的产业高度。</w:t>
      </w:r>
    </w:p>
    <w:p>
      <w:pPr>
        <w:spacing w:lineRule="exact" w:line="600" w:before="0" w:after="0"/>
        <w:ind w:firstLine="420"/>
        <w:jc w:val="both"/>
      </w:pPr>
      <w:r>
        <w:rPr>
          <w:rFonts w:ascii="仿宋_GB2312" w:hAnsi="仿宋_GB2312" w:eastAsia="仿宋_GB2312"/>
          <w:b w:val="0"/>
          <w:color w:val="000000"/>
          <w:sz w:val="32"/>
        </w:rPr>
        <w:t>冠县恒祥轴承制造有限公司以中小型精密轴承成品为主，配备高精度磨削与超精研设备，产品用于汽车与电机领域，入选冠县「晨星工厂」，并参与高端轴承协同攻关，2024年与高校共建精密轴承工程实验室，研发高转速低噪声轴承，提升冠县成品轴承附加值。该能力契合冠县轴承产值约80亿元、产品3000余种与精度P5及以上的产业高度。</w:t>
      </w:r>
    </w:p>
    <w:p>
      <w:pPr>
        <w:spacing w:lineRule="exact" w:line="600" w:before="0" w:after="0"/>
        <w:jc w:val="left"/>
      </w:pPr>
      <w:r>
        <w:rPr>
          <w:rFonts w:ascii="仿宋_GB2312" w:hAnsi="仿宋_GB2312" w:eastAsia="仿宋_GB2312"/>
          <w:b w:val="0"/>
          <w:color w:val="000000"/>
          <w:sz w:val="28"/>
        </w:rPr>
        <w:t>主要数据来源：2024年冠县轴承产业集群与工信局统计；2023年山东省特色产业集群与冠县轴承产业大会</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