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人工智能软件与行业解决方案行业深度分析报告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高新区人工智能软件与行业解决方案产业以齐鲁软件园为核心载体，依托「四区叠加」政策优势与算力底座，形成了从基础软件、行业软件到大模型应用的完整软件生态。2024年济南市人工智能核心产业规模达482亿元、占全省半壁江山，430家企业覆盖硬件、软件、算法、应用全链条；齐鲁软件园集聚人工智能企业超300家、核心产业规模占全市80%以上。代表企业浪潮软件2025年营业总收入11.55亿元，其中数字政府收入8.80亿元、占比76.17%，入围2024信创500强榜单第174位；中孚信息2025年营收7.25亿元，网络安全产品收入4.59亿元、销售毛利率达69.02%，为网络安全与密评领域骨干；山大地纬2025年营收约5.2亿元，医保医疗、智慧人社、智能用电三大板块协同，山东省内收入占比64.98%。山东省大模型产业快速成长，2024年124家重点监测大模型企业营收31.2亿元、同比增长175.7%，通过第三方测评大模型产品达176个，浪潮「源2.0」实现核心技术自主可控，为行业解决方案提供模型底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济南AI核心产业规模：482亿元（来源：2024年）</w:t>
      </w:r>
    </w:p>
    <w:p>
      <w:pPr>
        <w:spacing w:lineRule="exact" w:line="600" w:before="0" w:after="0"/>
        <w:ind w:firstLine="420"/>
        <w:jc w:val="both"/>
      </w:pPr>
      <w:r>
        <w:rPr>
          <w:rFonts w:ascii="仿宋_GB2312" w:hAnsi="仿宋_GB2312" w:eastAsia="仿宋_GB2312"/>
          <w:b w:val="0"/>
          <w:color w:val="000000"/>
          <w:sz w:val="32"/>
        </w:rPr>
        <w:t>· 齐鲁软件园AI企业数：300家（来源：2025年）</w:t>
      </w:r>
    </w:p>
    <w:p>
      <w:pPr>
        <w:spacing w:lineRule="exact" w:line="600" w:before="0" w:after="0"/>
        <w:ind w:firstLine="420"/>
        <w:jc w:val="both"/>
      </w:pPr>
      <w:r>
        <w:rPr>
          <w:rFonts w:ascii="仿宋_GB2312" w:hAnsi="仿宋_GB2312" w:eastAsia="仿宋_GB2312"/>
          <w:b w:val="0"/>
          <w:color w:val="000000"/>
          <w:sz w:val="32"/>
        </w:rPr>
        <w:t>· 浪潮软件2025营收：11.55亿元（来源：2025年）</w:t>
      </w:r>
    </w:p>
    <w:p>
      <w:pPr>
        <w:spacing w:lineRule="exact" w:line="600" w:before="0" w:after="0"/>
        <w:ind w:firstLine="420"/>
        <w:jc w:val="both"/>
      </w:pPr>
      <w:r>
        <w:rPr>
          <w:rFonts w:ascii="仿宋_GB2312" w:hAnsi="仿宋_GB2312" w:eastAsia="仿宋_GB2312"/>
          <w:b w:val="0"/>
          <w:color w:val="000000"/>
          <w:sz w:val="32"/>
        </w:rPr>
        <w:t>· 中孚信息2025营收：7.25亿元（来源：2025年）</w:t>
      </w:r>
    </w:p>
    <w:p>
      <w:pPr>
        <w:spacing w:lineRule="exact" w:line="600" w:before="0" w:after="0"/>
        <w:ind w:firstLine="420"/>
        <w:jc w:val="both"/>
      </w:pPr>
      <w:r>
        <w:rPr>
          <w:rFonts w:ascii="仿宋_GB2312" w:hAnsi="仿宋_GB2312" w:eastAsia="仿宋_GB2312"/>
          <w:b w:val="0"/>
          <w:color w:val="000000"/>
          <w:sz w:val="32"/>
        </w:rPr>
        <w:t>· 中孚信息毛利率：69.02%（来源：2025年）</w:t>
      </w:r>
    </w:p>
    <w:p>
      <w:pPr>
        <w:spacing w:lineRule="exact" w:line="600" w:before="0" w:after="0"/>
        <w:ind w:firstLine="420"/>
        <w:jc w:val="both"/>
      </w:pPr>
      <w:r>
        <w:rPr>
          <w:rFonts w:ascii="仿宋_GB2312" w:hAnsi="仿宋_GB2312" w:eastAsia="仿宋_GB2312"/>
          <w:b w:val="0"/>
          <w:color w:val="000000"/>
          <w:sz w:val="32"/>
        </w:rPr>
        <w:t>· 山东大模型企业营收：31.2亿元（来源：2024年）</w:t>
      </w:r>
    </w:p>
    <w:p>
      <w:pPr>
        <w:spacing w:lineRule="exact" w:line="600" w:before="0" w:after="0"/>
        <w:ind w:firstLine="420"/>
        <w:jc w:val="both"/>
      </w:pPr>
      <w:r>
        <w:rPr>
          <w:rFonts w:ascii="仿宋_GB2312" w:hAnsi="仿宋_GB2312" w:eastAsia="仿宋_GB2312"/>
          <w:b w:val="0"/>
          <w:color w:val="000000"/>
          <w:sz w:val="32"/>
        </w:rPr>
        <w:t>· 通过测评大模型数：176个（来源：2024年）</w:t>
      </w:r>
    </w:p>
    <w:p>
      <w:pPr>
        <w:spacing w:lineRule="exact" w:line="600" w:before="0" w:after="0"/>
        <w:ind w:firstLine="420"/>
        <w:jc w:val="both"/>
      </w:pPr>
      <w:r>
        <w:rPr>
          <w:rFonts w:ascii="仿宋_GB2312" w:hAnsi="仿宋_GB2312" w:eastAsia="仿宋_GB2312"/>
          <w:b w:val="0"/>
          <w:color w:val="000000"/>
          <w:sz w:val="32"/>
        </w:rPr>
        <w:t>· 山大地纬省内收入占比：64.98%（来源：2025年）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济南2024年人工智能核心产业规模482亿元占全省半壁江山（来源：2024年鲁网）」与「齐鲁软件园核心产业规模占全市80%以上（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南2024年人工智能核心产业规模482亿元占全省半壁江山（来源：2024年鲁网）。齐鲁软件园核心产业规模占全市80%以上（来源：2025年大众网）。济南为四区叠加城市、国家新一代AI创新发展试验区（来源：2025年鲁网）。济南430家企业覆盖硬件软件算法应用全链条（来源：2024年鲁网）。齐鲁软件园集聚AI企业超300家占全市56%（来源：2025年大众网）。齐鲁软件园汇聚近2万家软件与新一代信息技术企业（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南市新一代人工智能高质量发展行动计划2024-2026年（来源：2025年鲁网）。山东征集信创解决方案聚焦党政教育医疗金融（来源：2025年新浪财经）。国家实施人工智能+行动赋能千行百业（来源：2025年鲁网）。中国软件协会发2025中国信创软件高质量发展报告（来源：2025年新浪财经）。济南设人工智能产业发展办公室统筹项目落地（来源：2025年鲁网）。山东推出10亿元算力券降低AI创新门槛（来源：2025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齐鲁软件园汇聚26万名软件人才支撑软件开发（来源：2025年大众网）。齐鲁软件园算力总规模2287 PFlops赋能软件企业（来源：2025年大众网）。园区建成14个孵化器45个专业实验室（来源：2025年大众网）。齐鲁软件园300余产业楼宇承载软件企业（来源：2025年大众网）。山东算力总规模4568 PFlops支撑模型训练（来源：2025年大众日报）。浪潮源2.0等大模型提供软件模型底座（来源：2025年大众日报）。</w:t>
      </w:r>
    </w:p>
    <w:p>
      <w:pPr>
        <w:spacing w:lineRule="exact" w:line="600" w:before="0" w:after="0"/>
        <w:ind w:firstLine="420"/>
        <w:jc w:val="both"/>
      </w:pPr>
      <w:r>
        <w:rPr>
          <w:rFonts w:ascii="仿宋_GB2312" w:hAnsi="仿宋_GB2312" w:eastAsia="仿宋_GB2312"/>
          <w:b w:val="0"/>
          <w:color w:val="000000"/>
          <w:sz w:val="32"/>
        </w:rPr>
        <w:t>据公开数据，济南AI核心产业规模为482亿元（来源：2024年）。</w:t>
      </w:r>
    </w:p>
    <w:p>
      <w:pPr>
        <w:spacing w:lineRule="exact" w:line="600" w:before="0" w:after="0"/>
        <w:ind w:firstLine="420"/>
        <w:jc w:val="both"/>
      </w:pPr>
      <w:r>
        <w:rPr>
          <w:rFonts w:ascii="仿宋_GB2312" w:hAnsi="仿宋_GB2312" w:eastAsia="仿宋_GB2312"/>
          <w:b w:val="0"/>
          <w:color w:val="000000"/>
          <w:sz w:val="32"/>
        </w:rPr>
        <w:t>据公开数据，浪潮软件2025营收为11.55亿元（来源：2025年）。</w:t>
      </w:r>
    </w:p>
    <w:p>
      <w:pPr>
        <w:spacing w:lineRule="exact" w:line="600" w:before="0" w:after="0"/>
        <w:ind w:firstLine="420"/>
        <w:jc w:val="both"/>
      </w:pPr>
      <w:r>
        <w:rPr>
          <w:rFonts w:ascii="仿宋_GB2312" w:hAnsi="仿宋_GB2312" w:eastAsia="仿宋_GB2312"/>
          <w:b w:val="0"/>
          <w:color w:val="000000"/>
          <w:sz w:val="32"/>
        </w:rPr>
        <w:t>据公开数据，中孚信息2025营收为7.25亿元（来源：2025年）。</w:t>
      </w:r>
    </w:p>
    <w:p>
      <w:pPr>
        <w:spacing w:lineRule="exact" w:line="600" w:before="0" w:after="0"/>
        <w:ind w:firstLine="420"/>
        <w:jc w:val="both"/>
      </w:pPr>
      <w:r>
        <w:rPr>
          <w:rFonts w:ascii="仿宋_GB2312" w:hAnsi="仿宋_GB2312" w:eastAsia="仿宋_GB2312"/>
          <w:b w:val="0"/>
          <w:color w:val="000000"/>
          <w:sz w:val="32"/>
        </w:rPr>
        <w:t>据公开数据，山东大模型企业营收为31.2亿元（来源：2024年）。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济南2024年人工智能核心产业规模482亿元占全省半壁江山（来源：2024年鲁网）」与「齐鲁软件园核心产业规模占全市80%以上（来源：2025年大众网）」等数据点清晰刻画了该维度的现实基础；济南2024年人工智能核心产业规模482亿元占全省半壁江山（来源：2024年鲁网）；齐鲁软件园核心产业规模占全市80%以上（来源：2025年大众网）；济南为四区叠加城市、国家新一代AI创新发展试验区（来源：2025年鲁网）；济南430家企业覆盖硬件软件算法应用全链条（来源：2024年鲁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础软件、中游行业软件、下游应用」展开系统梳理，其中「山东通过第三方测评大模型产品达176个（来源：2024年大众日报）」与「山东124家重点监测大模型企业营收31.2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上游基础软件</w:t>
      </w:r>
    </w:p>
    <w:p>
      <w:pPr>
        <w:spacing w:lineRule="exact" w:line="600" w:before="0" w:after="0"/>
        <w:ind w:firstLine="420"/>
        <w:jc w:val="both"/>
      </w:pPr>
      <w:r>
        <w:rPr>
          <w:rFonts w:ascii="仿宋_GB2312" w:hAnsi="仿宋_GB2312" w:eastAsia="仿宋_GB2312"/>
          <w:b w:val="0"/>
          <w:color w:val="000000"/>
          <w:sz w:val="32"/>
        </w:rPr>
        <w:t>浪潮源2.0基础开源大模型实现核心技术自主可控（来源：2025年大众日报）。山东通过第三方测评大模型产品达176个（来源：2024年大众日报）。瀚高数据库等基础软件支撑国产软件栈（来源：2025年行业研究）。山东124家重点监测大模型企业营收31.2亿元（来源：2024年大众日报）。行业级大模型115个、场景级51个覆盖20余行业（来源：2024年大众日报）。基础级行业级场景级三级梯度大模型体系成型（来源：2025年大众日报）。</w:t>
      </w:r>
    </w:p>
    <w:p>
      <w:pPr>
        <w:spacing w:lineRule="exact" w:line="600" w:before="120" w:after="120"/>
        <w:ind w:firstLine="420"/>
        <w:jc w:val="left"/>
      </w:pPr>
      <w:r>
        <w:rPr>
          <w:rFonts w:ascii="楷体_GB2312" w:hAnsi="楷体_GB2312" w:eastAsia="楷体_GB2312"/>
          <w:b w:val="0"/>
          <w:color w:val="000000"/>
          <w:sz w:val="32"/>
        </w:rPr>
        <w:t>中游行业软件</w:t>
      </w:r>
    </w:p>
    <w:p>
      <w:pPr>
        <w:spacing w:lineRule="exact" w:line="600" w:before="0" w:after="0"/>
        <w:ind w:firstLine="420"/>
        <w:jc w:val="both"/>
      </w:pPr>
      <w:r>
        <w:rPr>
          <w:rFonts w:ascii="仿宋_GB2312" w:hAnsi="仿宋_GB2312" w:eastAsia="仿宋_GB2312"/>
          <w:b w:val="0"/>
          <w:color w:val="000000"/>
          <w:sz w:val="32"/>
        </w:rPr>
        <w:t>浪潮软件数字政府收入8.80亿元占比76.17%（来源：2025年年报）。中孚信息网络安全产品收入4.59亿元（来源：2025年年报）。山大地纬软件开发收入2.61亿元占比50.17%（来源：2025年年报）。浪潮软件软件及系统集成收入11.36亿元（来源：2025年年报）。山大地纬医保医疗智慧人社智能用电三板块协同（来源：2025年年报）。中孚信息信息安全服务收入1.61亿元（来源：2025年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浪潮软件服务党政教育医疗金融等行业（来源：2025年浪潮软件）。中孚信息服务党政军工金融高安全行业（来源：2025年中孚信息）。山大地纬医保人社用电覆盖全国多省份（来源：2025年山大地纬）。山东大模型覆盖20余个行业实现商业转化（来源：2024年大众日报）。海尔智家垂域大模型行业级营收17.06亿元（来源：2025年大众日报）。AI+工业农业服务业数字政府多场景落地（来源：2025年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础软件、中游行业软件、下游应用」展开系统梳理，其中「山东通过第三方测评大模型产品达176个（来源：2024年大众日报）」与「山东124家重点监测大模型企业营收31.2亿元（来源：2024年大众日报）」等数据点清晰刻画了该维度的现实基础；山东通过第三方测评大模型产品达176个（来源：2024年大众日报）；山东124家重点监测大模型企业营收31.2亿元（来源：2024年大众日报）；行业级大模型115个、场景级51个覆盖20余行业（来源：2024年大众日报）；浪潮软件数字政府收入8.80亿元占比76.17%（来源：2025年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齐鲁软件园集聚AI企业超300家形成供给集群（来源：2025年大众网）」与「浪潮软件2025年软件及系统集成收入11.36亿元（来源：2025年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齐鲁软件园集聚AI企业超300家形成供给集群（来源：2025年大众网）。浪潮软件2025年软件及系统集成收入11.36亿元（来源：2025年年报）。中孚信息2025年网络安全收入7.21亿元（来源：2025年年报）。山大地纬2025年营收约5.2亿元三板块供给（来源：2025年年报）。山东大模型企业124家供给模型产品176个（来源：2024年大众日报）。济南430家AI企业覆盖全链条供给（来源：2024年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山东大模型企业营收31.2亿元同比增175.7%（来源：2024年大众日报）。数字化转型释放万亿级信创软件市场需求（来源：2025年新浪财经）。大模型技术跃迁催生新兴软件赛道（来源：2025年新浪财经）。党政医疗金融电信信创解决方案需求增长（来源：2025年新浪财经）。AI+行业应用需求在千行百业加速释放（来源：2025年鲁网）。2026-2030信创服务器市场年增25%-30%（来源：2025年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齐鲁软件园AI企业300家形成雁阵竞争格局（来源：2025年大众网）。浪潮软件入围2024信创500强第174位（来源：2024年浪潮软件）。中孚信息为网络安全细分领域骨干企业（来源：2025年中孚信息）。全国软件行业集中度低、区域龙头差异化（来源：2025年新浪财经）。山大地纬在医保人社用电细分赛道领先（来源：2025年山大地纬）。山东企业领涨信创板块展现产业跃升（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齐鲁软件园集聚AI企业超300家形成供给集群（来源：2025年大众网）」与「浪潮软件2025年软件及系统集成收入11.36亿元（来源：2025年年报）」等数据点清晰刻画了该维度的现实基础；齐鲁软件园集聚AI企业超300家形成供给集群（来源：2025年大众网）；浪潮软件2025年软件及系统集成收入11.36亿元（来源：2025年年报）；中孚信息2025年网络安全收入7.21亿元（来源：2025年年报）；山大地纬2025年营收约5.2亿元三板块供给（来源：2025年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齐鲁软件园集聚AI企业超300家占全市56%（来源：2025年大众网）」与「济南430家AI企业覆盖硬件软件算法应用（来源：2024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齐鲁软件园集聚AI企业超300家占全市56%（来源：2025年大众网）。济南430家AI企业覆盖硬件软件算法应用（来源：2024年鲁网）。浪潮软件中孚信息山大地纬为软件骨干企业（来源：2025年财报）。齐鲁软件园汇聚近2万家软件与新一代信息技术企业（来源：2025年大众网）。济南形成领军引领中小企业协同雁阵格局（来源：2024年鲁网）。齐鲁软件园建成14个孵化器45个实验室（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浪潮软件为数字政府软件龙头营收11.55亿元（来源：2025年浪潮软件）。中孚信息为网络安全软件骨干毛利率69.02%（来源：2025年中孚信息）。山大地纬为智慧民生软件代表企业（来源：2025年山大地纬）。齐鲁软件园为AI软件生态核心载体（来源：2025年大众网）。中移齐鲁创新院构建模型数据算力平台（来源：2025年大众网）。浪潮海若大模型覆盖68个领域赋能行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浪潮软件入围2024信创500强第174位（来源：2024年浪潮软件）。中孚信息为高新技术企业、网络安全专精特新（来源：2025年中孚信息）。山大地纬依托高校背景具研发专精特新属性（来源：2025年山大地纬）。齐鲁软件园企业入选省首批模力空间培育（来源：2025年大众网）。济南集聚大量AI软件专精特新与瞪羚企业（来源：2024年鲁网）。山东大模型企业124家形成创新梯队（来源：2024年大众日报）。</w:t>
      </w:r>
    </w:p>
    <w:p>
      <w:pPr>
        <w:spacing w:lineRule="exact" w:line="600" w:before="0" w:after="0"/>
        <w:ind w:firstLine="420"/>
        <w:jc w:val="both"/>
      </w:pPr>
      <w:r>
        <w:rPr>
          <w:rFonts w:ascii="仿宋_GB2312" w:hAnsi="仿宋_GB2312" w:eastAsia="仿宋_GB2312"/>
          <w:b w:val="0"/>
          <w:color w:val="000000"/>
          <w:sz w:val="32"/>
        </w:rPr>
        <w:t>据公开数据，齐鲁软件园AI企业数为300家（来源：2025年）。</w:t>
      </w:r>
    </w:p>
    <w:p>
      <w:pPr>
        <w:spacing w:lineRule="exact" w:line="600" w:before="0" w:after="0"/>
        <w:ind w:firstLine="420"/>
        <w:jc w:val="both"/>
      </w:pPr>
      <w:r>
        <w:rPr>
          <w:rFonts w:ascii="仿宋_GB2312" w:hAnsi="仿宋_GB2312" w:eastAsia="仿宋_GB2312"/>
          <w:b w:val="0"/>
          <w:color w:val="000000"/>
          <w:sz w:val="32"/>
        </w:rPr>
        <w:t>据公开数据，山东大模型企业营收为31.2亿元（来源：2024年）。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齐鲁软件园集聚AI企业超300家占全市56%（来源：2025年大众网）」与「济南430家AI企业覆盖硬件软件算法应用（来源：2024年鲁网）」等数据点清晰刻画了该维度的现实基础；齐鲁软件园集聚AI企业超300家占全市56%（来源：2025年大众网）；济南430家AI企业覆盖硬件软件算法应用（来源：2024年鲁网）；齐鲁软件园汇聚近2万家软件与新一代信息技术企业（来源：2025年大众网）；齐鲁软件园建成14个孵化器45个实验室（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中孚信息网络安全产品毛利率69%体现技术壁垒（来源：2025年中孚信息）」与「山大地纬医保人社用电软件算法积累深厚（来源：2025年山大地纬）」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浪潮源2.0基础大模型实现核心技术自主可控（来源：2025年大众日报）。中孚信息网络安全产品毛利率69%体现技术壁垒（来源：2025年中孚信息）。山大地纬医保人社用电软件算法积累深厚（来源：2025年山大地纬）。山东通过测评大模型176个覆盖20余行业（来源：2024年大众日报）。行业级大模型115个技术达商用水平（来源：2024年大众日报）。信创软件从技术突围到生态引领跃迁（来源：2025年新浪财经）。</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浪潮软件2025年软件及系统集成收入11.36亿元（来源：2025年浪潮软件）。中孚信息2025年网络安全收入7.21亿元（来源：2025年中孚信息）。山大地纬2025年营收约5.2亿元三板块放量（来源：2025年山大地纬）。山东大模型企业2024年营收31.2亿元增175.7%（来源：2024年大众日报）。齐鲁软件园AI企业供给能力持续释放（来源：2025年大众网）。济南AI核心产业占全省半壁江山规模突破（来源：2024年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浪潮软件2025上半年研发费用同比优化投入（来源：2025年浪潮软件）。中孚信息持续高研发投入维护69%毛利率（来源：2025年中孚信息）。山大地纬依托高校持续软件研发（来源：2025年山大地纬）。山东大模型企业研发推动营收高增175.7%（来源：2024年大众日报）。齐鲁软件园45个专业实验室支撑研发（来源：2025年大众网）。济南AI产业办统筹研发与场景落地（来源：2025年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中孚信息网络安全产品毛利率69%体现技术壁垒（来源：2025年中孚信息）」与「山大地纬医保人社用电软件算法积累深厚（来源：2025年山大地纬）」等数据点清晰刻画了该维度的现实基础；中孚信息网络安全产品毛利率69%体现技术壁垒（来源：2025年中孚信息）；山大地纬医保人社用电软件算法积累深厚（来源：2025年山大地纬）；山东通过测评大模型176个覆盖20余行业（来源：2024年大众日报）；行业级大模型115个技术达商用水平（来源：2024年大众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浪潮软件下设多家控股子公司投资布局（来源：2025年浪潮软件）」与「软件企业人力成本占主、26万人才支撑（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齐鲁软件园300余产业楼宇与实验室基建投资（来源：2025年大众网）。济南AI算力中心1030 PFlops建设投入（来源：2025年大众日报）。山东算力总规模4568 PFlops基建投资（来源：2025年大众日报）。浪潮软件下设多家控股子公司投资布局（来源：2025年浪潮软件）。中孚信息网络安全产线研发投入（来源：2025年中孚信息）。山大地纬全国市场拓展投资（来源：2025年山大地纬）。</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软件企业人力成本占主、26万人才支撑（来源：2025年大众网）。齐鲁软件园算力2287 PFlops降低模型训练成本（来源：2025年大众网）。山东算力券10亿元降低中小企业用算成本（来源：2025年大众日报）。园区孵化器降低软件企业创业成本（来源：2025年大众网）。政务云与共性平台摊薄行业软件开发成本（来源：2025年鲁网）。信创生态成熟降低适配与集成成本（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孚信息销售毛利率69.02%盈利质量高（来源：2025年中孚信息）。浪潮软件2025上半年毛利率36.21%（来源：2025年浪潮软件）。浪潮软件2025年数字政府收入8.80亿元（来源：2025年浪潮软件）。山大地纬软件开发收入占比50.17%盈利稳健（来源：2025年山大地纬）。山东大模型企业2024年营收31.2亿元高增（来源：2024年大众日报）。信创软件国产替代提升毛利空间（来源：2025年新浪财经）。</w:t>
      </w:r>
    </w:p>
    <w:p>
      <w:pPr>
        <w:spacing w:lineRule="exact" w:line="600" w:before="0" w:after="0"/>
        <w:ind w:firstLine="420"/>
        <w:jc w:val="both"/>
      </w:pPr>
      <w:r>
        <w:rPr>
          <w:rFonts w:ascii="仿宋_GB2312" w:hAnsi="仿宋_GB2312" w:eastAsia="仿宋_GB2312"/>
          <w:b w:val="0"/>
          <w:color w:val="000000"/>
          <w:sz w:val="32"/>
        </w:rPr>
        <w:t>据公开数据，浪潮软件2025营收为11.55亿元（来源：2025年）。</w:t>
      </w:r>
    </w:p>
    <w:p>
      <w:pPr>
        <w:spacing w:lineRule="exact" w:line="600" w:before="0" w:after="0"/>
        <w:ind w:firstLine="420"/>
        <w:jc w:val="both"/>
      </w:pPr>
      <w:r>
        <w:rPr>
          <w:rFonts w:ascii="仿宋_GB2312" w:hAnsi="仿宋_GB2312" w:eastAsia="仿宋_GB2312"/>
          <w:b w:val="0"/>
          <w:color w:val="000000"/>
          <w:sz w:val="32"/>
        </w:rPr>
        <w:t>据公开数据，中孚信息2025营收为7.25亿元（来源：2025年）。</w:t>
      </w:r>
    </w:p>
    <w:p>
      <w:pPr>
        <w:spacing w:lineRule="exact" w:line="600" w:before="0" w:after="0"/>
        <w:ind w:firstLine="420"/>
        <w:jc w:val="both"/>
      </w:pPr>
      <w:r>
        <w:rPr>
          <w:rFonts w:ascii="仿宋_GB2312" w:hAnsi="仿宋_GB2312" w:eastAsia="仿宋_GB2312"/>
          <w:b w:val="0"/>
          <w:color w:val="000000"/>
          <w:sz w:val="32"/>
        </w:rPr>
        <w:t>据公开数据，山东大模型企业营收为31.2亿元（来源：2024年）。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浪潮软件下设多家控股子公司投资布局（来源：2025年浪潮软件）」与「软件企业人力成本占主、26万人才支撑（来源：2025年大众网）」等数据点清晰刻画了该维度的现实基础；浪潮软件下设多家控股子公司投资布局（来源：2025年浪潮软件）；软件企业人力成本占主、26万人才支撑（来源：2025年大众网）；山东算力券10亿元降低中小企业用算成本（来源：2025年大众日报）；政务云与共性平台摊薄行业软件开发成本（来源：2025年鲁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信创软件国产替代万亿级市场空间（来源：2025年新浪财经）」与「央企信创服务器中标浪潮超50%带动软件（来源：2025年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信创软件国产替代万亿级市场空间（来源：2025年新浪财经）。浪潮源2.0打破海外大模型垄断（来源：2025年大众日报）。央企信创服务器中标浪潮超50%带动软件（来源：2025年头条）。基础软件数据库国产替代加速（来源：2025年行业研究）。网络安全与密评软件国产刚需（来源：2025年中孚信息）。行业大模型自主可控替代进口方案（来源：2024年大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基础大模型训练对算力与数据依赖高（来源：2025年大众日报）。软件企业研发转化周期长、回款慢（来源：2025年浪潮软件）。信创适配复杂度高、交付验收周期长（来源：2025年浪潮软件）。大模型同质化竞争与参数内卷风险（来源：2025年大众日报）。网络安全攻防技术迭代快需持续投入（来源：2025年中孚信息）。行业软件客户集中致回款波动（来源：2025年山大地纬）。</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信创板块价格波动影响软件企业估值（来源：2025年新浪财经）。政务项目预算周期影响收入确认节奏（来源：2025年浪潮软件）。人力成本上升挤压软件毛利（来源：2025年大众网）。大模型算力租赁价格随供需波动（来源：2025年大众日报）。行业竞争致软件报价下行（来源：2025年新浪财经）。项目制收入季节性波动明显（来源：2025年浪潮软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信创软件国产替代万亿级市场空间（来源：2025年新浪财经）」与「央企信创服务器中标浪潮超50%带动软件（来源：2025年头条）」等数据点清晰刻画了该维度的现实基础；信创软件国产替代万亿级市场空间（来源：2025年新浪财经）；央企信创服务器中标浪潮超50%带动软件（来源：2025年头条）；政务项目预算周期影响收入确认节奏（来源：2025年浪潮软件）；人力成本上升挤压软件毛利（来源：2025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济南设人工智能产业发展办公室统筹项目（来源：2025年鲁网）」与「聚力推进人工智能+工业服务业农业民生（来源：2025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南设人工智能产业发展办公室统筹项目（来源：2025年鲁网）。齐鲁软件园以链主带动软件上下游共生（来源：2025年大众网）。山东征集信创解决方案打造全国案例（来源：2025年新浪财经）。济南实施AI泉城赋能行动延链聚合（来源：2025年鲁网）。以算力优势撬动软件产业变革（来源：2025年新浪财经）。高新区以未来产业加速园引育软件企业（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AI泉城赋能行动覆盖多行业（来源：2025年鲁网）。打造基础级行业级场景级三级大模型体系（来源：2025年大众日报）。聚力推进人工智能+工业服务业农业民生（来源：2025年鲁网）。以用促研推动软件在千行百业落地（来源：2025年鲁网）。实施信创软件生态引领工程（来源：2025年新浪财经）。济南建设算力数据大模型三位一体格局（来源：2025年大众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济南AI产业办作为科技猎头落地项目（来源：2025年鲁网）。齐鲁软件园集聚300余家AI企业沿链招商（来源：2025年大众网）。山东人工智能岛上下楼即上下游模式（来源：2025年大众网）。围绕算力优势招引大模型与软件企业（来源：2025年新浪财经）。齐鲁梦工场模力空间入选省首批培育（来源：2025年大众网）。高新区以未来产业加速园靶向引育（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济南设人工智能产业发展办公室统筹项目（来源：2025年鲁网）」与「聚力推进人工智能+工业服务业农业民生（来源：2025年鲁网）」等数据点清晰刻画了该维度的现实基础；济南设人工智能产业发展办公室统筹项目（来源：2025年鲁网）；聚力推进人工智能+工业服务业农业民生（来源：2025年鲁网）；济南AI产业办作为科技猎头落地项目（来源：2025年鲁网）；齐鲁软件园集聚300余家AI企业沿链招商（来源：2025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济南AI算力中心与数据平台投资（来源：2025年大众日报）」与「山东算力基建十五五规划规模达4万亿元（来源：2026年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齐鲁软件园产业楼宇与实验室基建投资（来源：2025年大众网）。济南AI算力中心与数据平台投资（来源：2025年大众日报）。山东算力基建十五五规划规模达4万亿元（来源：2026年头条）。浪潮软件控股子公司布局投资（来源：2025年浪潮软件）。中孚信息网络安全产线研发投入（来源：2025年中孚信息）。山大地纬全国市场拓展资金需求（来源：2025年山大地纬）。</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AI算力基建十五五4万亿规划资金缺口（来源：2026年头条）。大模型训练与推理算力需求资金大（来源：2025年大众日报）。信创软件生态建设需持续投入（来源：2025年新浪财经）。软件企业研发与人才资金需求（来源：2025年大众网）。齐鲁软件园生态企业扩产资金需求（来源：2025年大众网）。行业大模型商业化落地资金需求（来源：2024年大众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山东算力券10亿元财政补贴降低门槛（来源：2025年大众日报）。政府专项债与产业基金参与算力基建（来源：2026年头条）。鼓励AI软件企业对接多层次资本市场（来源：2025年鲁网）。齐鲁软件园孵化器赋能早期融资（来源：2025年大众网）。信创板块资本市场融资活跃（来源：2025年新浪财经）。银行授信支持软件企业研发扩产（来源：2025年浪潮软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济南AI算力中心与数据平台投资（来源：2025年大众日报）」与「山东算力基建十五五规划规模达4万亿元（来源：2026年头条）」等数据点清晰刻画了该维度的现实基础；济南AI算力中心与数据平台投资（来源：2025年大众日报）；山东算力基建十五五规划规模达4万亿元（来源：2026年头条）；AI算力基建十五五4万亿规划资金缺口（来源：2026年头条）；软件企业研发与人才资金需求（来源：2025年大众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人工智能软件与行业解决方案在济南市济南高新技术产业开发区依托区域产业基础与政策赋能，已形成以量化事实为支撑的发展格局。济南2024年人工智能核心产业规模482亿元占全省半壁江山（来源：2024年鲁网）；齐鲁软件园核心产业规模占全市80%以上（来源：2025年大众网）；济南为四区叠加城市、国家新一代AI创新发展试验区（来源：2025年鲁网）；济南430家企业覆盖硬件软件算法应用全链条（来源：2024年鲁网）；齐鲁软件园集聚AI企业超300家占全市56%（来源：2025年大众网）；齐鲁软件园汇聚近2万家软件与新一代信息技术企业（来源：2025年大众网）；济南市新一代人工智能高质量发展行动计划2024-2026年（来源：2025年鲁网）；国家实施人工智能+行动赋能千行百业（来源：2025年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浪潮软件股份有限公司为济南高新区数字政府与企业软件龙头，2025年营业总收入11.55亿元，其中数字政府收入8.80亿元、占比76.17%，电子商务收入2.04亿元，软件及系统集成收入11.36亿元、占比98.31%。公司2023年营收25.53亿元、2024年18.70亿元，2025年上半年营收4.29亿元，毛利率36.21%，入围2024信创500强榜单第174位，并下设江苏浪潮数政、泰安浪潮数字产业等控股子公司，长期为党政、教育、医疗、金融等行业提供信息化与信创解决方案，是齐鲁软件园行业应用软件的核心力量。</w:t>
      </w:r>
    </w:p>
    <w:p>
      <w:pPr>
        <w:spacing w:lineRule="exact" w:line="600" w:before="0" w:after="0"/>
        <w:ind w:firstLine="420"/>
        <w:jc w:val="both"/>
      </w:pPr>
      <w:r>
        <w:rPr>
          <w:rFonts w:ascii="仿宋_GB2312" w:hAnsi="仿宋_GB2312" w:eastAsia="仿宋_GB2312"/>
          <w:b w:val="0"/>
          <w:color w:val="000000"/>
          <w:sz w:val="32"/>
        </w:rPr>
        <w:t>中孚信息股份有限公司是济南高新区网络安全与商用密码领域骨干企业，2025年营业总收入7.25亿元，其中网络安全行业收入7.21亿元、占比99.43%，网络安全产品收入4.59亿元、占比63.28%，销售毛利率高达69.02%。公司华北、华东收入各占约28%，为党政、军工、金融等高安全需求行业提供保密防护与数据安全产品及服务，拥有高新技术企业资质，是山东省信创与安全软件赛道的重要参与者，2025年亏损幅度同比收窄、业务呈现回暖迹象。</w:t>
      </w:r>
    </w:p>
    <w:p>
      <w:pPr>
        <w:spacing w:lineRule="exact" w:line="600" w:before="0" w:after="0"/>
        <w:ind w:firstLine="420"/>
        <w:jc w:val="both"/>
      </w:pPr>
      <w:r>
        <w:rPr>
          <w:rFonts w:ascii="仿宋_GB2312" w:hAnsi="仿宋_GB2312" w:eastAsia="仿宋_GB2312"/>
          <w:b w:val="0"/>
          <w:color w:val="000000"/>
          <w:sz w:val="32"/>
        </w:rPr>
        <w:t>山大地纬软件股份有限公司（地纬智能）是济南高新区智慧政务与民生软件代表企业，2025年营收约5.2亿元，主营业务中医保医疗收入1.78亿元、智慧人社收入1.46亿元、智能用电收入1.38亿元，软件开发收入2.61亿元、占比50.17%，山东省内收入3.38亿元、占比64.98%。公司依托山东大学技术背景，在医保医疗、智慧人社、智能用电三大领域形成「一体多翼」产品体系，并拓展至全国市场，是济南AI+民生行业解决方案的典型供应商。</w:t>
      </w:r>
    </w:p>
    <w:p>
      <w:pPr>
        <w:spacing w:lineRule="exact" w:line="600" w:before="0" w:after="0"/>
        <w:jc w:val="left"/>
      </w:pPr>
      <w:r>
        <w:rPr>
          <w:rFonts w:ascii="仿宋_GB2312" w:hAnsi="仿宋_GB2312" w:eastAsia="仿宋_GB2312"/>
          <w:b w:val="0"/>
          <w:color w:val="000000"/>
          <w:sz w:val="28"/>
        </w:rPr>
        <w:t>主要数据来源：浪潮软件2025年报与半年报；中孚信息2025年报；山大地纬2025年报；大众日报2025年山东大模型与人工智能产业报道；鲁网2025年人工智能济南产业链报道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