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复合调味与食品配料研发行业深度分析报告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城阳区2024年食品产业营收约350亿元，复合调味与食品配料研发是核心方向之一，以链主企业利和味道为引领，集聚阜丰集团、安莎食品配料、可颂等形成“天然萃取+基础配料+应用研发”生态。利和味道2010年创立，以超临界CO2萃取、风味数字化为核心竞争力，拥有万升级超临界萃取装备（山东首台套），在陇南建成亚洲首屈一指香辛料萃取工厂，累计收购甘肃花椒5000余吨价值5亿元、带动1.37万亩种植；拥有50+项专利，参与3项国标、16项行团标，上海3000平全球研发中心+青岛/成都研究院，每年开发200多款产品，惠灵顿牛排等3单品山姆破1亿，为山东省农业产业化龙头、瞪羚、专精特新。阜丰集团（全球最大味精/黄原胶/氨基酸制造商）投资10亿建城阳总部研发中心、达产营收30亿；可颂（奶油亚洲第三）投资9亿建2工厂、达产10亿；安莎“味不负”复合调味料占地近2万平、12项专利。在中餐标准化与预制菜蓝海驱动下，产业向风味数字化、零防腐剂、功能配料升级，但面临国际巨头占据高端、原料价格波动与产能过剩风险，需通过全产业链协同与研发攻关巩固优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城阳区食品产业营收：350亿元（来源：2024）</w:t>
      </w:r>
    </w:p>
    <w:p>
      <w:pPr>
        <w:spacing w:lineRule="exact" w:line="600" w:before="0" w:after="0"/>
        <w:ind w:firstLine="420"/>
        <w:jc w:val="both"/>
      </w:pPr>
      <w:r>
        <w:rPr>
          <w:rFonts w:ascii="仿宋_GB2312" w:hAnsi="仿宋_GB2312" w:eastAsia="仿宋_GB2312"/>
          <w:b w:val="0"/>
          <w:color w:val="000000"/>
          <w:sz w:val="32"/>
        </w:rPr>
        <w:t>· 利和味道专利数：50+项（来源：2024）</w:t>
      </w:r>
    </w:p>
    <w:p>
      <w:pPr>
        <w:spacing w:lineRule="exact" w:line="600" w:before="0" w:after="0"/>
        <w:ind w:firstLine="420"/>
        <w:jc w:val="both"/>
      </w:pPr>
      <w:r>
        <w:rPr>
          <w:rFonts w:ascii="仿宋_GB2312" w:hAnsi="仿宋_GB2312" w:eastAsia="仿宋_GB2312"/>
          <w:b w:val="0"/>
          <w:color w:val="000000"/>
          <w:sz w:val="32"/>
        </w:rPr>
        <w:t>· 利和味道参与标准：3国标+16行团标（来源：2024）</w:t>
      </w:r>
    </w:p>
    <w:p>
      <w:pPr>
        <w:spacing w:lineRule="exact" w:line="600" w:before="0" w:after="0"/>
        <w:ind w:firstLine="420"/>
        <w:jc w:val="both"/>
      </w:pPr>
      <w:r>
        <w:rPr>
          <w:rFonts w:ascii="仿宋_GB2312" w:hAnsi="仿宋_GB2312" w:eastAsia="仿宋_GB2312"/>
          <w:b w:val="0"/>
          <w:color w:val="000000"/>
          <w:sz w:val="32"/>
        </w:rPr>
        <w:t>· 利和味道山姆3单品销售额：各破1亿元（来源：2024）</w:t>
      </w:r>
    </w:p>
    <w:p>
      <w:pPr>
        <w:spacing w:lineRule="exact" w:line="600" w:before="0" w:after="0"/>
        <w:ind w:firstLine="420"/>
        <w:jc w:val="both"/>
      </w:pPr>
      <w:r>
        <w:rPr>
          <w:rFonts w:ascii="仿宋_GB2312" w:hAnsi="仿宋_GB2312" w:eastAsia="仿宋_GB2312"/>
          <w:b w:val="0"/>
          <w:color w:val="000000"/>
          <w:sz w:val="32"/>
        </w:rPr>
        <w:t>· 阜丰城阳投资：10亿元（来源：2024）</w:t>
      </w:r>
    </w:p>
    <w:p>
      <w:pPr>
        <w:spacing w:lineRule="exact" w:line="600" w:before="0" w:after="0"/>
        <w:ind w:firstLine="420"/>
        <w:jc w:val="both"/>
      </w:pPr>
      <w:r>
        <w:rPr>
          <w:rFonts w:ascii="仿宋_GB2312" w:hAnsi="仿宋_GB2312" w:eastAsia="仿宋_GB2312"/>
          <w:b w:val="0"/>
          <w:color w:val="000000"/>
          <w:sz w:val="32"/>
        </w:rPr>
        <w:t>· 可颂城阳投资：9亿元（来源：2024）</w:t>
      </w:r>
    </w:p>
    <w:p>
      <w:pPr>
        <w:spacing w:lineRule="exact" w:line="600" w:before="0" w:after="0"/>
        <w:ind w:firstLine="420"/>
        <w:jc w:val="both"/>
      </w:pPr>
      <w:r>
        <w:rPr>
          <w:rFonts w:ascii="仿宋_GB2312" w:hAnsi="仿宋_GB2312" w:eastAsia="仿宋_GB2312"/>
          <w:b w:val="0"/>
          <w:color w:val="000000"/>
          <w:sz w:val="32"/>
        </w:rPr>
        <w:t>· 陇南花椒收购：5000余吨/5亿元（来源：2024）</w:t>
      </w:r>
    </w:p>
    <w:p>
      <w:pPr>
        <w:spacing w:lineRule="exact" w:line="600" w:before="0" w:after="0"/>
        <w:ind w:firstLine="420"/>
        <w:jc w:val="both"/>
      </w:pPr>
      <w:r>
        <w:rPr>
          <w:rFonts w:ascii="仿宋_GB2312" w:hAnsi="仿宋_GB2312" w:eastAsia="仿宋_GB2312"/>
          <w:b w:val="0"/>
          <w:color w:val="000000"/>
          <w:sz w:val="32"/>
        </w:rPr>
        <w:t>· 利和味道创立：2010年（来源：2010）</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支持、技术趋势」展开系统梳理，其中「城阳食品产业2024年营收约350亿元（来源：2024）」与「与区内30余家企业合作开发80余款产品（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城阳食品产业2024年营收约350亿元（来源：2024）。利和味道为城阳区食品饮料产业链“链主企业”（来源：2022）。城阳形成复合调味料与食品配料研发集聚（来源：2024）。依托青岛农业大学青岛特种食品研究院（来源：2024）。薛长湖院士领衔海洋营养与健康食品研究院（来源：2024）。与区内30余家企业合作开发80余款产品（来源：2024）。</w:t>
      </w:r>
    </w:p>
    <w:p>
      <w:pPr>
        <w:spacing w:lineRule="exact" w:line="600" w:before="120" w:after="120"/>
        <w:ind w:firstLine="420"/>
        <w:jc w:val="left"/>
      </w:pPr>
      <w:r>
        <w:rPr>
          <w:rFonts w:ascii="楷体_GB2312" w:hAnsi="楷体_GB2312" w:eastAsia="楷体_GB2312"/>
          <w:b w:val="0"/>
          <w:color w:val="000000"/>
          <w:sz w:val="32"/>
        </w:rPr>
        <w:t>政策与规划支持</w:t>
      </w:r>
    </w:p>
    <w:p>
      <w:pPr>
        <w:spacing w:lineRule="exact" w:line="600" w:before="0" w:after="0"/>
        <w:ind w:firstLine="420"/>
        <w:jc w:val="both"/>
      </w:pPr>
      <w:r>
        <w:rPr>
          <w:rFonts w:ascii="仿宋_GB2312" w:hAnsi="仿宋_GB2312" w:eastAsia="仿宋_GB2312"/>
          <w:b w:val="0"/>
          <w:color w:val="000000"/>
          <w:sz w:val="32"/>
        </w:rPr>
        <w:t>城阳区“倍增计划”入库企业支持利和味道（来源：2023）。青岛将食品产业纳入创新型产业体系（来源：2024）。鼓励中餐标准化与味道数字化（来源：2024）。区工信局靠前服务培育自主品牌（来源：2024）。城阳获山东省特种食品特色产业集群（来源：2024）。研发费用加计扣除等政策惠及（来源：2024）。</w:t>
      </w:r>
    </w:p>
    <w:p>
      <w:pPr>
        <w:spacing w:lineRule="exact" w:line="600" w:before="120" w:after="120"/>
        <w:ind w:firstLine="420"/>
        <w:jc w:val="left"/>
      </w:pPr>
      <w:r>
        <w:rPr>
          <w:rFonts w:ascii="楷体_GB2312" w:hAnsi="楷体_GB2312" w:eastAsia="楷体_GB2312"/>
          <w:b w:val="0"/>
          <w:color w:val="000000"/>
          <w:sz w:val="32"/>
        </w:rPr>
        <w:t>技术趋势</w:t>
      </w:r>
    </w:p>
    <w:p>
      <w:pPr>
        <w:spacing w:lineRule="exact" w:line="600" w:before="0" w:after="0"/>
        <w:ind w:firstLine="420"/>
        <w:jc w:val="both"/>
      </w:pPr>
      <w:r>
        <w:rPr>
          <w:rFonts w:ascii="仿宋_GB2312" w:hAnsi="仿宋_GB2312" w:eastAsia="仿宋_GB2312"/>
          <w:b w:val="0"/>
          <w:color w:val="000000"/>
          <w:sz w:val="32"/>
        </w:rPr>
        <w:t>中餐标准化浪潮推动复合调味料发展（来源：2024）。超临界CO2萃取成为天然香辛料主流技术（来源：2024）。风味数字化、定量定制化成为核心竞争力（来源：2024）。健康化（零防腐剂、NFC）趋势（来源：2024）。预制菜带动复合调味料需求（来源：2024）。后生元等新功能配料兴起（来源：2024）。</w:t>
      </w:r>
    </w:p>
    <w:p>
      <w:pPr>
        <w:spacing w:lineRule="exact" w:line="600" w:before="0" w:after="0"/>
        <w:ind w:firstLine="420"/>
        <w:jc w:val="both"/>
      </w:pPr>
      <w:r>
        <w:rPr>
          <w:rFonts w:ascii="仿宋_GB2312" w:hAnsi="仿宋_GB2312" w:eastAsia="仿宋_GB2312"/>
          <w:b w:val="0"/>
          <w:color w:val="000000"/>
          <w:sz w:val="32"/>
        </w:rPr>
        <w:t>据公开数据，城阳区食品产业营收为350亿元（来源：2024）。</w:t>
      </w:r>
    </w:p>
    <w:p>
      <w:pPr>
        <w:spacing w:lineRule="exact" w:line="600" w:before="0" w:after="0"/>
        <w:ind w:firstLine="420"/>
        <w:jc w:val="both"/>
      </w:pPr>
      <w:r>
        <w:rPr>
          <w:rFonts w:ascii="仿宋_GB2312" w:hAnsi="仿宋_GB2312" w:eastAsia="仿宋_GB2312"/>
          <w:b w:val="0"/>
          <w:color w:val="000000"/>
          <w:sz w:val="32"/>
        </w:rPr>
        <w:t>据公开数据，阜丰城阳投资为10亿元（来源：2024）。</w:t>
      </w:r>
    </w:p>
    <w:p>
      <w:pPr>
        <w:spacing w:lineRule="exact" w:line="600" w:before="0" w:after="0"/>
        <w:ind w:firstLine="420"/>
        <w:jc w:val="both"/>
      </w:pPr>
      <w:r>
        <w:rPr>
          <w:rFonts w:ascii="仿宋_GB2312" w:hAnsi="仿宋_GB2312" w:eastAsia="仿宋_GB2312"/>
          <w:b w:val="0"/>
          <w:color w:val="000000"/>
          <w:sz w:val="32"/>
        </w:rPr>
        <w:t>据公开数据，可颂城阳投资为9亿元（来源：2024）。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支持、技术趋势」展开系统梳理，其中「城阳食品产业2024年营收约350亿元（来源：2024）」与「与区内30余家企业合作开发80余款产品（来源：2024）」等数据点清晰刻画了该维度的现实基础；城阳食品产业2024年营收约350亿元（来源：2024）；与区内30余家企业合作开发80余款产品（来源：2024）；城阳区“倍增计划”入库企业支持利和味道（来源：2023）；后生元等新功能配料兴起（来源：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研发生产、下游应用」展开系统梳理，其中「陇南利和萃取工厂收购甘肃花椒5000余吨价值5亿元（来源：2024）」与「带动当地9乡镇栽植无刺花椒60.5万株1.37万亩（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利和味道在陇南、库尔勒、淄博建有原料工厂（来源：2024）。陇南利和萃取工厂收购甘肃花椒5000余吨价值5亿元（来源：2024）。带动当地9乡镇栽植无刺花椒60.5万株1.37万亩（来源：2024）。香辛料原料来自武都大红袍花椒等优质产区（来源：2024）。安莎食品配料香辛料来自认证备案基地（来源：2021）。味精原料玉米淀粉等阜丰自给（来源：2024）。</w:t>
      </w:r>
    </w:p>
    <w:p>
      <w:pPr>
        <w:spacing w:lineRule="exact" w:line="600" w:before="120" w:after="120"/>
        <w:ind w:firstLine="420"/>
        <w:jc w:val="left"/>
      </w:pPr>
      <w:r>
        <w:rPr>
          <w:rFonts w:ascii="楷体_GB2312" w:hAnsi="楷体_GB2312" w:eastAsia="楷体_GB2312"/>
          <w:b w:val="0"/>
          <w:color w:val="000000"/>
          <w:sz w:val="32"/>
        </w:rPr>
        <w:t>中游研发生产</w:t>
      </w:r>
    </w:p>
    <w:p>
      <w:pPr>
        <w:spacing w:lineRule="exact" w:line="600" w:before="0" w:after="0"/>
        <w:ind w:firstLine="420"/>
        <w:jc w:val="both"/>
      </w:pPr>
      <w:r>
        <w:rPr>
          <w:rFonts w:ascii="仿宋_GB2312" w:hAnsi="仿宋_GB2312" w:eastAsia="仿宋_GB2312"/>
          <w:b w:val="0"/>
          <w:color w:val="000000"/>
          <w:sz w:val="32"/>
        </w:rPr>
        <w:t>利和味道拥有万升级超临界萃取装备（山东首台套）（来源：2023）。利和味道青岛卷类工厂占地50亩（中国最大）（来源：2024）。安莎食品配料占地近2万平，复配食品添加剂生产（来源：2021）。阜丰集团投资10亿建城阳总部基地及研发中心（来源：2024）。利和味道在上海、青岛、成都设味道标准化研究院（来源：2024）。可颂投资9亿建奶油甜品2工厂（来源：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利和味道为餐饮、商超、电商提供定制化复合调味料（来源：2024）。惠灵顿牛排、芝士牛肉卷、蒲烧鳗鱼3单品山姆破1亿（来源：2024）。利和味道培育“朕宅”“番时番”等品牌矩阵（来源：2024）。每年为食品工厂和餐饮开发供应200多款产品（来源：2023）。安莎“味不负”复合调味料服务下游食品企业（来源：2021）。阜丰味精黄原胶供应全球食品工业（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研发生产、下游应用」展开系统梳理，其中「陇南利和萃取工厂收购甘肃花椒5000余吨价值5亿元（来源：2024）」与「带动当地9乡镇栽植无刺花椒60.5万株1.37万亩（来源：2024）」等数据点清晰刻画了该维度的现实基础；陇南利和萃取工厂收购甘肃花椒5000余吨价值5亿元（来源：2024）；带动当地9乡镇栽植无刺花椒60.5万株1.37万亩（来源：2024）；味精原料玉米淀粉等阜丰自给（来源：2024）；利和味道拥有万升级超临界萃取装备（山东首台套）（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中国复合调味料2024年市场规模约2000亿元（来源：2024）」与「全球香辛料萃取市场年增约8%（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中国复合调味料2024年市场规模约2000亿元（来源：2024）。全球香辛料萃取市场年增约8%（来源：2024）。利和味道业绩多年倍增式增长（来源：2023）。城阳食品产业营收约350亿元（来源：2024）。预制菜带动复合调味料需求年增15%（来源：2024）。阜丰达产营收30亿、可颂达产10亿（来源：2024）。</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利和味道为城阳食品饮料产业链链主（来源：2022）。国内复合调味料CR10约35%，集中度提升（来源：2024）。国际巨头味好美、雀巢占高端份额（来源：2024）。安莎为专业化食品配料制造商（12项专利）（来源：2021）。阜丰为全球最大味精、黄原胶、氨基酸制造商（来源：2024）。可颂奶油行业亚洲第三（来源：2024）。</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利和味道超临界萃取产品溢价高，毛利率优于传统（来源：2024）。天然香辛料精油调味油附加值提升（来源：2024）。安莎2021年营收1444万、净利润78.88万（来源：2021）。复合调味料行业平均净利率约8%（来源：2024）。阜丰达产税收450万（来源：2024）。可颂达产税收3100万（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中国复合调味料2024年市场规模约2000亿元（来源：2024）」与「全球香辛料萃取市场年增约8%（来源：2024）」等数据点清晰刻画了该维度的现实基础；中国复合调味料2024年市场规模约2000亿元（来源：2024）；全球香辛料萃取市场年增约8%（来源：2024）；利和味道业绩多年倍增式增长（来源：2023）；城阳食品产业营收约350亿元（来源：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城阳食品产业2024营收约350亿元（来源：2024）」与「青岛特种食品研究院赋能30余家企业（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城阳食品产业2024营收约350亿元（来源：2024）。青岛特种食品研究院赋能30余家企业（来源：2024）。城阳获山东省特种食品特色产业集群等6项荣誉（来源：2024）。食品产业形成链主+配套企业生态（来源：2024）。胶州湾综保区助力食品进出口（来源：2024）。园区检测与中试平台完善（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利和味道2010年创立，城阳链主，50+专利（来源：2024）。利和味道参与3国标16行业团体标准（来源：2024）。安莎食品配料注册资本500万，12项实用新型专利（来源：2021）。阜丰集团投资10亿建城阳总部研发中心（来源：2024）。可颂投资9亿建奶油甜品2工厂（来源：2024）。利和味道为山东省农业产业化龙头、瞪羚、专精特新（来源：2023）。</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青岛特种食品研究院合作开发80余款产品（来源：2024）。利和味道与高校共建味道标准化研究院（来源：2024）。安莎多功能应用实验室服务下游（来源：2021）。城阳区政策与服务支持（来源：2024）。共享供应链平台整合（来源：2024）。产学研基地联合授牌（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城阳食品产业2024营收约350亿元（来源：2024）」与「青岛特种食品研究院赋能30余家企业（来源：2024）」等数据点清晰刻画了该维度的现实基础；城阳食品产业2024营收约350亿元（来源：2024）；青岛特种食品研究院赋能30余家企业（来源：2024）；城阳获山东省特种食品特色产业集群等6项荣誉（来源：2024）；食品产业形成链主+配套企业生态（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技术、研发投入、标准制定」展开系统梳理，其中「万升级超临界萃取装备（山东首台套技术装备）（来源：2023）」与「100%新鲜番茄NFC番茄汁技术（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核心技术</w:t>
      </w:r>
    </w:p>
    <w:p>
      <w:pPr>
        <w:spacing w:lineRule="exact" w:line="600" w:before="0" w:after="0"/>
        <w:ind w:firstLine="420"/>
        <w:jc w:val="both"/>
      </w:pPr>
      <w:r>
        <w:rPr>
          <w:rFonts w:ascii="仿宋_GB2312" w:hAnsi="仿宋_GB2312" w:eastAsia="仿宋_GB2312"/>
          <w:b w:val="0"/>
          <w:color w:val="000000"/>
          <w:sz w:val="32"/>
        </w:rPr>
        <w:t>利和味道超临界CO2萃取、跨临界萃取、分子蒸馏（来源：2024）。万升级超临界萃取装备（山东首台套技术装备）（来源：2023）。风味指标数据化、风味定量定制化（来源：2024）。利和味道陇南工厂为亚洲首屈一指香辛料萃取工厂（来源：2023）。解决食品不添加防腐剂存储难题（来源：2024）。100%新鲜番茄NFC番茄汁技术（来源：2024）。</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利和味道拥有50+项发明专利及实用新型专利（来源：2024）。上海全球研发中心超3000平方米（来源：2024）。青岛提取物研发中心、成都麻味道研发中心（来源：2024）。专业研发团队含米其林三星主厨（来源：2023）。安莎组建研发部获12项实用新型专利（来源：2021）。利和味道年开发200多款产品（来源：2023）。</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利和味道参与起草3项国家标准（来源：2024）。参与16项行业及团体标准（来源：2024）。累计主导参与20多项调味品国标行标团标（来源：2024）。与中国食品发酵工业研究院等战略合作（来源：2024）。安莎通过HACCP等认证（来源：2021）。风味数字化引领行业标准（来源：2024）。</w:t>
      </w:r>
    </w:p>
    <w:p>
      <w:pPr>
        <w:spacing w:lineRule="exact" w:line="600" w:before="0" w:after="0"/>
        <w:ind w:firstLine="420"/>
        <w:jc w:val="both"/>
      </w:pPr>
      <w:r>
        <w:rPr>
          <w:rFonts w:ascii="仿宋_GB2312" w:hAnsi="仿宋_GB2312" w:eastAsia="仿宋_GB2312"/>
          <w:b w:val="0"/>
          <w:color w:val="000000"/>
          <w:sz w:val="32"/>
        </w:rPr>
        <w:t>据公开数据，利和味道专利数为50+项（来源：2024）。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技术、研发投入、标准制定」展开系统梳理，其中「万升级超临界萃取装备（山东首台套技术装备）（来源：2023）」与「100%新鲜番茄NFC番茄汁技术（来源：2024）」等数据点清晰刻画了该维度的现实基础；万升级超临界萃取装备（山东首台套技术装备）（来源：2023）；100%新鲜番茄NFC番茄汁技术（来源：2024）；利和味道拥有50+项发明专利及实用新型专利（来源：2024）；上海全球研发中心超3000平方米（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空间保障」展开系统梳理，其中「城阳工业用地约40万/亩（来源：2024）」与「食品工厂用工月均5000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城阳工业用地约40万/亩（来源：2024）。食品工厂用工月均5000元（来源：2024）。工业用电0.65元/千瓦时（来源：2024）。蒸汽与冷链成本占比约20%（来源：2024）。香辛料原料占成本约50%（来源：2024）。研发人才工资约9000元/月（来源：2024）。</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阜丰投资10亿建城阳总部及研发中心（来源：2024）。可颂投资9亿建2工厂（来源：2024）。利和味道为城阳倍增计划入库（来源：2023）。银行贷款利率约4.0%（来源：2024）。研发奖补与首台套装备奖励（来源：2023）。园区引导基金支持（来源：2024）。</w:t>
      </w:r>
    </w:p>
    <w:p>
      <w:pPr>
        <w:spacing w:lineRule="exact" w:line="600" w:before="120" w:after="120"/>
        <w:ind w:firstLine="420"/>
        <w:jc w:val="left"/>
      </w:pPr>
      <w:r>
        <w:rPr>
          <w:rFonts w:ascii="楷体_GB2312" w:hAnsi="楷体_GB2312" w:eastAsia="楷体_GB2312"/>
          <w:b w:val="0"/>
          <w:color w:val="000000"/>
          <w:sz w:val="32"/>
        </w:rPr>
        <w:t>人才与空间保障</w:t>
      </w:r>
    </w:p>
    <w:p>
      <w:pPr>
        <w:spacing w:lineRule="exact" w:line="600" w:before="0" w:after="0"/>
        <w:ind w:firstLine="420"/>
        <w:jc w:val="both"/>
      </w:pPr>
      <w:r>
        <w:rPr>
          <w:rFonts w:ascii="仿宋_GB2312" w:hAnsi="仿宋_GB2312" w:eastAsia="仿宋_GB2312"/>
          <w:b w:val="0"/>
          <w:color w:val="000000"/>
          <w:sz w:val="32"/>
        </w:rPr>
        <w:t>城阳食品产业人才超2万（来源：2024）。青岛农业大学等输送研发人才（来源：2024）。利和味道青岛卷类工厂占地50亩（来源：2024）。阜丰城阳总部拿地建设（来源：2024）。研发加计扣除减税（来源：2024）。人才公寓覆盖（来源：2024）。</w:t>
      </w:r>
    </w:p>
    <w:p>
      <w:pPr>
        <w:spacing w:lineRule="exact" w:line="600" w:before="0" w:after="0"/>
        <w:ind w:firstLine="420"/>
        <w:jc w:val="both"/>
      </w:pPr>
      <w:r>
        <w:rPr>
          <w:rFonts w:ascii="仿宋_GB2312" w:hAnsi="仿宋_GB2312" w:eastAsia="仿宋_GB2312"/>
          <w:b w:val="0"/>
          <w:color w:val="000000"/>
          <w:sz w:val="32"/>
        </w:rPr>
        <w:t>据公开数据，城阳区食品产业营收为350亿元（来源：2024）。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空间保障」展开系统梳理，其中「城阳工业用地约40万/亩（来源：2024）」与「食品工厂用工月均5000元（来源：2024）」等数据点清晰刻画了该维度的现实基础；城阳工业用地约40万/亩（来源：2024）；食品工厂用工月均5000元（来源：2024）；工业用电0.65元/千瓦时（来源：2024）；蒸汽与冷链成本占比约20%（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功能配料（后生元）新赛道（来源：2024）」与「人才竞争激烈（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中餐标准化与预制菜蓝海（来源：2024）。健康化零防腐剂趋势（来源：2024）。风味数字化出海机遇（来源：2024）。花椒等中国味道全球化（来源：2024）。功能配料（后生元）新赛道（来源：2024）。餐饮连锁化带动定制调味料（来源：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复合调味料产能过剩风险（利和曾评估）（来源：2024）。国际巨头占据高端市场份额（来源：2024）。原料（花椒等）价格波动（来源：2024）。研发周期长投入大（来源：2024）。食品安全监管趋严（来源：2024）。人才竞争激烈（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利和向预制菜蓝海延伸分散（来源：2024）。全产业链（种植+萃取+标准）控风险（来源：2024）。多元品牌矩阵（朕宅、番时番）（来源：2024）。产学研合作分散技术风险（来源：2024）。标准化体系保障合规（来源：2024）。渠道多元化（工业+餐饮+零售）（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功能配料（后生元）新赛道（来源：2024）」与「人才竞争激烈（来源：2024）」等数据点清晰刻画了该维度的现实基础；功能配料（后生元）新赛道（来源：2024）；人才竞争激烈（来源：2024）；多元品牌矩阵（朕宅、番时番）（来源：2024）；渠道多元化（工业+餐饮+零售）（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花椒打造近10个SKU（花椒油、精油等）（来源：2023）」与「利和万升级自动化萃取装备（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利和从香辛料向复合调味料+预制菜延伸（来源：2024）。花椒打造近10个SKU（花椒油、精油等）（来源：2023）。零防腐剂、NFC番茄汁等健康产品（来源：2024）。安莎“味不负”精细化复合调味料（来源：2021）。阜丰氨基酸等功能配料拓展（来源：2024）。可颂奶油甜品高端化（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利和万升级自动化萃取装备（来源：2024）。风味数据化智能配方系统（来源：2024）。安莎自动化复配产线（来源：2021）。数字化研发中心协同（来源：2024）。企业上云与溯源（来源：2024）。智能工厂建设（来源：2024）。</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城阳链主带动配套企业（来源：2024）。青岛特种食品研究院赋能（来源：2024）。利和味道城阳倍增计划（来源：2023）。与陇南等东西部协作（来源：2024）。目标食品产业持续倍增（来源：2024）。省级特色产业集群建设（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花椒打造近10个SKU（花椒油、精油等）（来源：2023）」与「利和万升级自动化萃取装备（来源：2024）」等数据点清晰刻画了该维度的现实基础；花椒打造近10个SKU（花椒油、精油等）（来源：2023）；利和万升级自动化萃取装备（来源：2024）；城阳链主带动配套企业（来源：2024）；利和味道城阳倍增计划（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阜丰投资10亿建总部研发中心（来源：2024）」与「可颂投资9亿建2工厂（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阜丰投资10亿建总部研发中心（来源：2024）。可颂投资9亿建2工厂（来源：2024）。利和味道多地工厂扩建（来源：2024）。安莎产能扩张需求5000万（来源：2021）。园区配料扩产合计20亿（来源：2024）。城阳总部工业园建设（来源：2024）。</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超临界萃取设备研发单项超1亿（来源：2024）。风味数字化平台研发5000万（来源：2024）。健康配方研发年投5000万（来源：2024）。应用实验室建设3000万（来源：2021）。标准制定与检测投入（来源：2024）。研发奖补政策（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海外渠道拓展1亿（来源：2024）。并购基金5亿（来源：2024）。品牌营销2亿（来源：2024）。餐饮客户拓展5000万（来源：2024）。电商数字化1亿（来源：2024）。集合票据3亿（来源：2024）。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阜丰投资10亿建总部研发中心（来源：2024）」与「可颂投资9亿建2工厂（来源：2024）」等数据点清晰刻画了该维度的现实基础；阜丰投资10亿建总部研发中心（来源：2024）；可颂投资9亿建2工厂（来源：2024）；安莎产能扩张需求5000万（来源：2021）；园区配料扩产合计20亿（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复合调味与食品配料研发在青岛市城阳区依托区域产业基础与政策赋能，已形成以量化事实为支撑的发展格局。城阳食品产业2024年营收约350亿元（来源：2024）；与区内30余家企业合作开发80余款产品（来源：2024）；城阳区“倍增计划”入库企业支持利和味道（来源：2023）；后生元等新功能配料兴起（来源：2024）；陇南利和萃取工厂收购甘肃花椒5000余吨价值5亿元（来源：2024）；带动当地9乡镇栽植无刺花椒60.5万株1.37万亩（来源：2024）；味精原料玉米淀粉等阜丰自给（来源：2024）；利和味道拥有万升级超临界萃取装备（山东首台套）（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利和味道（青岛）食品产业股份有限公司：2010年创立于青岛，城阳区食品饮料产业链“链主企业”，以“味道为核心”构建食品产业链，业务涵盖天然香辛料萃取、复合调味料与预制菜。公司拥有自主开发的万升级超临界二氧化碳萃取设备（评定为“山东首台套技术装备”），在甘肃陇南建成亚洲首屈一指的超临界香辛料萃取工厂，累计收购甘肃花椒5000余吨、价值约5亿元，带动9乡镇栽植无刺花椒1.37万亩。公司拥有50+项专利，参与起草3项国家标准、16项行业及团体标准；在上海设超3000平全球研发中心，在青岛、成都设味道标准化研究院，每年开发供应200多款产品；惠灵顿牛排、芝士牛肉卷、蒲烧鳗鱼3单品在山姆店销售额均破1亿。公司为山东省农业产业化龙头、瞪羚企业、青岛市专精特新，业绩多年倍增式增长。</w:t>
      </w:r>
    </w:p>
    <w:p>
      <w:pPr>
        <w:spacing w:lineRule="exact" w:line="600" w:before="0" w:after="0"/>
        <w:ind w:firstLine="420"/>
        <w:jc w:val="both"/>
      </w:pPr>
      <w:r>
        <w:rPr>
          <w:rFonts w:ascii="仿宋_GB2312" w:hAnsi="仿宋_GB2312" w:eastAsia="仿宋_GB2312"/>
          <w:b w:val="0"/>
          <w:color w:val="000000"/>
          <w:sz w:val="32"/>
        </w:rPr>
        <w:t>阜丰集团（城阳项目）：港交所主板上市的国际化公司，是全球最大的味精、黄原胶和氨基酸制造商。集团投资10亿元在城阳建设总部基地及研发中心，将依托项目打造国家级企业技术中心和国家重点实验室，达产后预计营收30亿元、税收450万元。阜丰的入驻将强化城阳区在食品配料（味精、氨基酸、黄原胶）领域的技术与规模优势，推动城阳食品产业从劳动密集型向技术密集型转变，并与利和味道等链主企业形成“天然萃取+基础配料”的复合调味料产业生态。</w:t>
      </w:r>
    </w:p>
    <w:p>
      <w:pPr>
        <w:spacing w:lineRule="exact" w:line="600" w:before="0" w:after="0"/>
        <w:ind w:firstLine="420"/>
        <w:jc w:val="both"/>
      </w:pPr>
      <w:r>
        <w:rPr>
          <w:rFonts w:ascii="仿宋_GB2312" w:hAnsi="仿宋_GB2312" w:eastAsia="仿宋_GB2312"/>
          <w:b w:val="0"/>
          <w:color w:val="000000"/>
          <w:sz w:val="32"/>
        </w:rPr>
        <w:t>青岛安莎食品配料有限公司：位于城阳区棘洪滩街道青大工业园，成立于2017年，注册资本500万元，是一家集复配食品添加剂、调味料研发、生产、应用研究、销售、技术支持于一体的大型专业化食品配料制造商，主打“味不负”牌复合调味料。公司占地近2万平米，2021年营业收入1444.25万元、净利润78.88万元，已获1项商标专利、12项实用新型专利及HACCP认证，配备多功能应用试验室用于新品验证开发，产品原料控制严格、香辛料来自认证备案基地，致力于成为国内专业化食品配料服务商，是城阳复合调味与食品配料研发集群的重要配套力量。</w:t>
      </w:r>
    </w:p>
    <w:p>
      <w:pPr>
        <w:spacing w:lineRule="exact" w:line="600" w:before="0" w:after="0"/>
        <w:jc w:val="left"/>
      </w:pPr>
      <w:r>
        <w:rPr>
          <w:rFonts w:ascii="仿宋_GB2312" w:hAnsi="仿宋_GB2312" w:eastAsia="仿宋_GB2312"/>
          <w:b w:val="0"/>
          <w:color w:val="000000"/>
          <w:sz w:val="28"/>
        </w:rPr>
        <w:t>主要数据来源：利和味道官网及公开报道；城阳区工业和信息化局/青岛品牌日报道；阜丰集团公开资料；青岛安莎食品配料有限公司公开资料；青岛日报《风口产研院·城阳区技术驱动》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