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炼化一体化与基础化工原料行业深度分析报告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炼化一体化与基础化工原料是利津县「两千亿级化工新城」的根基，以利华益集团为绝对链主。利华益确立「油头化身高化尾」发展模式与「炼化—精细化学—新材料—新能源一体化」路径，确立原油、丙烷「双原料」体系优势，石化产业综合产能达2576万吨/年、生产装置63套、石化产品103种（其中化工产品92种），建成13万吨/年聚碳酸酯、40万吨/年高性能ABS树脂等30套高端化工及新材料新能源装置，并推进10万吨/年ASA特种工程树脂等在建项目。2024年利华益集团实现销售收入1590.33亿元、利税145.18亿元，同比分别增长13.07%、6.45%，位列中国企业500强第186位、中国石油化工民营企业100强第6位、山东省企业100强第14位；利华益利津炼化2024年营业收入817.02亿元。自「十四五」以来利华益累计投资321.2亿元、实施项目25个（省重点12个），已投产17个、在建拟建8个，预计到「十四五」末年营业收入可达1800亿元以上。利津滨海新区化工产业园形成石油化工、生物医药2条重点产业链，依托丙烯打造高端树脂新材料产业集群；2024年6月利津与南山集团签约投资百亿元建设新南山化学高端化工产业园（100万吨/年乙烷制乙烯及下游），推动一南一北双轮驱动。</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利华益2024销售收入：1590.33亿元、利税145.18亿（来源：2024年）</w:t>
      </w:r>
    </w:p>
    <w:p>
      <w:pPr>
        <w:spacing w:lineRule="exact" w:line="600" w:before="0" w:after="0"/>
        <w:ind w:firstLine="420"/>
        <w:jc w:val="both"/>
      </w:pPr>
      <w:r>
        <w:rPr>
          <w:rFonts w:ascii="仿宋_GB2312" w:hAnsi="仿宋_GB2312" w:eastAsia="仿宋_GB2312"/>
          <w:b w:val="0"/>
          <w:color w:val="000000"/>
          <w:sz w:val="32"/>
        </w:rPr>
        <w:t>· 利华益石化综合产能：2576万吨/年、装置63套（来源：2024年）</w:t>
      </w:r>
    </w:p>
    <w:p>
      <w:pPr>
        <w:spacing w:lineRule="exact" w:line="600" w:before="0" w:after="0"/>
        <w:ind w:firstLine="420"/>
        <w:jc w:val="both"/>
      </w:pPr>
      <w:r>
        <w:rPr>
          <w:rFonts w:ascii="仿宋_GB2312" w:hAnsi="仿宋_GB2312" w:eastAsia="仿宋_GB2312"/>
          <w:b w:val="0"/>
          <w:color w:val="000000"/>
          <w:sz w:val="32"/>
        </w:rPr>
        <w:t>· 利华益利津炼化营收：817.02亿元（来源：2024年）</w:t>
      </w:r>
    </w:p>
    <w:p>
      <w:pPr>
        <w:spacing w:lineRule="exact" w:line="600" w:before="0" w:after="0"/>
        <w:ind w:firstLine="420"/>
        <w:jc w:val="both"/>
      </w:pPr>
      <w:r>
        <w:rPr>
          <w:rFonts w:ascii="仿宋_GB2312" w:hAnsi="仿宋_GB2312" w:eastAsia="仿宋_GB2312"/>
          <w:b w:val="0"/>
          <w:color w:val="000000"/>
          <w:sz w:val="32"/>
        </w:rPr>
        <w:t>· 十四五累计投资：321.2亿元、项目25个（来源：2025年）</w:t>
      </w:r>
    </w:p>
    <w:p>
      <w:pPr>
        <w:spacing w:lineRule="exact" w:line="600" w:before="0" w:after="0"/>
        <w:ind w:firstLine="420"/>
        <w:jc w:val="both"/>
      </w:pPr>
      <w:r>
        <w:rPr>
          <w:rFonts w:ascii="仿宋_GB2312" w:hAnsi="仿宋_GB2312" w:eastAsia="仿宋_GB2312"/>
          <w:b w:val="0"/>
          <w:color w:val="000000"/>
          <w:sz w:val="32"/>
        </w:rPr>
        <w:t>· 中国企业500强排名：第186位（来源：2024年）</w:t>
      </w:r>
    </w:p>
    <w:p>
      <w:pPr>
        <w:spacing w:lineRule="exact" w:line="600" w:before="0" w:after="0"/>
        <w:ind w:firstLine="420"/>
        <w:jc w:val="both"/>
      </w:pPr>
      <w:r>
        <w:rPr>
          <w:rFonts w:ascii="仿宋_GB2312" w:hAnsi="仿宋_GB2312" w:eastAsia="仿宋_GB2312"/>
          <w:b w:val="0"/>
          <w:color w:val="000000"/>
          <w:sz w:val="32"/>
        </w:rPr>
        <w:t>· 石化民企100强：第6位（来源：2024年）</w:t>
      </w:r>
    </w:p>
    <w:p>
      <w:pPr>
        <w:spacing w:lineRule="exact" w:line="600" w:before="0" w:after="0"/>
        <w:ind w:firstLine="420"/>
        <w:jc w:val="both"/>
      </w:pPr>
      <w:r>
        <w:rPr>
          <w:rFonts w:ascii="仿宋_GB2312" w:hAnsi="仿宋_GB2312" w:eastAsia="仿宋_GB2312"/>
          <w:b w:val="0"/>
          <w:color w:val="000000"/>
          <w:sz w:val="32"/>
        </w:rPr>
        <w:t>· 高端装置：30套、PC13万吨ABS40万吨（来源：2024年）</w:t>
      </w:r>
    </w:p>
    <w:p>
      <w:pPr>
        <w:spacing w:lineRule="exact" w:line="600" w:before="0" w:after="0"/>
        <w:ind w:firstLine="420"/>
        <w:jc w:val="both"/>
      </w:pPr>
      <w:r>
        <w:rPr>
          <w:rFonts w:ascii="仿宋_GB2312" w:hAnsi="仿宋_GB2312" w:eastAsia="仿宋_GB2312"/>
          <w:b w:val="0"/>
          <w:color w:val="000000"/>
          <w:sz w:val="32"/>
        </w:rPr>
        <w:t>· 双原料体系：原油+丙烷（来源：2024年）</w:t>
      </w:r>
    </w:p>
    <w:p>
      <w:pPr>
        <w:spacing w:lineRule="exact" w:line="600" w:before="0" w:after="0"/>
        <w:ind w:firstLine="420"/>
        <w:jc w:val="both"/>
      </w:pPr>
      <w:r>
        <w:rPr>
          <w:rFonts w:ascii="仿宋_GB2312" w:hAnsi="仿宋_GB2312" w:eastAsia="仿宋_GB2312"/>
          <w:b w:val="0"/>
          <w:color w:val="000000"/>
          <w:sz w:val="32"/>
        </w:rPr>
        <w:t>· 利津滨海新区产业链：石油化工+生物医药2条（来源：2024年）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利津高端化工产值占规上工业总产值80%以上（来源：2025年利津县政府）」与「东营原油一次加工能力7220万吨年全国地级市首位（来源：2025年兴园化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利华益确立油头化身高化尾发展模式（来源：2024年发改委山东）。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利津高端化工产值占规上工业总产值80%以上（来源：2025年利津县政府）。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东营原油一次加工能力7220万吨年全国地级市首位（来源：2025年兴园化工）。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利津推进炼化精细化学新材料新能源一体化（来源：2024年发改委山东）。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加快建设两千亿级化工新城目标（来源：2025年利津县政府）。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利华益被认定为省市高端化工产业链链主（来源：2024年发改委山东）。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利华益确立原油丙烷双原料体系优势（来源：2024年中国网）。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利津滨海新区化工园依托丙烯打造高端树脂集群（来源：2024年兴园化工）。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政府要素跟着项目走保障重点项目（来源：2025年东营市政府）。</w:t>
      </w:r>
    </w:p>
    <w:p>
      <w:pPr>
        <w:spacing w:lineRule="exact" w:line="600" w:before="0" w:after="0"/>
        <w:ind w:firstLine="420"/>
        <w:jc w:val="both"/>
      </w:pPr>
      <w:r>
        <w:rPr>
          <w:rFonts w:ascii="仿宋_GB2312" w:hAnsi="仿宋_GB2312" w:eastAsia="仿宋_GB2312"/>
          <w:b w:val="0"/>
          <w:color w:val="000000"/>
          <w:sz w:val="32"/>
        </w:rPr>
        <w:t>据公开数据，利华益利津炼化营收为817.02亿元（来源：2024年）。</w:t>
      </w:r>
    </w:p>
    <w:p>
      <w:pPr>
        <w:spacing w:lineRule="exact" w:line="600" w:before="0" w:after="0"/>
        <w:ind w:firstLine="420"/>
        <w:jc w:val="both"/>
      </w:pPr>
      <w:r>
        <w:rPr>
          <w:rFonts w:ascii="仿宋_GB2312" w:hAnsi="仿宋_GB2312" w:eastAsia="仿宋_GB2312"/>
          <w:b w:val="0"/>
          <w:color w:val="000000"/>
          <w:sz w:val="32"/>
        </w:rPr>
        <w:t>据公开数据，十四五累计投资为321.2亿元、项目25个（来源：2025年）。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利津高端化工产值占规上工业总产值80%以上（来源：2025年利津县政府）」与「东营原油一次加工能力7220万吨年全国地级市首位（来源：2025年兴园化工）」等数据点清晰刻画了该维度的现实基础；利津高端化工产值占规上工业总产值80%以上（来源：2025年利津县政府）；东营原油一次加工能力7220万吨年全国地级市首位（来源：2025年兴园化工）；加快建设两千亿级化工新城目标（来源：2025年利津县政府）；政府要素跟着项目走保障重点项目（来源：2025年东营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制造、中游制造、中游制造、下游应用、下游应用、下游应用」展开系统梳理，其中「东营原油一次加工能力7220万吨/年（来源：2025年兴园化工）」与「利华益石化综合产能2576万吨/年装置63套（来源：2024年发改委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利津是胜利油田主产区地下油气资源富集（来源：2024年中国网）。</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利华益原油丙烷双原料体系减油增化（来源：2024年中国网）。</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东营原油一次加工能力7220万吨/年（来源：2025年兴园化工）。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利华益石化综合产能2576万吨/年装置63套（来源：2024年发改委山东）。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建成13万吨PC40万吨ABS等30套高端装置（来源：2024年发改委山东）。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利华益利津炼化2024营收817.02亿元（来源：2024年兴园化工）。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产品覆盖PCABSPSASA及丁辛醇MMA等103种（来源：2024年发改委山东）。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化工产品92种延伸至新材料新能源（来源：2024年发改委山东）。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下游高端树脂新材料应用于汽车建材电子（来源：2024年东营市政府）。</w:t>
      </w:r>
    </w:p>
    <w:p>
      <w:pPr>
        <w:spacing w:lineRule="exact" w:line="600" w:before="0" w:after="0"/>
        <w:ind w:firstLine="420"/>
        <w:jc w:val="both"/>
      </w:pPr>
      <w:r>
        <w:rPr>
          <w:rFonts w:ascii="仿宋_GB2312" w:hAnsi="仿宋_GB2312" w:eastAsia="仿宋_GB2312"/>
          <w:b w:val="0"/>
          <w:color w:val="000000"/>
          <w:sz w:val="32"/>
        </w:rPr>
        <w:t>据公开数据，利华益石化综合产能为2576万吨/年、装置63套（来源：2024年）。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制造、中游制造、中游制造、下游应用、下游应用、下游应用」展开系统梳理，其中「东营原油一次加工能力7220万吨/年（来源：2025年兴园化工）」与「利华益石化综合产能2576万吨/年装置63套（来源：2024年发改委山东）」等数据点清晰刻画了该维度的现实基础；东营原油一次加工能力7220万吨/年（来源：2025年兴园化工）；利华益石化综合产能2576万吨/年装置63套（来源：2024年发改委山东）；建成13万吨PC40万吨ABS等30套高端装置（来源：2024年发改委山东）；利华益利津炼化2024营收817.02亿元（来源：2024年兴园化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利华益石化综合产能2576万吨/年（来源：2024年发改委山东）」与「十四五累计投资321.2亿已投产17个项目（来源：2025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利华益石化综合产能2576万吨/年（来源：2024年发改委山东）。</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十四五累计投资321.2亿已投产17个项目（来源：2025年利津县政府）。</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利华益利津炼化营收817.02亿元（来源：2024年兴园化工）。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减油增化政策推动基础原料向化工转型（来源：2024年发改委山东）。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高端树脂新材料需求随汽车建材增长（来源：2024年东营市政府）。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新能源锂电溶剂等新兴需求拉动（来源：2024年中国网）。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利华益列中国石化民企100强第6位（来源：2024年发改委山东）。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利津滨海新区形成石化生物医药2条链（来源：2024年兴园化工）。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利华益维远为山东最大化工IPO企业（来源：2024年发改委山东）。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利华益石化综合产能2576万吨/年（来源：2024年发改委山东）」与「十四五累计投资321.2亿已投产17个项目（来源：2025年利津县政府）」等数据点清晰刻画了该维度的现实基础；利华益石化综合产能2576万吨/年（来源：2024年发改委山东）；十四五累计投资321.2亿已投产17个项目（来源：2025年利津县政府）；利华益利津炼化营收817.02亿元（来源：2024年兴园化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利华益化工产值占全县高端化工90%以上（来源：2025年利津县政府）」与「东营7家化工园261家企业营收5943.1亿（来源：2024年兴园化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利华益化工产值占全县高端化工90%以上（来源：2025年利津县政府）。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利津滨海新区化工园企业集聚集群（来源：2024年兴园化工）。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东营7家化工园261家企业营收5943.1亿（来源：2024年兴园化工）。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利华益集团中国企业500强第186位（来源：2024年发改委山东）。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维远股份为集团控股上市平台（来源：2024年发改委山东）。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利华益利津炼化为炼化板块核心（来源：2024年兴园化工）。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利华益获专利173项省科技进步奖3项（来源：2026年发改委山东）。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维远入选全省十强产业新材料领军企业（来源：2024年发改委山东）。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利华益全国工业和信息化系统先进集体（来源：2024年发改委山东）。</w:t>
      </w:r>
    </w:p>
    <w:p>
      <w:pPr>
        <w:spacing w:lineRule="exact" w:line="600" w:before="0" w:after="0"/>
        <w:ind w:firstLine="420"/>
        <w:jc w:val="both"/>
      </w:pPr>
      <w:r>
        <w:rPr>
          <w:rFonts w:ascii="仿宋_GB2312" w:hAnsi="仿宋_GB2312" w:eastAsia="仿宋_GB2312"/>
          <w:b w:val="0"/>
          <w:color w:val="000000"/>
          <w:sz w:val="32"/>
        </w:rPr>
        <w:t>据公开数据，中国企业500强排名为第186位（来源：2024年）。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利华益化工产值占全县高端化工90%以上（来源：2025年利津县政府）」与「东营7家化工园261家企业营收5943.1亿（来源：2024年兴园化工）」等数据点清晰刻画了该维度的现实基础；利华益化工产值占全县高端化工90%以上（来源：2025年利津县政府）；东营7家化工园261家企业营收5943.1亿（来源：2024年兴园化工）；维远股份为集团控股上市平台（来源：2024年发改委山东）；利华益获专利173项省科技进步奖3项（来源：2026年发改委山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引进26项国际领先清洁生产工艺技术（来源：2024年发改委山东）」与「60万吨PDH2023年11月打通流程投产（来源：2024年chemnew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引进26项国际领先清洁生产工艺技术（来源：2024年发改委山东）。</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采用Lummus Catofin丙烷脱氢技术（来源：2024年chemnews）。</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直接氧化法环氧丙烷绿色工艺（来源：2024年chemnews）。</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60万吨PDH2023年11月打通流程投产（来源：2024年chemnews）。</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30万吨环氧丙烷2024年4月投产（来源：2024年chemnews）。</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25万吨电解液溶剂2024年8月竣工（来源：2024年中国网）。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依托高分子材料研究院国家级博士后工作站（来源：2026年发改委山东）。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与中国化学会设利华益化学创新奖（来源：2026年发改委山东）。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自主研发50个PCABS合金获专利173项（来源：2026年发改委山东）。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引进26项国际领先清洁生产工艺技术（来源：2024年发改委山东）」与「60万吨PDH2023年11月打通流程投产（来源：2024年chemnews）」等数据点清晰刻画了该维度的现实基础；引进26项国际领先清洁生产工艺技术（来源：2024年发改委山东）；60万吨PDH2023年11月打通流程投产（来源：2024年chemnews）；30万吨环氧丙烷2024年4月投产（来源：2024年chemnews）；25万吨电解液溶剂2024年8月竣工（来源：2024年中国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十四五利华益累计投资321.2亿元25项目（来源：2025年利津县政府）」与「新南山化学百亿元高端化工产业园签约（来源：2025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十四五利华益累计投资321.2亿元25项目（来源：2025年利津县政府）。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新南山化学百亿元高端化工产业园签约（来源：2025年利津县政府）。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利华益利津炼化ASA树脂列入省重大项目（来源：2024年利华益官网）。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双原料体系增强抗油价波动能力（来源：2024年中国网）。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全产业链一体化降低综合成本（来源：2024年发改委山东）。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园区集中供汽与要素保障降低能耗（来源：2025年东营市政府）。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2024年利华益销售收入1590.33亿利税145.18亿（来源：2024年利津县政府）。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利华益利津炼化营收817.02亿元（来源：2024年兴园化工）。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预计到十四五末年营收可达1800亿以上（来源：2025年利津县政府）。</w:t>
      </w:r>
    </w:p>
    <w:p>
      <w:pPr>
        <w:spacing w:lineRule="exact" w:line="600" w:before="0" w:after="0"/>
        <w:ind w:firstLine="420"/>
        <w:jc w:val="both"/>
      </w:pPr>
      <w:r>
        <w:rPr>
          <w:rFonts w:ascii="仿宋_GB2312" w:hAnsi="仿宋_GB2312" w:eastAsia="仿宋_GB2312"/>
          <w:b w:val="0"/>
          <w:color w:val="000000"/>
          <w:sz w:val="32"/>
        </w:rPr>
        <w:t>据公开数据，利华益利津炼化营收为817.02亿元（来源：2024年）。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十四五利华益累计投资321.2亿元25项目（来源：2025年利津县政府）」与「新南山化学百亿元高端化工产业园签约（来源：2025年利津县政府）」等数据点清晰刻画了该维度的现实基础；十四五利华益累计投资321.2亿元25项目（来源：2025年利津县政府）；新南山化学百亿元高端化工产业园签约（来源：2025年利津县政府）；利华益利津炼化ASA树脂列入省重大项目（来源：2024年利华益官网）；2024年利华益销售收入1590.33亿利税145.18亿（来源：2024年利津县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2024年纯苯价格同比+13.72%（来源：2024年维远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高端树脂新材料国产替代进口（来源：2024年东营市政府）。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减油增化政策推动基础原料转型（来源：2024年发改委山东）。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新南山乙烷制乙烯补强烯烃原料（来源：2025年利津县政府）。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炼化产能过剩与盈利波动风险（来源：2024年行业研究）。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高端装置技术引进与消化挑战（来源：2024年发改委山东）。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双原料价格受国际油价丙烷影响（来源：2024年维远年报）。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2024年纯苯价格同比+13.72%（来源：2024年维远年报）。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化工品盈利受油价与供需影响大（来源：2024年利津县政府）。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聚烯烃等产品价格周期波动（来源：2024年生意社）。</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2024年纯苯价格同比+13.72%（来源：2024年维远年报）」等数据点清晰刻画了该维度的现实基础；2024年纯苯价格同比+13.72%（来源：2024年维远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实施15个高端化工项目建两千亿化工城（来源：2026年利津县政府）」与「签约南山集团百亿元新南山化学产业园（来源：2025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利华益为省市高端化工产业链链主（来源：2024年发改委山东）。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利津坚持一链一策一链一图精准服务（来源：2024年东营市政府）。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推进利华益加模式集纳要素保障（来源：2024年中国网）。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实施建链延链补链强链工程（来源：2024年维远年报）。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利华益铸链延链补链强链模式全省推广（来源：2024年发改委山东）。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实施15个高端化工项目建两千亿化工城（来源：2026年利津县政府）。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签约南山集团百亿元新南山化学产业园（来源：2025年利津县政府）。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吸引高端化工新材料项目落户利津（来源：2024年中国网）。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一南一北双500强双轮驱动招商（来源：2025年利津县政府）。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实施15个高端化工项目建两千亿化工城（来源：2026年利津县政府）」与「签约南山集团百亿元新南山化学产业园（来源：2025年利津县政府）」等数据点清晰刻画了该维度的现实基础；实施15个高端化工项目建两千亿化工城（来源：2026年利津县政府）；签约南山集团百亿元新南山化学产业园（来源：2025年利津县政府）；吸引高端化工新材料项目落户利津（来源：2024年中国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十四五利华益累计投资321.2亿元（来源：2025年利津县政府）」与「新南山化学百亿元高端化工产业园（来源：2025年利津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十四五利华益累计投资321.2亿元（来源：2025年利津县政府）。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新南山化学百亿元高端化工产业园（来源：2025年利津县政府）。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多项目列入国家及省重大项目资金需求大（来源：2024年发改委山东）。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利华益聚甲醛等15个高端项目资金（来源：2026年利津县政府）。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新南山乙烷制乙烯及下游建设资金（来源：2025年利津县政府）。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ASA树脂等在建项目资金需求（来源：2024年利华益官网）。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产业链招商引入南山集团百亿元投资（来源：2025年利津县政府）。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银行授信与项目贷款支持扩产（来源：2024年维远年报）。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政府要素跟着项目走保障重点项目（来源：2025年东营市政府）。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十四五利华益累计投资321.2亿元（来源：2025年利津县政府）」与「新南山化学百亿元高端化工产业园（来源：2025年利津县政府）」等数据点清晰刻画了该维度的现实基础；十四五利华益累计投资321.2亿元（来源：2025年利津县政府）；新南山化学百亿元高端化工产业园（来源：2025年利津县政府）；多项目列入国家及省重大项目资金需求大（来源：2024年发改委山东）；利华益聚甲醛等15个高端项目资金（来源：2026年利津县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炼化一体化与基础化工原料在东营市利津县依托区域产业基础与政策赋能，已形成以量化事实为支撑的发展格局。利津高端化工产值占规上工业总产值80%以上（来源：2025年利津县政府）；东营原油一次加工能力7220万吨年全国地级市首位（来源：2025年兴园化工）；加快建设两千亿级化工新城目标（来源：2025年利津县政府）；政府要素跟着项目走保障重点项目（来源：2025年东营市政府）；利华益石化综合产能2576万吨/年装置63套（来源：2024年发改委山东）；建成13万吨PC40万吨ABS等30套高端装置（来源：2024年发改委山东）；利华益利津炼化2024营收817.02亿元（来源：2024年兴园化工）；十四五累计投资321.2亿已投产17个项目（来源：2025年利津县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利华益集团股份有限公司是以石油化工为主导、兼有制药纺织多元化经营的股份制大型民营企业，确立「油头化身高化尾」发展模式与「炼化—精细化学—新材料—新能源一体化」路径。集团石化产业综合产能2576万吨/年、生产装置63套、石化产品103种（化工92种），建成13万吨/年聚碳酸酯、40万吨/年高性能ABS树脂等30套高端装置，在建10万吨/年ASA特种工程树脂等项目，2024年实现销售收入1590.33亿元、利税145.18亿元，位列中国企业500强第186位、中国石油化工民营企业100强第6位，是山东省高端化工产业集群领军企业与重点产业链链主企业。</w:t>
      </w:r>
    </w:p>
    <w:p>
      <w:pPr>
        <w:spacing w:lineRule="exact" w:line="600" w:before="0" w:after="0"/>
        <w:ind w:firstLine="420"/>
        <w:jc w:val="both"/>
      </w:pPr>
      <w:r>
        <w:rPr>
          <w:rFonts w:ascii="仿宋_GB2312" w:hAnsi="仿宋_GB2312" w:eastAsia="仿宋_GB2312"/>
          <w:b w:val="0"/>
          <w:color w:val="000000"/>
          <w:sz w:val="32"/>
        </w:rPr>
        <w:t>利华益利津炼化是集团炼化板块核心，2024年实现营业收入817.02亿元，全年长周期满负荷安全平稳效益运行。依托原油一次加工基础与丙烯产业链，构建起PC、ABS、PS、ASA等4条全产业链及丁辛醇、MTBE、MMA、PP、锂电溶剂5条产业链共9条链条，确立原油、丙烷双原料体系优势，实现上下游配套延伸、全链条一体化发展，多个项目列入国家增强制造业核心竞争力专项与山东省重大项目。</w:t>
      </w:r>
    </w:p>
    <w:p>
      <w:pPr>
        <w:spacing w:lineRule="exact" w:line="600" w:before="0" w:after="0"/>
        <w:ind w:firstLine="420"/>
        <w:jc w:val="both"/>
      </w:pPr>
      <w:r>
        <w:rPr>
          <w:rFonts w:ascii="仿宋_GB2312" w:hAnsi="仿宋_GB2312" w:eastAsia="仿宋_GB2312"/>
          <w:b w:val="0"/>
          <w:color w:val="000000"/>
          <w:sz w:val="32"/>
        </w:rPr>
        <w:t>利华益维远化学股份有限公司（600955.SH）是集团炼化向化工新材料延伸的上市平台，2021年9月15日上交所挂牌、为山东省最大化工企业IPO。公司建成35万吨/年苯酚丙酮、24万吨/年双酚A、13万吨/年聚碳酸酯、10万吨/年异丙醇，并投产60万吨/年丙烷脱氢、30万吨/年环氧丙烷、25万吨/年锂电池电解液溶剂，形成「丙烷—丙烯—环氧丙烷—电解液溶剂」新能源产业链，2024年销售收入95.22亿元，全产业链一体化优势突出。</w:t>
      </w:r>
    </w:p>
    <w:p>
      <w:pPr>
        <w:spacing w:lineRule="exact" w:line="600" w:before="0" w:after="0"/>
        <w:jc w:val="left"/>
      </w:pPr>
      <w:r>
        <w:rPr>
          <w:rFonts w:ascii="仿宋_GB2312" w:hAnsi="仿宋_GB2312" w:eastAsia="仿宋_GB2312"/>
          <w:b w:val="0"/>
          <w:color w:val="000000"/>
          <w:sz w:val="28"/>
        </w:rPr>
        <w:t>主要数据来源：利津县政府：把握四新经济推动高质量发展（2025年）；山东省发改委：利华益总部经济典型经验（2026年）；东营市政府：县领导走访利华益（2025年）；利华益集团2024年度十件大事；山东省化工园区巡览——东营市（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