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果蔬食品加工与冷链物流行业深度分析报告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莱阳市是享誉国内外的农产品生产、加工和出口大市，素有「中国绿色食品城」「中国预制菜第一市」「中国绿色预制菜之乡」之称。依托龙大、鲁花、春雪、天府等龙头企业和丰富的果蔬、梨、蔬菜原料基地，莱阳形成了涵盖速冻保鲜蔬菜、调理肉类、预制海产品、成品特色菜等20多个大类、近2万种产品的全品类食品产业体系。2023年莱阳食品产业规模突破800亿元，其中预制菜产能达85万吨、综合产值突破150亿元；截至2024年底，全市预制菜企业突破300家，产能与产值分别突破100万吨、170亿元，带动绿色食品产业跃升千亿级规模。全市拥有规模以上食品加工企业130家、外贸出口企业110余家、预制菜生产企业200余家，培育国家级农业产业化龙头企业5家、省级20家、A股上市公司2家。莱阳农副食品深加工入围山东省特色优势食品产业集群，绿色食品产业集群获评2024年度山东省中小企业特色产业集群。依托胶东智慧物流港和冷链物流配套，莱阳食品「鲜」达全国、远销亚欧美三大洲50多个国家和地区，是全国优质食品供应基地和预制菜产业硅谷。</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食品产业规模：800亿元（来源：2023年）</w:t>
      </w:r>
    </w:p>
    <w:p>
      <w:pPr>
        <w:spacing w:lineRule="exact" w:line="600" w:before="0" w:after="0"/>
        <w:ind w:firstLine="420"/>
        <w:jc w:val="both"/>
      </w:pPr>
      <w:r>
        <w:rPr>
          <w:rFonts w:ascii="仿宋_GB2312" w:hAnsi="仿宋_GB2312" w:eastAsia="仿宋_GB2312"/>
          <w:b w:val="0"/>
          <w:color w:val="000000"/>
          <w:sz w:val="32"/>
        </w:rPr>
        <w:t>· 预制菜产能：100万吨（来源：2024年）</w:t>
      </w:r>
    </w:p>
    <w:p>
      <w:pPr>
        <w:spacing w:lineRule="exact" w:line="600" w:before="0" w:after="0"/>
        <w:ind w:firstLine="420"/>
        <w:jc w:val="both"/>
      </w:pPr>
      <w:r>
        <w:rPr>
          <w:rFonts w:ascii="仿宋_GB2312" w:hAnsi="仿宋_GB2312" w:eastAsia="仿宋_GB2312"/>
          <w:b w:val="0"/>
          <w:color w:val="000000"/>
          <w:sz w:val="32"/>
        </w:rPr>
        <w:t>· 预制菜综合产值：170亿元（来源：2024年）</w:t>
      </w:r>
    </w:p>
    <w:p>
      <w:pPr>
        <w:spacing w:lineRule="exact" w:line="600" w:before="0" w:after="0"/>
        <w:ind w:firstLine="420"/>
        <w:jc w:val="both"/>
      </w:pPr>
      <w:r>
        <w:rPr>
          <w:rFonts w:ascii="仿宋_GB2312" w:hAnsi="仿宋_GB2312" w:eastAsia="仿宋_GB2312"/>
          <w:b w:val="0"/>
          <w:color w:val="000000"/>
          <w:sz w:val="32"/>
        </w:rPr>
        <w:t>· 规上食品加工企业：130家（来源：2024年）</w:t>
      </w:r>
    </w:p>
    <w:p>
      <w:pPr>
        <w:spacing w:lineRule="exact" w:line="600" w:before="0" w:after="0"/>
        <w:ind w:firstLine="420"/>
        <w:jc w:val="both"/>
      </w:pPr>
      <w:r>
        <w:rPr>
          <w:rFonts w:ascii="仿宋_GB2312" w:hAnsi="仿宋_GB2312" w:eastAsia="仿宋_GB2312"/>
          <w:b w:val="0"/>
          <w:color w:val="000000"/>
          <w:sz w:val="32"/>
        </w:rPr>
        <w:t>· 预制菜生产企业：300余家（来源：2024年）</w:t>
      </w:r>
    </w:p>
    <w:p>
      <w:pPr>
        <w:spacing w:lineRule="exact" w:line="600" w:before="0" w:after="0"/>
        <w:ind w:firstLine="420"/>
        <w:jc w:val="both"/>
      </w:pPr>
      <w:r>
        <w:rPr>
          <w:rFonts w:ascii="仿宋_GB2312" w:hAnsi="仿宋_GB2312" w:eastAsia="仿宋_GB2312"/>
          <w:b w:val="0"/>
          <w:color w:val="000000"/>
          <w:sz w:val="32"/>
        </w:rPr>
        <w:t>· 外贸出口企业：110余家（来源：2024年）</w:t>
      </w:r>
    </w:p>
    <w:p>
      <w:pPr>
        <w:spacing w:lineRule="exact" w:line="600" w:before="0" w:after="0"/>
        <w:ind w:firstLine="420"/>
        <w:jc w:val="both"/>
      </w:pPr>
      <w:r>
        <w:rPr>
          <w:rFonts w:ascii="仿宋_GB2312" w:hAnsi="仿宋_GB2312" w:eastAsia="仿宋_GB2312"/>
          <w:b w:val="0"/>
          <w:color w:val="000000"/>
          <w:sz w:val="32"/>
        </w:rPr>
        <w:t>· 蔬菜标准化基地：448个(5.5万亩)（来源：2024年）</w:t>
      </w:r>
    </w:p>
    <w:p>
      <w:pPr>
        <w:spacing w:lineRule="exact" w:line="600" w:before="0" w:after="0"/>
        <w:ind w:firstLine="420"/>
        <w:jc w:val="both"/>
      </w:pPr>
      <w:r>
        <w:rPr>
          <w:rFonts w:ascii="仿宋_GB2312" w:hAnsi="仿宋_GB2312" w:eastAsia="仿宋_GB2312"/>
          <w:b w:val="0"/>
          <w:color w:val="000000"/>
          <w:sz w:val="32"/>
        </w:rPr>
        <w:t>· 年供优质蔬菜：62万吨（来源：2024年）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产业基础、产业基础、政策环境、政策环境、政策环境、要素条件、要素条件、要素条件」展开系统梳理，其中「莱阳是全国优质食品供应基地，荣获「中国预制菜第一市」「中国绿色预制菜之乡」称号（来源：2024年烟台发布会）」与「2023年莱阳食品产业规模突破800亿元，其中预制菜产能85万吨（来源：2024年莱阳发布）」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莱阳是全国优质食品供应基地，荣获「中国预制菜第一市」「中国绿色预制菜之乡」称号（来源：2024年烟台发布会）。</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2023年莱阳食品产业规模突破800亿元，其中预制菜产能85万吨（来源：2024年莱阳发布）。</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截至2024年底莱阳预制菜企业突破300家、产能与产值分别突破100万吨、170亿元（来源：2024年中国农村网）。</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莱阳绿色食品产业列入「1+3+3+X」主导产业体系核心，是烟台市食品产业链唯一领建区市（来源：2024年莱阳市工信局）。</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莱阳绿色食品产业集群获评2024年度山东省中小企业特色产业集群（来源：2024年莱阳市工信局）。</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莱阳农副食品深加工入围山东省特色优势食品产业集群、绿色食品集群入选省中小企业特色集群（来源：2024年莱阳市工信局）。</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全市建成蔬菜标准化备案基地448个、面积5.5万亩，果品基地128个、5.8万亩（来源：2024年中国农村网）。</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莱阳年可供应优质蔬菜62万吨、果品55万吨、肉类23万吨（来源：2024年莱阳发布）。</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莱阳通过订单农业带动约20万农户，规模化基地达100万亩覆盖13省份70余县市（来源：2024年莱阳发布）。</w:t>
      </w:r>
    </w:p>
    <w:p>
      <w:pPr>
        <w:spacing w:lineRule="exact" w:line="600" w:before="0" w:after="0"/>
        <w:ind w:firstLine="420"/>
        <w:jc w:val="both"/>
      </w:pPr>
      <w:r>
        <w:rPr>
          <w:rFonts w:ascii="仿宋_GB2312" w:hAnsi="仿宋_GB2312" w:eastAsia="仿宋_GB2312"/>
          <w:b w:val="0"/>
          <w:color w:val="000000"/>
          <w:sz w:val="32"/>
        </w:rPr>
        <w:t>据公开数据，食品产业规模为800亿元（来源：2023年）。</w:t>
      </w:r>
    </w:p>
    <w:p>
      <w:pPr>
        <w:spacing w:lineRule="exact" w:line="600" w:before="0" w:after="0"/>
        <w:ind w:firstLine="420"/>
        <w:jc w:val="both"/>
      </w:pPr>
      <w:r>
        <w:rPr>
          <w:rFonts w:ascii="仿宋_GB2312" w:hAnsi="仿宋_GB2312" w:eastAsia="仿宋_GB2312"/>
          <w:b w:val="0"/>
          <w:color w:val="000000"/>
          <w:sz w:val="32"/>
        </w:rPr>
        <w:t>据公开数据，预制菜综合产值为170亿元（来源：2024年）。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产业基础、产业基础、政策环境、政策环境、政策环境、要素条件、要素条件、要素条件」展开系统梳理，其中「莱阳是全国优质食品供应基地，荣获「中国预制菜第一市」「中国绿色预制菜之乡」称号（来源：2024年烟台发布会）」与「2023年莱阳食品产业规模突破800亿元，其中预制菜产能85万吨（来源：2024年莱阳发布）」等数据点清晰刻画了该维度的现实基础；莱阳是全国优质食品供应基地，荣获「中国预制菜第一市」「中国绿色预制菜之乡」称号（来源：2024年烟台发布会）；2023年莱阳食品产业规模突破800亿元，其中预制菜产能85万吨（来源：2024年莱阳发布）；截至2024年底莱阳预制菜企业突破300家、产能与产值分别突破100万吨、170亿元（来源：2024年中国农村网）；莱阳绿色食品产业列入「1+3+3+X」主导产业体系核心，是烟台市食品产业链唯一领建区市（来源：2024年莱阳市工信局）。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原料、上游原料、上游原料、中游加工、中游加工、中游加工、下游冷链、下游冷链、下游冷链」展开系统梳理，其中「莱阳蔬菜标准化备案基地448个、面积5.5万亩保障加工原料（来源：2024年中国农村网）」与「莱阳果品标准化备案基地128个、面积5.8万亩年供果品55万吨（来源：2024年莱阳发布）」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上游原料</w:t>
      </w:r>
    </w:p>
    <w:p>
      <w:pPr>
        <w:spacing w:lineRule="exact" w:line="600" w:before="0" w:after="0"/>
        <w:ind w:firstLine="420"/>
        <w:jc w:val="both"/>
      </w:pPr>
      <w:r>
        <w:rPr>
          <w:rFonts w:ascii="仿宋_GB2312" w:hAnsi="仿宋_GB2312" w:eastAsia="仿宋_GB2312"/>
          <w:b w:val="0"/>
          <w:color w:val="000000"/>
          <w:sz w:val="32"/>
        </w:rPr>
        <w:t>莱阳蔬菜标准化备案基地448个、面积5.5万亩保障加工原料（来源：2024年中国农村网）。</w:t>
      </w:r>
    </w:p>
    <w:p>
      <w:pPr>
        <w:spacing w:lineRule="exact" w:line="600" w:before="120" w:after="120"/>
        <w:ind w:firstLine="420"/>
        <w:jc w:val="left"/>
      </w:pPr>
      <w:r>
        <w:rPr>
          <w:rFonts w:ascii="楷体_GB2312" w:hAnsi="楷体_GB2312" w:eastAsia="楷体_GB2312"/>
          <w:b w:val="0"/>
          <w:color w:val="000000"/>
          <w:sz w:val="32"/>
        </w:rPr>
        <w:t>上游原料</w:t>
      </w:r>
    </w:p>
    <w:p>
      <w:pPr>
        <w:spacing w:lineRule="exact" w:line="600" w:before="0" w:after="0"/>
        <w:ind w:firstLine="420"/>
        <w:jc w:val="both"/>
      </w:pPr>
      <w:r>
        <w:rPr>
          <w:rFonts w:ascii="仿宋_GB2312" w:hAnsi="仿宋_GB2312" w:eastAsia="仿宋_GB2312"/>
          <w:b w:val="0"/>
          <w:color w:val="000000"/>
          <w:sz w:val="32"/>
        </w:rPr>
        <w:t>莱阳果品标准化备案基地128个、面积5.8万亩年供果品55万吨（来源：2024年莱阳发布）。</w:t>
      </w:r>
    </w:p>
    <w:p>
      <w:pPr>
        <w:spacing w:lineRule="exact" w:line="600" w:before="120" w:after="120"/>
        <w:ind w:firstLine="420"/>
        <w:jc w:val="left"/>
      </w:pPr>
      <w:r>
        <w:rPr>
          <w:rFonts w:ascii="楷体_GB2312" w:hAnsi="楷体_GB2312" w:eastAsia="楷体_GB2312"/>
          <w:b w:val="0"/>
          <w:color w:val="000000"/>
          <w:sz w:val="32"/>
        </w:rPr>
        <w:t>上游原料</w:t>
      </w:r>
    </w:p>
    <w:p>
      <w:pPr>
        <w:spacing w:lineRule="exact" w:line="600" w:before="0" w:after="0"/>
        <w:ind w:firstLine="420"/>
        <w:jc w:val="both"/>
      </w:pPr>
      <w:r>
        <w:rPr>
          <w:rFonts w:ascii="仿宋_GB2312" w:hAnsi="仿宋_GB2312" w:eastAsia="仿宋_GB2312"/>
          <w:b w:val="0"/>
          <w:color w:val="000000"/>
          <w:sz w:val="32"/>
        </w:rPr>
        <w:t>莱阳订单农业规模化基地达100万亩覆盖13省份70余县市（来源：2024年中国农村网）。</w:t>
      </w:r>
    </w:p>
    <w:p>
      <w:pPr>
        <w:spacing w:lineRule="exact" w:line="600" w:before="120" w:after="120"/>
        <w:ind w:firstLine="420"/>
        <w:jc w:val="left"/>
      </w:pPr>
      <w:r>
        <w:rPr>
          <w:rFonts w:ascii="楷体_GB2312" w:hAnsi="楷体_GB2312" w:eastAsia="楷体_GB2312"/>
          <w:b w:val="0"/>
          <w:color w:val="000000"/>
          <w:sz w:val="32"/>
        </w:rPr>
        <w:t>中游加工</w:t>
      </w:r>
    </w:p>
    <w:p>
      <w:pPr>
        <w:spacing w:lineRule="exact" w:line="600" w:before="0" w:after="0"/>
        <w:ind w:firstLine="420"/>
        <w:jc w:val="both"/>
      </w:pPr>
      <w:r>
        <w:rPr>
          <w:rFonts w:ascii="仿宋_GB2312" w:hAnsi="仿宋_GB2312" w:eastAsia="仿宋_GB2312"/>
          <w:b w:val="0"/>
          <w:color w:val="000000"/>
          <w:sz w:val="32"/>
        </w:rPr>
        <w:t>全市预制菜产品涵盖速冻保鲜蔬菜、调理肉类等20多个大类、近2万种（来源：2024年中国农村网）。</w:t>
      </w:r>
    </w:p>
    <w:p>
      <w:pPr>
        <w:spacing w:lineRule="exact" w:line="600" w:before="120" w:after="120"/>
        <w:ind w:firstLine="420"/>
        <w:jc w:val="left"/>
      </w:pPr>
      <w:r>
        <w:rPr>
          <w:rFonts w:ascii="楷体_GB2312" w:hAnsi="楷体_GB2312" w:eastAsia="楷体_GB2312"/>
          <w:b w:val="0"/>
          <w:color w:val="000000"/>
          <w:sz w:val="32"/>
        </w:rPr>
        <w:t>中游加工</w:t>
      </w:r>
    </w:p>
    <w:p>
      <w:pPr>
        <w:spacing w:lineRule="exact" w:line="600" w:before="0" w:after="0"/>
        <w:ind w:firstLine="420"/>
        <w:jc w:val="both"/>
      </w:pPr>
      <w:r>
        <w:rPr>
          <w:rFonts w:ascii="仿宋_GB2312" w:hAnsi="仿宋_GB2312" w:eastAsia="仿宋_GB2312"/>
          <w:b w:val="0"/>
          <w:color w:val="000000"/>
          <w:sz w:val="32"/>
        </w:rPr>
        <w:t>龙大布局6大类3000多个品种精深加工农副产品行销日本（来源：2024年腾讯新闻）。</w:t>
      </w:r>
    </w:p>
    <w:p>
      <w:pPr>
        <w:spacing w:lineRule="exact" w:line="600" w:before="120" w:after="120"/>
        <w:ind w:firstLine="420"/>
        <w:jc w:val="left"/>
      </w:pPr>
      <w:r>
        <w:rPr>
          <w:rFonts w:ascii="楷体_GB2312" w:hAnsi="楷体_GB2312" w:eastAsia="楷体_GB2312"/>
          <w:b w:val="0"/>
          <w:color w:val="000000"/>
          <w:sz w:val="32"/>
        </w:rPr>
        <w:t>中游加工</w:t>
      </w:r>
    </w:p>
    <w:p>
      <w:pPr>
        <w:spacing w:lineRule="exact" w:line="600" w:before="0" w:after="0"/>
        <w:ind w:firstLine="420"/>
        <w:jc w:val="both"/>
      </w:pPr>
      <w:r>
        <w:rPr>
          <w:rFonts w:ascii="仿宋_GB2312" w:hAnsi="仿宋_GB2312" w:eastAsia="仿宋_GB2312"/>
          <w:b w:val="0"/>
          <w:color w:val="000000"/>
          <w:sz w:val="32"/>
        </w:rPr>
        <w:t>莱阳规上食品加工企业130家年加工能力达220万吨（来源：2024年中国农村网）。</w:t>
      </w:r>
    </w:p>
    <w:p>
      <w:pPr>
        <w:spacing w:lineRule="exact" w:line="600" w:before="120" w:after="120"/>
        <w:ind w:firstLine="420"/>
        <w:jc w:val="left"/>
      </w:pPr>
      <w:r>
        <w:rPr>
          <w:rFonts w:ascii="楷体_GB2312" w:hAnsi="楷体_GB2312" w:eastAsia="楷体_GB2312"/>
          <w:b w:val="0"/>
          <w:color w:val="000000"/>
          <w:sz w:val="32"/>
        </w:rPr>
        <w:t>下游冷链</w:t>
      </w:r>
    </w:p>
    <w:p>
      <w:pPr>
        <w:spacing w:lineRule="exact" w:line="600" w:before="0" w:after="0"/>
        <w:ind w:firstLine="420"/>
        <w:jc w:val="both"/>
      </w:pPr>
      <w:r>
        <w:rPr>
          <w:rFonts w:ascii="仿宋_GB2312" w:hAnsi="仿宋_GB2312" w:eastAsia="仿宋_GB2312"/>
          <w:b w:val="0"/>
          <w:color w:val="000000"/>
          <w:sz w:val="32"/>
        </w:rPr>
        <w:t>莱阳大力推进胶东智慧物流港建设，布局冷链物流配套设施（来源：2024年莱阳发布）。</w:t>
      </w:r>
    </w:p>
    <w:p>
      <w:pPr>
        <w:spacing w:lineRule="exact" w:line="600" w:before="120" w:after="120"/>
        <w:ind w:firstLine="420"/>
        <w:jc w:val="left"/>
      </w:pPr>
      <w:r>
        <w:rPr>
          <w:rFonts w:ascii="楷体_GB2312" w:hAnsi="楷体_GB2312" w:eastAsia="楷体_GB2312"/>
          <w:b w:val="0"/>
          <w:color w:val="000000"/>
          <w:sz w:val="32"/>
        </w:rPr>
        <w:t>下游冷链</w:t>
      </w:r>
    </w:p>
    <w:p>
      <w:pPr>
        <w:spacing w:lineRule="exact" w:line="600" w:before="0" w:after="0"/>
        <w:ind w:firstLine="420"/>
        <w:jc w:val="both"/>
      </w:pPr>
      <w:r>
        <w:rPr>
          <w:rFonts w:ascii="仿宋_GB2312" w:hAnsi="仿宋_GB2312" w:eastAsia="仿宋_GB2312"/>
          <w:b w:val="0"/>
          <w:color w:val="000000"/>
          <w:sz w:val="32"/>
        </w:rPr>
        <w:t>莱阳打造「全链条、智慧化、云服务」现代冷链物流体系实现鲜达全国（来源：2024年莱阳发布）。</w:t>
      </w:r>
    </w:p>
    <w:p>
      <w:pPr>
        <w:spacing w:lineRule="exact" w:line="600" w:before="120" w:after="120"/>
        <w:ind w:firstLine="420"/>
        <w:jc w:val="left"/>
      </w:pPr>
      <w:r>
        <w:rPr>
          <w:rFonts w:ascii="楷体_GB2312" w:hAnsi="楷体_GB2312" w:eastAsia="楷体_GB2312"/>
          <w:b w:val="0"/>
          <w:color w:val="000000"/>
          <w:sz w:val="32"/>
        </w:rPr>
        <w:t>下游冷链</w:t>
      </w:r>
    </w:p>
    <w:p>
      <w:pPr>
        <w:spacing w:lineRule="exact" w:line="600" w:before="0" w:after="0"/>
        <w:ind w:firstLine="420"/>
        <w:jc w:val="both"/>
      </w:pPr>
      <w:r>
        <w:rPr>
          <w:rFonts w:ascii="仿宋_GB2312" w:hAnsi="仿宋_GB2312" w:eastAsia="仿宋_GB2312"/>
          <w:b w:val="0"/>
          <w:color w:val="000000"/>
          <w:sz w:val="32"/>
        </w:rPr>
        <w:t>莱阳食品产品已覆盖亚欧美三大洲50多个国家和地区（来源：2024年莱阳发布）。</w:t>
      </w:r>
    </w:p>
    <w:p>
      <w:pPr>
        <w:spacing w:lineRule="exact" w:line="600" w:before="0" w:after="0"/>
        <w:ind w:firstLine="420"/>
        <w:jc w:val="both"/>
      </w:pPr>
      <w:r>
        <w:rPr>
          <w:rFonts w:ascii="仿宋_GB2312" w:hAnsi="仿宋_GB2312" w:eastAsia="仿宋_GB2312"/>
          <w:b w:val="0"/>
          <w:color w:val="000000"/>
          <w:sz w:val="32"/>
        </w:rPr>
        <w:t>据公开数据，预制菜产能为100万吨（来源：2024年）。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原料、上游原料、上游原料、中游加工、中游加工、中游加工、下游冷链、下游冷链、下游冷链」展开系统梳理，其中「莱阳蔬菜标准化备案基地448个、面积5.5万亩保障加工原料（来源：2024年中国农村网）」与「莱阳果品标准化备案基地128个、面积5.8万亩年供果品55万吨（来源：2024年莱阳发布）」等数据点清晰刻画了该维度的现实基础；莱阳蔬菜标准化备案基地448个、面积5.5万亩保障加工原料（来源：2024年中国农村网）；莱阳果品标准化备案基地128个、面积5.8万亩年供果品55万吨（来源：2024年莱阳发布）；莱阳订单农业规模化基地达100万亩覆盖13省份70余县市（来源：2024年中国农村网）；全市预制菜产品涵盖速冻保鲜蔬菜、调理肉类等20多个大类、近2万种（来源：2024年中国农村网）。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供给能力、供给能力、市场需求、市场需求、市场需求、竞争格局、竞争格局、竞争格局」展开系统梳理，其中「2024年底全市预制菜产能突破100万吨、产值170亿元（来源：2024年中国农村网）」与「2023年莱阳食品产业规模突破800亿元、预制菜综合产值突破150亿元（来源：2024年莱阳发布）」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2024年底全市预制菜产能突破100万吨、产值170亿元（来源：2024年中国农村网）。</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2023年莱阳食品产业规模突破800亿元、预制菜综合产值突破150亿元（来源：2024年莱阳发布）。</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莱阳规上食品加工企业148家年加工能力达220万吨（来源：2024年中国农村网）。</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莱阳预制菜产品已覆盖亚欧美三大洲50多个国家和地区（来源：2024年莱阳发布）。</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龙大精深加工农副产品年出口量10万余吨行销日本等市场（来源：2024年腾讯新闻）。</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春雪「上鲜」鸡肉连续6年蝉联京东生鲜鸡肉类销量第一（来源：2024年齐鲁晚报）。</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烟台预制菜产业集群入列山东省十强产业「雁阵型」集群，位列现代高效农业首位（来源：2024年烟台发布会）。</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莱阳预制菜入选工信部全国十大预制菜基地、人民网全国十大创新发展地区（来源：2024年烟台发布会）。</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龙大、春雪、仙坛入选胡润中国预制菜生产企业百强（来源：2024年烟台发布会）。</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供给能力、供给能力、市场需求、市场需求、市场需求、竞争格局、竞争格局、竞争格局」展开系统梳理，其中「2024年底全市预制菜产能突破100万吨、产值170亿元（来源：2024年中国农村网）」与「2023年莱阳食品产业规模突破800亿元、预制菜综合产值突破150亿元（来源：2024年莱阳发布）」等数据点清晰刻画了该维度的现实基础；2024年底全市预制菜产能突破100万吨、产值170亿元（来源：2024年中国农村网）；2023年莱阳食品产业规模突破800亿元、预制菜综合产值突破150亿元（来源：2024年莱阳发布）；莱阳规上食品加工企业148家年加工能力达220万吨（来源：2024年中国农村网）；莱阳预制菜产品已覆盖亚欧美三大洲50多个国家和地区（来源：2024年莱阳发布）。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企业集聚、企业集聚、领军企业、领军企业、领军企业、专精特新、专精特新、专精特新」展开系统梳理，其中「全市预制菜生产企业200余家、规上食品加工企业130家（来源：2024年莱阳发布）」与「莱阳外贸出口企业110余家形成出口型食品企业集群（来源：2024年莱阳发布）」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全市预制菜生产企业200余家、规上食品加工企业130家（来源：2024年莱阳发布）。</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莱阳外贸出口企业110余家形成出口型食品企业集群（来源：2024年莱阳发布）。</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莱阳培育国家级农业产业化龙头企业5家、省级20家、A股上市公司2家（来源：2024年莱阳发布）。</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莱阳培育鲁花、龙大、春雪、天府等国家级农业产业化龙头企业5家（来源：2024年莱阳发布）。</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龙大建有CNAS认可检测中心与日本欧盟等100多国互认检测（来源：2024年腾讯新闻）。</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春雪年综合销售收入28亿元、出口创汇8000万美元居行业前列（来源：2024年春雪年报）。</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莱阳农副食品深加工入围山东省特色优势食品产业集群（来源：2024年莱阳市工信局）。</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莱阳绿色食品产业集群获评2024年度山东省中小企业特色产业集群（来源：2024年莱阳市工信局）。</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莱阳组建国家级企业技术中心等13家省级以上农产品加工研发机构（来源：2024年莱阳发布）。</w:t>
      </w:r>
    </w:p>
    <w:p>
      <w:pPr>
        <w:spacing w:lineRule="exact" w:line="600" w:before="0" w:after="0"/>
        <w:ind w:firstLine="420"/>
        <w:jc w:val="both"/>
      </w:pPr>
      <w:r>
        <w:rPr>
          <w:rFonts w:ascii="仿宋_GB2312" w:hAnsi="仿宋_GB2312" w:eastAsia="仿宋_GB2312"/>
          <w:b w:val="0"/>
          <w:color w:val="000000"/>
          <w:sz w:val="32"/>
        </w:rPr>
        <w:t>据公开数据，规上食品加工企业为130家（来源：2024年）。</w:t>
      </w:r>
    </w:p>
    <w:p>
      <w:pPr>
        <w:spacing w:lineRule="exact" w:line="600" w:before="0" w:after="0"/>
        <w:ind w:firstLine="420"/>
        <w:jc w:val="both"/>
      </w:pPr>
      <w:r>
        <w:rPr>
          <w:rFonts w:ascii="仿宋_GB2312" w:hAnsi="仿宋_GB2312" w:eastAsia="仿宋_GB2312"/>
          <w:b w:val="0"/>
          <w:color w:val="000000"/>
          <w:sz w:val="32"/>
        </w:rPr>
        <w:t>据公开数据，预制菜生产企业为300余家（来源：2024年）。</w:t>
      </w:r>
    </w:p>
    <w:p>
      <w:pPr>
        <w:spacing w:lineRule="exact" w:line="600" w:before="0" w:after="0"/>
        <w:ind w:firstLine="420"/>
        <w:jc w:val="both"/>
      </w:pPr>
      <w:r>
        <w:rPr>
          <w:rFonts w:ascii="仿宋_GB2312" w:hAnsi="仿宋_GB2312" w:eastAsia="仿宋_GB2312"/>
          <w:b w:val="0"/>
          <w:color w:val="000000"/>
          <w:sz w:val="32"/>
        </w:rPr>
        <w:t>据公开数据，外贸出口企业为110余家（来源：2024年）。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企业集聚、企业集聚、领军企业、领军企业、领军企业、专精特新、专精特新、专精特新」展开系统梳理，其中「全市预制菜生产企业200余家、规上食品加工企业130家（来源：2024年莱阳发布）」与「莱阳外贸出口企业110余家形成出口型食品企业集群（来源：2024年莱阳发布）」等数据点清晰刻画了该维度的现实基础；全市预制菜生产企业200余家、规上食品加工企业130家（来源：2024年莱阳发布）；莱阳外贸出口企业110余家形成出口型食品企业集群（来源：2024年莱阳发布）；莱阳培育国家级农业产业化龙头企业5家、省级20家、A股上市公司2家（来源：2024年莱阳发布）；莱阳培育鲁花、龙大、春雪、天府等国家级农业产业化龙头企业5家（来源：2024年莱阳发布）。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关键技术、关键技术、检测能力、检测能力、检测能力、标准制定、标准制定、标准制定」展开系统梳理，其中「莱阳组建国家级企业技术中心等13家省级以上农产品加工技术研发机构，建成院士工作站2个（来源：2024年莱阳发布）」与「60家企业与20家高校院所开展科研合作攻克精准复热等技术（来源：2024年中国农村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莱阳组建国家级企业技术中心等13家省级以上农产品加工技术研发机构，建成院士工作站2个（来源：2024年莱阳发布）。</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60家企业与20家高校院所开展科研合作攻克精准复热等技术（来源：2024年中国农村网）。</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莱阳成立农产品加工标准化建设办公室推动标准化生产（来源：2024年中国农村网）。</w:t>
      </w:r>
    </w:p>
    <w:p>
      <w:pPr>
        <w:spacing w:lineRule="exact" w:line="600" w:before="120" w:after="120"/>
        <w:ind w:firstLine="420"/>
        <w:jc w:val="left"/>
      </w:pPr>
      <w:r>
        <w:rPr>
          <w:rFonts w:ascii="楷体_GB2312" w:hAnsi="楷体_GB2312" w:eastAsia="楷体_GB2312"/>
          <w:b w:val="0"/>
          <w:color w:val="000000"/>
          <w:sz w:val="32"/>
        </w:rPr>
        <w:t>检测能力</w:t>
      </w:r>
    </w:p>
    <w:p>
      <w:pPr>
        <w:spacing w:lineRule="exact" w:line="600" w:before="0" w:after="0"/>
        <w:ind w:firstLine="420"/>
        <w:jc w:val="both"/>
      </w:pPr>
      <w:r>
        <w:rPr>
          <w:rFonts w:ascii="仿宋_GB2312" w:hAnsi="仿宋_GB2312" w:eastAsia="仿宋_GB2312"/>
          <w:b w:val="0"/>
          <w:color w:val="000000"/>
          <w:sz w:val="32"/>
        </w:rPr>
        <w:t>龙大杰诺检测中心检测能力覆盖7大类1500余项指标，年检测样品超20万个（来源：2024年腾讯新闻）。</w:t>
      </w:r>
    </w:p>
    <w:p>
      <w:pPr>
        <w:spacing w:lineRule="exact" w:line="600" w:before="120" w:after="120"/>
        <w:ind w:firstLine="420"/>
        <w:jc w:val="left"/>
      </w:pPr>
      <w:r>
        <w:rPr>
          <w:rFonts w:ascii="楷体_GB2312" w:hAnsi="楷体_GB2312" w:eastAsia="楷体_GB2312"/>
          <w:b w:val="0"/>
          <w:color w:val="000000"/>
          <w:sz w:val="32"/>
        </w:rPr>
        <w:t>检测能力</w:t>
      </w:r>
    </w:p>
    <w:p>
      <w:pPr>
        <w:spacing w:lineRule="exact" w:line="600" w:before="0" w:after="0"/>
        <w:ind w:firstLine="420"/>
        <w:jc w:val="both"/>
      </w:pPr>
      <w:r>
        <w:rPr>
          <w:rFonts w:ascii="仿宋_GB2312" w:hAnsi="仿宋_GB2312" w:eastAsia="仿宋_GB2312"/>
          <w:b w:val="0"/>
          <w:color w:val="000000"/>
          <w:sz w:val="32"/>
        </w:rPr>
        <w:t>莱阳可检测农残药残添加剂转基因等7大类1100项指标（来源：2024年莱阳发布）。</w:t>
      </w:r>
    </w:p>
    <w:p>
      <w:pPr>
        <w:spacing w:lineRule="exact" w:line="600" w:before="120" w:after="120"/>
        <w:ind w:firstLine="420"/>
        <w:jc w:val="left"/>
      </w:pPr>
      <w:r>
        <w:rPr>
          <w:rFonts w:ascii="楷体_GB2312" w:hAnsi="楷体_GB2312" w:eastAsia="楷体_GB2312"/>
          <w:b w:val="0"/>
          <w:color w:val="000000"/>
          <w:sz w:val="32"/>
        </w:rPr>
        <w:t>检测能力</w:t>
      </w:r>
    </w:p>
    <w:p>
      <w:pPr>
        <w:spacing w:lineRule="exact" w:line="600" w:before="0" w:after="0"/>
        <w:ind w:firstLine="420"/>
        <w:jc w:val="both"/>
      </w:pPr>
      <w:r>
        <w:rPr>
          <w:rFonts w:ascii="仿宋_GB2312" w:hAnsi="仿宋_GB2312" w:eastAsia="仿宋_GB2312"/>
          <w:b w:val="0"/>
          <w:color w:val="000000"/>
          <w:sz w:val="32"/>
        </w:rPr>
        <w:t>莱阳年检测样品20多万个严格执行出口内销同线同质三同标准（来源：2024年中国农村网）。</w:t>
      </w:r>
    </w:p>
    <w:p>
      <w:pPr>
        <w:spacing w:lineRule="exact" w:line="600" w:before="120" w:after="120"/>
        <w:ind w:firstLine="420"/>
        <w:jc w:val="left"/>
      </w:pPr>
      <w:r>
        <w:rPr>
          <w:rFonts w:ascii="楷体_GB2312" w:hAnsi="楷体_GB2312" w:eastAsia="楷体_GB2312"/>
          <w:b w:val="0"/>
          <w:color w:val="000000"/>
          <w:sz w:val="32"/>
        </w:rPr>
        <w:t>标准制定</w:t>
      </w:r>
    </w:p>
    <w:p>
      <w:pPr>
        <w:spacing w:lineRule="exact" w:line="600" w:before="0" w:after="0"/>
        <w:ind w:firstLine="420"/>
        <w:jc w:val="both"/>
      </w:pPr>
      <w:r>
        <w:rPr>
          <w:rFonts w:ascii="仿宋_GB2312" w:hAnsi="仿宋_GB2312" w:eastAsia="仿宋_GB2312"/>
          <w:b w:val="0"/>
          <w:color w:val="000000"/>
          <w:sz w:val="32"/>
        </w:rPr>
        <w:t>莱阳出台预制菜团体标准30个，参与制定国家标准24个、行业标准9个（来源：2024年中国农村网）。</w:t>
      </w:r>
    </w:p>
    <w:p>
      <w:pPr>
        <w:spacing w:lineRule="exact" w:line="600" w:before="120" w:after="120"/>
        <w:ind w:firstLine="420"/>
        <w:jc w:val="left"/>
      </w:pPr>
      <w:r>
        <w:rPr>
          <w:rFonts w:ascii="楷体_GB2312" w:hAnsi="楷体_GB2312" w:eastAsia="楷体_GB2312"/>
          <w:b w:val="0"/>
          <w:color w:val="000000"/>
          <w:sz w:val="32"/>
        </w:rPr>
        <w:t>标准制定</w:t>
      </w:r>
    </w:p>
    <w:p>
      <w:pPr>
        <w:spacing w:lineRule="exact" w:line="600" w:before="0" w:after="0"/>
        <w:ind w:firstLine="420"/>
        <w:jc w:val="both"/>
      </w:pPr>
      <w:r>
        <w:rPr>
          <w:rFonts w:ascii="仿宋_GB2312" w:hAnsi="仿宋_GB2312" w:eastAsia="仿宋_GB2312"/>
          <w:b w:val="0"/>
          <w:color w:val="000000"/>
          <w:sz w:val="32"/>
        </w:rPr>
        <w:t>莱阳制修订企业标准210部争当行业标准领头羊（来源：2024年中国农村网）。</w:t>
      </w:r>
    </w:p>
    <w:p>
      <w:pPr>
        <w:spacing w:lineRule="exact" w:line="600" w:before="120" w:after="120"/>
        <w:ind w:firstLine="420"/>
        <w:jc w:val="left"/>
      </w:pPr>
      <w:r>
        <w:rPr>
          <w:rFonts w:ascii="楷体_GB2312" w:hAnsi="楷体_GB2312" w:eastAsia="楷体_GB2312"/>
          <w:b w:val="0"/>
          <w:color w:val="000000"/>
          <w:sz w:val="32"/>
        </w:rPr>
        <w:t>标准制定</w:t>
      </w:r>
    </w:p>
    <w:p>
      <w:pPr>
        <w:spacing w:lineRule="exact" w:line="600" w:before="0" w:after="0"/>
        <w:ind w:firstLine="420"/>
        <w:jc w:val="both"/>
      </w:pPr>
      <w:r>
        <w:rPr>
          <w:rFonts w:ascii="仿宋_GB2312" w:hAnsi="仿宋_GB2312" w:eastAsia="仿宋_GB2312"/>
          <w:b w:val="0"/>
          <w:color w:val="000000"/>
          <w:sz w:val="32"/>
        </w:rPr>
        <w:t>烟台全年出台预制菜团体标准30余项填补标准空白（来源：2024年烟台发布会）。</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关键技术、关键技术、检测能力、检测能力、检测能力、标准制定、标准制定、标准制定」展开系统梳理，其中「莱阳组建国家级企业技术中心等13家省级以上农产品加工技术研发机构，建成院士工作站2个（来源：2024年莱阳发布）」与「60家企业与20家高校院所开展科研合作攻克精准复热等技术（来源：2024年中国农村网）」等数据点清晰刻画了该维度的现实基础；莱阳组建国家级企业技术中心等13家省级以上农产品加工技术研发机构，建成院士工作站2个（来源：2024年莱阳发布）；60家企业与20家高校院所开展科研合作攻克精准复热等技术（来源：2024年中国农村网）；龙大杰诺检测中心检测能力覆盖7大类1500余项指标，年检测样品超20万个（来源：2024年腾讯新闻）；莱阳可检测农残药残添加剂转基因等7大类1100项指标（来源：2024年莱阳发布）。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原料成本、原料成本、原料成本、物流要素、物流要素、物流要素、盈利水平、盈利水平、盈利水平」展开系统梳理，其中「莱阳订单农业带动约20万农户、规模化基地100万亩降本增效（来源：2024年莱阳发布）」与「莱阳75%的农产品就地加工转化增值提升产业链收益（来源：2024年中国农村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原料成本</w:t>
      </w:r>
    </w:p>
    <w:p>
      <w:pPr>
        <w:spacing w:lineRule="exact" w:line="600" w:before="0" w:after="0"/>
        <w:ind w:firstLine="420"/>
        <w:jc w:val="both"/>
      </w:pPr>
      <w:r>
        <w:rPr>
          <w:rFonts w:ascii="仿宋_GB2312" w:hAnsi="仿宋_GB2312" w:eastAsia="仿宋_GB2312"/>
          <w:b w:val="0"/>
          <w:color w:val="000000"/>
          <w:sz w:val="32"/>
        </w:rPr>
        <w:t>莱阳订单农业带动约20万农户、规模化基地100万亩降本增效（来源：2024年莱阳发布）。</w:t>
      </w:r>
    </w:p>
    <w:p>
      <w:pPr>
        <w:spacing w:lineRule="exact" w:line="600" w:before="120" w:after="120"/>
        <w:ind w:firstLine="420"/>
        <w:jc w:val="left"/>
      </w:pPr>
      <w:r>
        <w:rPr>
          <w:rFonts w:ascii="楷体_GB2312" w:hAnsi="楷体_GB2312" w:eastAsia="楷体_GB2312"/>
          <w:b w:val="0"/>
          <w:color w:val="000000"/>
          <w:sz w:val="32"/>
        </w:rPr>
        <w:t>原料成本</w:t>
      </w:r>
    </w:p>
    <w:p>
      <w:pPr>
        <w:spacing w:lineRule="exact" w:line="600" w:before="0" w:after="0"/>
        <w:ind w:firstLine="420"/>
        <w:jc w:val="both"/>
      </w:pPr>
      <w:r>
        <w:rPr>
          <w:rFonts w:ascii="仿宋_GB2312" w:hAnsi="仿宋_GB2312" w:eastAsia="仿宋_GB2312"/>
          <w:b w:val="0"/>
          <w:color w:val="000000"/>
          <w:sz w:val="32"/>
        </w:rPr>
        <w:t>莱阳75%的农产品就地加工转化增值提升产业链收益（来源：2024年中国农村网）。</w:t>
      </w:r>
    </w:p>
    <w:p>
      <w:pPr>
        <w:spacing w:lineRule="exact" w:line="600" w:before="120" w:after="120"/>
        <w:ind w:firstLine="420"/>
        <w:jc w:val="left"/>
      </w:pPr>
      <w:r>
        <w:rPr>
          <w:rFonts w:ascii="楷体_GB2312" w:hAnsi="楷体_GB2312" w:eastAsia="楷体_GB2312"/>
          <w:b w:val="0"/>
          <w:color w:val="000000"/>
          <w:sz w:val="32"/>
        </w:rPr>
        <w:t>原料成本</w:t>
      </w:r>
    </w:p>
    <w:p>
      <w:pPr>
        <w:spacing w:lineRule="exact" w:line="600" w:before="0" w:after="0"/>
        <w:ind w:firstLine="420"/>
        <w:jc w:val="both"/>
      </w:pPr>
      <w:r>
        <w:rPr>
          <w:rFonts w:ascii="仿宋_GB2312" w:hAnsi="仿宋_GB2312" w:eastAsia="仿宋_GB2312"/>
          <w:b w:val="0"/>
          <w:color w:val="000000"/>
          <w:sz w:val="32"/>
        </w:rPr>
        <w:t>莱阳发展农民合作社和家庭农场4800余家参与加工运输（来源：2024年中国农村网）。</w:t>
      </w:r>
    </w:p>
    <w:p>
      <w:pPr>
        <w:spacing w:lineRule="exact" w:line="600" w:before="120" w:after="120"/>
        <w:ind w:firstLine="420"/>
        <w:jc w:val="left"/>
      </w:pPr>
      <w:r>
        <w:rPr>
          <w:rFonts w:ascii="楷体_GB2312" w:hAnsi="楷体_GB2312" w:eastAsia="楷体_GB2312"/>
          <w:b w:val="0"/>
          <w:color w:val="000000"/>
          <w:sz w:val="32"/>
        </w:rPr>
        <w:t>物流要素</w:t>
      </w:r>
    </w:p>
    <w:p>
      <w:pPr>
        <w:spacing w:lineRule="exact" w:line="600" w:before="0" w:after="0"/>
        <w:ind w:firstLine="420"/>
        <w:jc w:val="both"/>
      </w:pPr>
      <w:r>
        <w:rPr>
          <w:rFonts w:ascii="仿宋_GB2312" w:hAnsi="仿宋_GB2312" w:eastAsia="仿宋_GB2312"/>
          <w:b w:val="0"/>
          <w:color w:val="000000"/>
          <w:sz w:val="32"/>
        </w:rPr>
        <w:t>胶东智慧物流港打造全链条智慧化云服务现代冷链物流体系实现鲜达全国（来源：2024年莱阳发布）。</w:t>
      </w:r>
    </w:p>
    <w:p>
      <w:pPr>
        <w:spacing w:lineRule="exact" w:line="600" w:before="120" w:after="120"/>
        <w:ind w:firstLine="420"/>
        <w:jc w:val="left"/>
      </w:pPr>
      <w:r>
        <w:rPr>
          <w:rFonts w:ascii="楷体_GB2312" w:hAnsi="楷体_GB2312" w:eastAsia="楷体_GB2312"/>
          <w:b w:val="0"/>
          <w:color w:val="000000"/>
          <w:sz w:val="32"/>
        </w:rPr>
        <w:t>物流要素</w:t>
      </w:r>
    </w:p>
    <w:p>
      <w:pPr>
        <w:spacing w:lineRule="exact" w:line="600" w:before="0" w:after="0"/>
        <w:ind w:firstLine="420"/>
        <w:jc w:val="both"/>
      </w:pPr>
      <w:r>
        <w:rPr>
          <w:rFonts w:ascii="仿宋_GB2312" w:hAnsi="仿宋_GB2312" w:eastAsia="仿宋_GB2312"/>
          <w:b w:val="0"/>
          <w:color w:val="000000"/>
          <w:sz w:val="32"/>
        </w:rPr>
        <w:t>莱阳布局冷链物流配套设施补齐冷链物流短板（来源：2024年莱阳发布）。</w:t>
      </w:r>
    </w:p>
    <w:p>
      <w:pPr>
        <w:spacing w:lineRule="exact" w:line="600" w:before="120" w:after="120"/>
        <w:ind w:firstLine="420"/>
        <w:jc w:val="left"/>
      </w:pPr>
      <w:r>
        <w:rPr>
          <w:rFonts w:ascii="楷体_GB2312" w:hAnsi="楷体_GB2312" w:eastAsia="楷体_GB2312"/>
          <w:b w:val="0"/>
          <w:color w:val="000000"/>
          <w:sz w:val="32"/>
        </w:rPr>
        <w:t>物流要素</w:t>
      </w:r>
    </w:p>
    <w:p>
      <w:pPr>
        <w:spacing w:lineRule="exact" w:line="600" w:before="0" w:after="0"/>
        <w:ind w:firstLine="420"/>
        <w:jc w:val="both"/>
      </w:pPr>
      <w:r>
        <w:rPr>
          <w:rFonts w:ascii="仿宋_GB2312" w:hAnsi="仿宋_GB2312" w:eastAsia="仿宋_GB2312"/>
          <w:b w:val="0"/>
          <w:color w:val="000000"/>
          <w:sz w:val="32"/>
        </w:rPr>
        <w:t>莱阳食品远销亚欧美50多国依托港口与冷链通道（来源：2024年莱阳发布）。</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2023年烟台食品精深加工产业集群实现营收966.34亿元、利润53.42亿元（来源：2024年烟台发布会）。</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莱阳绿色食品产业规模长年占规上工业三分之二以上（来源：2024年莱阳市工信局）。</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2023年莱阳绿色食品产业本土产值240亿元占规上工业66%（来源：2024年莱阳市工信局）。</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原料成本、原料成本、原料成本、物流要素、物流要素、物流要素、盈利水平、盈利水平、盈利水平」展开系统梳理，其中「莱阳订单农业带动约20万农户、规模化基地100万亩降本增效（来源：2024年莱阳发布）」与「莱阳75%的农产品就地加工转化增值提升产业链收益（来源：2024年中国农村网）」等数据点清晰刻画了该维度的现实基础；莱阳订单农业带动约20万农户、规模化基地100万亩降本增效（来源：2024年莱阳发布）；莱阳75%的农产品就地加工转化增值提升产业链收益（来源：2024年中国农村网）；莱阳发展农民合作社和家庭农场4800余家参与加工运输（来源：2024年中国农村网）；莱阳布局冷链物流配套设施补齐冷链物流短板（来源：2024年莱阳发布）。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国产替代机遇、国产替代机遇、国产替代机遇、市场风险、市场风险、市场风险、品牌挑战、品牌挑战、品牌挑战」展开系统梳理，其中「全国唯一国家级预制菜技贸措施研究评议基地在莱阳揭牌，推动出口提质增效（来源：2024年莱阳发布）」与「烟台海关驻莱阳办公区落地运行提高出口企业服务质效（来源：2024年中国农村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全国唯一国家级预制菜技贸措施研究评议基地在莱阳揭牌，推动出口提质增效（来源：2024年莱阳发布）。</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烟台海关驻莱阳办公区落地运行提高出口企业服务质效（来源：2024年中国农村网）。</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莱阳预制菜产品覆盖亚欧美50多国出口空间持续拓展（来源：2024年莱阳发布）。</w:t>
      </w:r>
    </w:p>
    <w:p>
      <w:pPr>
        <w:spacing w:lineRule="exact" w:line="600" w:before="120" w:after="120"/>
        <w:ind w:firstLine="420"/>
        <w:jc w:val="left"/>
      </w:pPr>
      <w:r>
        <w:rPr>
          <w:rFonts w:ascii="楷体_GB2312" w:hAnsi="楷体_GB2312" w:eastAsia="楷体_GB2312"/>
          <w:b w:val="0"/>
          <w:color w:val="000000"/>
          <w:sz w:val="32"/>
        </w:rPr>
        <w:t>市场风险</w:t>
      </w:r>
    </w:p>
    <w:p>
      <w:pPr>
        <w:spacing w:lineRule="exact" w:line="600" w:before="0" w:after="0"/>
        <w:ind w:firstLine="420"/>
        <w:jc w:val="both"/>
      </w:pPr>
      <w:r>
        <w:rPr>
          <w:rFonts w:ascii="仿宋_GB2312" w:hAnsi="仿宋_GB2312" w:eastAsia="仿宋_GB2312"/>
          <w:b w:val="0"/>
          <w:color w:val="000000"/>
          <w:sz w:val="32"/>
        </w:rPr>
        <w:t>国际地缘政治与贸易壁垒变化对出口型企业提出更高合规与检测要求（来源：2024年行业研究）。</w:t>
      </w:r>
    </w:p>
    <w:p>
      <w:pPr>
        <w:spacing w:lineRule="exact" w:line="600" w:before="120" w:after="120"/>
        <w:ind w:firstLine="420"/>
        <w:jc w:val="left"/>
      </w:pPr>
      <w:r>
        <w:rPr>
          <w:rFonts w:ascii="楷体_GB2312" w:hAnsi="楷体_GB2312" w:eastAsia="楷体_GB2312"/>
          <w:b w:val="0"/>
          <w:color w:val="000000"/>
          <w:sz w:val="32"/>
        </w:rPr>
        <w:t>市场风险</w:t>
      </w:r>
    </w:p>
    <w:p>
      <w:pPr>
        <w:spacing w:lineRule="exact" w:line="600" w:before="0" w:after="0"/>
        <w:ind w:firstLine="420"/>
        <w:jc w:val="both"/>
      </w:pPr>
      <w:r>
        <w:rPr>
          <w:rFonts w:ascii="仿宋_GB2312" w:hAnsi="仿宋_GB2312" w:eastAsia="仿宋_GB2312"/>
          <w:b w:val="0"/>
          <w:color w:val="000000"/>
          <w:sz w:val="32"/>
        </w:rPr>
        <w:t>原料价格波动对中小加工企业盈利稳定性带来挑战（来源：2024年行业分析）。</w:t>
      </w:r>
    </w:p>
    <w:p>
      <w:pPr>
        <w:spacing w:lineRule="exact" w:line="600" w:before="120" w:after="120"/>
        <w:ind w:firstLine="420"/>
        <w:jc w:val="left"/>
      </w:pPr>
      <w:r>
        <w:rPr>
          <w:rFonts w:ascii="楷体_GB2312" w:hAnsi="楷体_GB2312" w:eastAsia="楷体_GB2312"/>
          <w:b w:val="0"/>
          <w:color w:val="000000"/>
          <w:sz w:val="32"/>
        </w:rPr>
        <w:t>市场风险</w:t>
      </w:r>
    </w:p>
    <w:p>
      <w:pPr>
        <w:spacing w:lineRule="exact" w:line="600" w:before="0" w:after="0"/>
        <w:ind w:firstLine="420"/>
        <w:jc w:val="both"/>
      </w:pPr>
      <w:r>
        <w:rPr>
          <w:rFonts w:ascii="仿宋_GB2312" w:hAnsi="仿宋_GB2312" w:eastAsia="仿宋_GB2312"/>
          <w:b w:val="0"/>
          <w:color w:val="000000"/>
          <w:sz w:val="32"/>
        </w:rPr>
        <w:t>欧美市场合规门槛提升倒逼检测与标准升级（来源：2024年行业研究）。</w:t>
      </w:r>
    </w:p>
    <w:p>
      <w:pPr>
        <w:spacing w:lineRule="exact" w:line="600" w:before="120" w:after="120"/>
        <w:ind w:firstLine="420"/>
        <w:jc w:val="left"/>
      </w:pPr>
      <w:r>
        <w:rPr>
          <w:rFonts w:ascii="楷体_GB2312" w:hAnsi="楷体_GB2312" w:eastAsia="楷体_GB2312"/>
          <w:b w:val="0"/>
          <w:color w:val="000000"/>
          <w:sz w:val="32"/>
        </w:rPr>
        <w:t>品牌挑战</w:t>
      </w:r>
    </w:p>
    <w:p>
      <w:pPr>
        <w:spacing w:lineRule="exact" w:line="600" w:before="0" w:after="0"/>
        <w:ind w:firstLine="420"/>
        <w:jc w:val="both"/>
      </w:pPr>
      <w:r>
        <w:rPr>
          <w:rFonts w:ascii="仿宋_GB2312" w:hAnsi="仿宋_GB2312" w:eastAsia="仿宋_GB2312"/>
          <w:b w:val="0"/>
          <w:color w:val="000000"/>
          <w:sz w:val="32"/>
        </w:rPr>
        <w:t>莱阳需从代工向自主品牌升级，规避原料价格波动对中小企业冲击（来源：2024年莱阳发布）。</w:t>
      </w:r>
    </w:p>
    <w:p>
      <w:pPr>
        <w:spacing w:lineRule="exact" w:line="600" w:before="120" w:after="120"/>
        <w:ind w:firstLine="420"/>
        <w:jc w:val="left"/>
      </w:pPr>
      <w:r>
        <w:rPr>
          <w:rFonts w:ascii="楷体_GB2312" w:hAnsi="楷体_GB2312" w:eastAsia="楷体_GB2312"/>
          <w:b w:val="0"/>
          <w:color w:val="000000"/>
          <w:sz w:val="32"/>
        </w:rPr>
        <w:t>品牌挑战</w:t>
      </w:r>
    </w:p>
    <w:p>
      <w:pPr>
        <w:spacing w:lineRule="exact" w:line="600" w:before="0" w:after="0"/>
        <w:ind w:firstLine="420"/>
        <w:jc w:val="both"/>
      </w:pPr>
      <w:r>
        <w:rPr>
          <w:rFonts w:ascii="仿宋_GB2312" w:hAnsi="仿宋_GB2312" w:eastAsia="仿宋_GB2312"/>
          <w:b w:val="0"/>
          <w:color w:val="000000"/>
          <w:sz w:val="32"/>
        </w:rPr>
        <w:t>莱阳打造「莱阳味道」区域公用品牌构建母品牌+子品牌体系（来源：2024年莱阳发布）。</w:t>
      </w:r>
    </w:p>
    <w:p>
      <w:pPr>
        <w:spacing w:lineRule="exact" w:line="600" w:before="120" w:after="120"/>
        <w:ind w:firstLine="420"/>
        <w:jc w:val="left"/>
      </w:pPr>
      <w:r>
        <w:rPr>
          <w:rFonts w:ascii="楷体_GB2312" w:hAnsi="楷体_GB2312" w:eastAsia="楷体_GB2312"/>
          <w:b w:val="0"/>
          <w:color w:val="000000"/>
          <w:sz w:val="32"/>
        </w:rPr>
        <w:t>品牌挑战</w:t>
      </w:r>
    </w:p>
    <w:p>
      <w:pPr>
        <w:spacing w:lineRule="exact" w:line="600" w:before="0" w:after="0"/>
        <w:ind w:firstLine="420"/>
        <w:jc w:val="both"/>
      </w:pPr>
      <w:r>
        <w:rPr>
          <w:rFonts w:ascii="仿宋_GB2312" w:hAnsi="仿宋_GB2312" w:eastAsia="仿宋_GB2312"/>
          <w:b w:val="0"/>
          <w:color w:val="000000"/>
          <w:sz w:val="32"/>
        </w:rPr>
        <w:t>莱阳需持续提升产品附加值应对成本上升压力（来源：2024年中国农村网）。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国产替代机遇、国产替代机遇、国产替代机遇、市场风险、市场风险、市场风险、品牌挑战、品牌挑战、品牌挑战」展开系统梳理，其中「全国唯一国家级预制菜技贸措施研究评议基地在莱阳揭牌，推动出口提质增效（来源：2024年莱阳发布）」与「烟台海关驻莱阳办公区落地运行提高出口企业服务质效（来源：2024年中国农村网）」等数据点清晰刻画了该维度的现实基础；全国唯一国家级预制菜技贸措施研究评议基地在莱阳揭牌，推动出口提质增效（来源：2024年莱阳发布）；烟台海关驻莱阳办公区落地运行提高出口企业服务质效（来源：2024年中国农村网）；欧美市场合规门槛提升倒逼检测与标准升级（来源：2024年行业研究）；莱阳需从代工向自主品牌升级，规避原料价格波动对中小企业冲击（来源：2024年莱阳发布）。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链长机制、链长机制、三大行动、三大行动、三大行动、招商路径、招商路径、招商路径」展开系统梳理，其中「莱阳实施链长制，筛选10家龙头企业「一企一策」制定倍增方案（来源：2024年中国农村网）」与「莱阳将鲁花、龙大、春雪等6家绿色食品企业纳入倍增企业名单（来源：2024年莱阳市工信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莱阳实施链长制，筛选10家龙头企业「一企一策」制定倍增方案（来源：2024年中国农村网）。</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莱阳将鲁花、龙大、春雪等6家绿色食品企业纳入倍增企业名单（来源：2024年莱阳市工信局）。</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烟台市把食品作为6+1产业链条由链长统筹高质量发展（来源：2024年烟台发布会）。</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实施标准化、链式化、规模化、品牌化「四化同步」推进预制菜产业升级（来源：2024年莱阳发布）。</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延链补链强链三方面发力组建育种攻关团队研发新品种10余种（来源：2024年中国农村网）。</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莱阳实施倍增引领计划筛选10家龙头企业一企一策扩规模提产能（来源：2024年中国农村网）。</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莱阳打造「莱阳味道」区域公用品牌，构建母品牌+企业子品牌体系（来源：2024年莱阳发布）。</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莱阳组织企业参加西雅国际食品展等展会抱团拓展海内外市场（来源：2024年新浪财经）。</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莱阳建设预制菜产业联盟与产业创新研究院赋能集群（来源：2024年烟台发布会）。</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链长机制、链长机制、三大行动、三大行动、三大行动、招商路径、招商路径、招商路径」展开系统梳理，其中「莱阳实施链长制，筛选10家龙头企业「一企一策」制定倍增方案（来源：2024年中国农村网）」与「莱阳将鲁花、龙大、春雪等6家绿色食品企业纳入倍增企业名单（来源：2024年莱阳市工信局）」等数据点清晰刻画了该维度的现实基础；莱阳实施链长制，筛选10家龙头企业「一企一策」制定倍增方案（来源：2024年中国农村网）；莱阳将鲁花、龙大、春雪等6家绿色食品企业纳入倍增企业名单（来源：2024年莱阳市工信局）；烟台市把食品作为6+1产业链条由链长统筹高质量发展（来源：2024年烟台发布会）；实施标准化、链式化、规模化、品牌化「四化同步」推进预制菜产业升级（来源：2024年莱阳发布）。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融资规模、融资规模、资金需求、资金需求、资金需求、融资方式、融资方式、融资方式」展开系统梳理，其中「莱阳建设龙大美食调理食品、春雪智慧工厂等总投资120亿元重点项目38个（来源：2024年中国农村网）」与「莱阳精准发力提产能建设总投资120亿元重点项目推动龙头扩规模（来源：2024年中国农村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莱阳建设龙大美食调理食品、春雪智慧工厂等总投资120亿元重点项目38个（来源：2024年中国农村网）。</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莱阳精准发力提产能建设总投资120亿元重点项目推动龙头扩规模（来源：2024年中国农村网）。</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总投资近2.5亿元春雪智慧工厂完工投产年新增肉鸡宰杀5000万只（来源：2024年莱阳市工信局）。</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谋划推进投资近6亿元「梨乡鲜食」高端预制菜产业链及智慧冷链物流项目（来源：2024年莱阳市工信局）。</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莱阳深入实拖总投资18亿元禾丰预制菜等批重点项目（来源：2024年莱阳市工信局）。</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莱阳计划新增1个高速流水线包装车间等智能化改造投资（来源：2024年莱阳市工信局）。</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通过产业基金、银行授信与龙头企业自筹组合保障项目建设资金（来源：2024年莱阳发布）。</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莱阳通过设备更新重大机遇推动企业装备换芯生产换线机器换人（来源：2024年莱阳市工信局）。</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莱阳落实企业倍增计划加大龙头企业培育力度靶向施策（来源：2024年莱阳市工信局）。</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融资规模、融资规模、资金需求、资金需求、资金需求、融资方式、融资方式、融资方式」展开系统梳理，其中「莱阳建设龙大美食调理食品、春雪智慧工厂等总投资120亿元重点项目38个（来源：2024年中国农村网）」与「莱阳精准发力提产能建设总投资120亿元重点项目推动龙头扩规模（来源：2024年中国农村网）」等数据点清晰刻画了该维度的现实基础；莱阳建设龙大美食调理食品、春雪智慧工厂等总投资120亿元重点项目38个（来源：2024年中国农村网）；莱阳精准发力提产能建设总投资120亿元重点项目推动龙头扩规模（来源：2024年中国农村网）；总投资近2.5亿元春雪智慧工厂完工投产年新增肉鸡宰杀5000万只（来源：2024年莱阳市工信局）；谋划推进投资近6亿元「梨乡鲜食」高端预制菜产业链及智慧冷链物流项目（来源：2024年莱阳市工信局）。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果蔬食品加工与冷链物流在烟台市莱阳市依托区域产业基础与政策赋能，已形成以量化事实为支撑的发展格局。莱阳是全国优质食品供应基地，荣获「中国预制菜第一市」「中国绿色预制菜之乡」称号（来源：2024年烟台发布会）；2023年莱阳食品产业规模突破800亿元，其中预制菜产能85万吨（来源：2024年莱阳发布）；截至2024年底莱阳预制菜企业突破300家、产能与产值分别突破100万吨、170亿元（来源：2024年中国农村网）；莱阳绿色食品产业列入「1+3+3+X」主导产业体系核心，是烟台市食品产业链唯一领建区市（来源：2024年莱阳市工信局）；全市建成蔬菜标准化备案基地448个、面积5.5万亩，果品基地128个、5.8万亩（来源：2024年中国农村网）；莱阳年可供应优质蔬菜62万吨、果品55万吨、肉类23万吨（来源：2024年莱阳发布）；莱阳通过订单农业带动约20万农户，规模化基地达100万亩覆盖13省份70余县市（来源：2024年莱阳发布）；莱阳蔬菜标准化备案基地448个、面积5.5万亩保障加工原料（来源：2024年中国农村网）。</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龙大食品集团有限公司是莱阳预制菜产业的领创者，自1991年起从事预制食品加工出口，现已布局蔬菜制品、调理食品、肉类食品、冷冻干燥类产品、粮油产品、水产品等6大类3000多个品种的规模化产业集群，精深加工农副产品行销日本，年出口量10万余吨。集团建有国内首批通过CNAS认可的检测中心，与日本、欧盟等100多个国家和地区互认检测结果，检测能力覆盖农残药残、添加剂、重金属、转基因等7大类1500余项指标，年检测样品量超过20万个，并首批获得海关免验资格，实现对日出口冻菜通关率全国第一，是农业产业化国家重点龙头企业和「莱阳味道」区域公用品牌的核心支柱企业。</w:t>
      </w:r>
    </w:p>
    <w:p>
      <w:pPr>
        <w:spacing w:lineRule="exact" w:line="600" w:before="0" w:after="0"/>
        <w:ind w:firstLine="420"/>
        <w:jc w:val="both"/>
      </w:pPr>
      <w:r>
        <w:rPr>
          <w:rFonts w:ascii="仿宋_GB2312" w:hAnsi="仿宋_GB2312" w:eastAsia="仿宋_GB2312"/>
          <w:b w:val="0"/>
          <w:color w:val="000000"/>
          <w:sz w:val="32"/>
        </w:rPr>
        <w:t>春雪食品集团股份有限公司深耕白羽肉鸡食品30年，是「中国鸡肉调理品细分行业龙头企业」，拥有「春雪」「上鲜」等知名品牌，「上鲜」品牌鸡肉连续6年蝉联京东生鲜鸡肉类销量第一名。公司年产能超13万吨鸡肉调理食品，年宰杀商品肉鸡1亿只、年产冷冻生鲜鸡肉24万吨、饲料42万吨，年实现综合销售收入28亿元、出口创汇8000万美元，产品出口日本、欧盟、英国、中东等20多个国家和地区。公司构建了从原种鸡到鸡肉生熟制品的全产业链，建有莱阳总部、青岛、上海三处研发中心，并新投产智慧工厂新增肉鸡宰杀能力5000万只、鸡肉调理品4万吨。</w:t>
      </w:r>
    </w:p>
    <w:p>
      <w:pPr>
        <w:spacing w:lineRule="exact" w:line="600" w:before="0" w:after="0"/>
        <w:ind w:firstLine="420"/>
        <w:jc w:val="both"/>
      </w:pPr>
      <w:r>
        <w:rPr>
          <w:rFonts w:ascii="仿宋_GB2312" w:hAnsi="仿宋_GB2312" w:eastAsia="仿宋_GB2312"/>
          <w:b w:val="0"/>
          <w:color w:val="000000"/>
          <w:sz w:val="32"/>
        </w:rPr>
        <w:t>天府集团是莱阳市重点农业产业化龙头企业之一，与鲁花、龙大、春雪共同构成莱阳食品产业「国家队」阵容。集团立足莱阳丰富的果蔬、梨等农产品资源，发展速冻果蔬、果品深加工、调理食品等预制菜业务，是莱阳出口型食品企业的重要代表。莱阳依托以天府等为代表的龙头企业，形成了「蔬菜、畜禽、水产、面点」全品类、全链条预制菜产业体系，产品涵盖20多个大类近2万种，出口覆盖亚欧美三大洲50多个国家和地区，并支撑国家级预制菜技贸措施研究评议基地在莱阳揭牌运行。</w:t>
      </w:r>
    </w:p>
    <w:p>
      <w:pPr>
        <w:spacing w:lineRule="exact" w:line="600" w:before="0" w:after="0"/>
        <w:jc w:val="left"/>
      </w:pPr>
      <w:r>
        <w:rPr>
          <w:rFonts w:ascii="仿宋_GB2312" w:hAnsi="仿宋_GB2312" w:eastAsia="仿宋_GB2312"/>
          <w:b w:val="0"/>
          <w:color w:val="000000"/>
          <w:sz w:val="28"/>
        </w:rPr>
        <w:t>主要数据来源：2024年烟台市食品产业链新闻发布会(市政府办公室)；莱阳市政府官网绿色食品产业集群报道(2024)；中国农村网《突出产业内核 做强精深加工》(2025)；中新网《山东「莱阳味道」飘香大湾区》(2024)</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