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食用植物油压榨与油脂加工行业深度分析报告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莱阳市是中国花生油产业的核心发源地和第一品牌所在地，以鲁花集团为绝对龙头，构建起涵盖食用油、调味品、米面等多板块的粮油加工体系。鲁花集团创立于1986年，总部位于山东莱阳，以「5S纯物理压榨工艺」闻名，食用油年生产能力150万吨、调味品30万吨、米面50万吨，拥有47个生产基地，2023年实现营业收入186.29亿元、净利润27.46亿元，2024年入围中国制造业企业500强，品牌估值达280亿元，是国内花生油行业第一品牌。莱阳依托鲁花等大花生全产业链，打造集新品种培育、标准化种植、精深加工、多元销售为一体的产业集群，大花生产业链产值达60亿元。全市食品产业2023年规模突破800亿元，食用油作为支柱板块贡献突出。鲁花产品远销海外30多个国家和地区，全国超10万个销售终端、商超占有率超35%，并牵头「高油酸花生油加工与增值利用技术研发」项目，持续引领行业工艺技术制高点，是莱阳绿色食品千亿级集群的核心支柱。</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鲁花食用油年产能：150万吨（来源：2024年）</w:t>
      </w:r>
    </w:p>
    <w:p>
      <w:pPr>
        <w:spacing w:lineRule="exact" w:line="600" w:before="0" w:after="0"/>
        <w:ind w:firstLine="420"/>
        <w:jc w:val="both"/>
      </w:pPr>
      <w:r>
        <w:rPr>
          <w:rFonts w:ascii="仿宋_GB2312" w:hAnsi="仿宋_GB2312" w:eastAsia="仿宋_GB2312"/>
          <w:b w:val="0"/>
          <w:color w:val="000000"/>
          <w:sz w:val="32"/>
        </w:rPr>
        <w:t>· 鲁花调味品年产能：30万吨（来源：2024年）</w:t>
      </w:r>
    </w:p>
    <w:p>
      <w:pPr>
        <w:spacing w:lineRule="exact" w:line="600" w:before="0" w:after="0"/>
        <w:ind w:firstLine="420"/>
        <w:jc w:val="both"/>
      </w:pPr>
      <w:r>
        <w:rPr>
          <w:rFonts w:ascii="仿宋_GB2312" w:hAnsi="仿宋_GB2312" w:eastAsia="仿宋_GB2312"/>
          <w:b w:val="0"/>
          <w:color w:val="000000"/>
          <w:sz w:val="32"/>
        </w:rPr>
        <w:t>· 鲁花米面年加工能力：50万吨（来源：2024年）</w:t>
      </w:r>
    </w:p>
    <w:p>
      <w:pPr>
        <w:spacing w:lineRule="exact" w:line="600" w:before="0" w:after="0"/>
        <w:ind w:firstLine="420"/>
        <w:jc w:val="both"/>
      </w:pPr>
      <w:r>
        <w:rPr>
          <w:rFonts w:ascii="仿宋_GB2312" w:hAnsi="仿宋_GB2312" w:eastAsia="仿宋_GB2312"/>
          <w:b w:val="0"/>
          <w:color w:val="000000"/>
          <w:sz w:val="32"/>
        </w:rPr>
        <w:t>· 鲁花2023营收：186.29亿元（来源：2023年）</w:t>
      </w:r>
    </w:p>
    <w:p>
      <w:pPr>
        <w:spacing w:lineRule="exact" w:line="600" w:before="0" w:after="0"/>
        <w:ind w:firstLine="420"/>
        <w:jc w:val="both"/>
      </w:pPr>
      <w:r>
        <w:rPr>
          <w:rFonts w:ascii="仿宋_GB2312" w:hAnsi="仿宋_GB2312" w:eastAsia="仿宋_GB2312"/>
          <w:b w:val="0"/>
          <w:color w:val="000000"/>
          <w:sz w:val="32"/>
        </w:rPr>
        <w:t>· 鲁花2023净利润：27.46亿元（来源：2023年）</w:t>
      </w:r>
    </w:p>
    <w:p>
      <w:pPr>
        <w:spacing w:lineRule="exact" w:line="600" w:before="0" w:after="0"/>
        <w:ind w:firstLine="420"/>
        <w:jc w:val="both"/>
      </w:pPr>
      <w:r>
        <w:rPr>
          <w:rFonts w:ascii="仿宋_GB2312" w:hAnsi="仿宋_GB2312" w:eastAsia="仿宋_GB2312"/>
          <w:b w:val="0"/>
          <w:color w:val="000000"/>
          <w:sz w:val="32"/>
        </w:rPr>
        <w:t>· 鲁花生产基地：47个（来源：2024年）</w:t>
      </w:r>
    </w:p>
    <w:p>
      <w:pPr>
        <w:spacing w:lineRule="exact" w:line="600" w:before="0" w:after="0"/>
        <w:ind w:firstLine="420"/>
        <w:jc w:val="both"/>
      </w:pPr>
      <w:r>
        <w:rPr>
          <w:rFonts w:ascii="仿宋_GB2312" w:hAnsi="仿宋_GB2312" w:eastAsia="仿宋_GB2312"/>
          <w:b w:val="0"/>
          <w:color w:val="000000"/>
          <w:sz w:val="32"/>
        </w:rPr>
        <w:t>· 鲁花品牌估值：280亿元（来源：2024年）</w:t>
      </w:r>
    </w:p>
    <w:p>
      <w:pPr>
        <w:spacing w:lineRule="exact" w:line="600" w:before="0" w:after="0"/>
        <w:ind w:firstLine="420"/>
        <w:jc w:val="both"/>
      </w:pPr>
      <w:r>
        <w:rPr>
          <w:rFonts w:ascii="仿宋_GB2312" w:hAnsi="仿宋_GB2312" w:eastAsia="仿宋_GB2312"/>
          <w:b w:val="0"/>
          <w:color w:val="000000"/>
          <w:sz w:val="32"/>
        </w:rPr>
        <w:t>· 大花生产业链产值：60亿元（来源：2024年）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鲁花以5S纯物理压榨工艺闻名食用油年生产能力150万吨（来源：2024年鲁花公告）」与「莱阳将鲁花等6家绿色食品企业纳入倍增企业名单靶向施策（来源：2024年莱阳市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莱阳是中国花生油产业核心发源地，鲁花为国内花生油第一品牌（来源：2024年大众日报）。</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鲁花以5S纯物理压榨工艺闻名食用油年生产能力150万吨（来源：2024年鲁花公告）。</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莱阳依托鲁花打造集育种种植加工销售一体大花生产业集群（来源：2024年中国农村网）。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莱阳绿色食品产业为「1+3+3+X」主导产业体系核心占规上工业三分之二以上（来源：2024年莱阳市工信局）。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莱阳将鲁花等6家绿色食品企业纳入倍增企业名单靶向施策（来源：2024年莱阳市工信局）。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莱阳绿色食品产业集群获评2024省中小企业特色产业集群（来源：2024年莱阳市工信局）。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莱阳组建育种攻关团队研发「连胜276」等花生新品种10余种（来源：2024年中国农村网）。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莱阳发展订单式标准化花生种植基地75%农产品就地加工增值（来源：2024年中国农村网）。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莱阳带动发展农民合作社和家庭农场4800余家参与加工运输（来源：2024年中国农村网）。</w:t>
      </w:r>
    </w:p>
    <w:p>
      <w:pPr>
        <w:spacing w:lineRule="exact" w:line="600" w:before="0" w:after="0"/>
        <w:ind w:firstLine="420"/>
        <w:jc w:val="both"/>
      </w:pPr>
      <w:r>
        <w:rPr>
          <w:rFonts w:ascii="仿宋_GB2312" w:hAnsi="仿宋_GB2312" w:eastAsia="仿宋_GB2312"/>
          <w:b w:val="0"/>
          <w:color w:val="000000"/>
          <w:sz w:val="32"/>
        </w:rPr>
        <w:t>据公开数据，鲁花2023营收为186.29亿元（来源：2023年）。</w:t>
      </w:r>
    </w:p>
    <w:p>
      <w:pPr>
        <w:spacing w:lineRule="exact" w:line="600" w:before="0" w:after="0"/>
        <w:ind w:firstLine="420"/>
        <w:jc w:val="both"/>
      </w:pPr>
      <w:r>
        <w:rPr>
          <w:rFonts w:ascii="仿宋_GB2312" w:hAnsi="仿宋_GB2312" w:eastAsia="仿宋_GB2312"/>
          <w:b w:val="0"/>
          <w:color w:val="000000"/>
          <w:sz w:val="32"/>
        </w:rPr>
        <w:t>据公开数据，大花生产业链产值为60亿元（来源：2024年）。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鲁花以5S纯物理压榨工艺闻名食用油年生产能力150万吨（来源：2024年鲁花公告）」与「莱阳将鲁花等6家绿色食品企业纳入倍增企业名单靶向施策（来源：2024年莱阳市工信局）」等数据点清晰刻画了该维度的现实基础；鲁花以5S纯物理压榨工艺闻名食用油年生产能力150万吨（来源：2024年鲁花公告）；莱阳将鲁花等6家绿色食品企业纳入倍增企业名单靶向施策（来源：2024年莱阳市工信局）；莱阳发展订单式标准化花生种植基地75%农产品就地加工增值（来源：2024年中国农村网）；莱阳带动发展农民合作社和家庭农场4800余家参与加工运输（来源：2024年中国农村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上游原料、上游原料、中游压榨、中游压榨、中游压榨、下游销售、下游销售、下游销售」展开系统梳理，其中「莱阳75%的农产品就地加工转化增值提升产业链收益（来源：2024年中国农村网）」与「莱阳研发连胜276等新品种10余种提升原料品质（来源：2024年中国农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莱阳发展订单式标准化花生种植基地保障优质花生原料（来源：2024年中国农村网）。</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莱阳75%的农产品就地加工转化增值提升产业链收益（来源：2024年中国农村网）。</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莱阳研发连胜276等新品种10余种提升原料品质（来源：2024年中国农村网）。</w:t>
      </w:r>
    </w:p>
    <w:p>
      <w:pPr>
        <w:spacing w:lineRule="exact" w:line="600" w:before="120" w:after="120"/>
        <w:ind w:firstLine="420"/>
        <w:jc w:val="left"/>
      </w:pPr>
      <w:r>
        <w:rPr>
          <w:rFonts w:ascii="楷体_GB2312" w:hAnsi="楷体_GB2312" w:eastAsia="楷体_GB2312"/>
          <w:b w:val="0"/>
          <w:color w:val="000000"/>
          <w:sz w:val="32"/>
        </w:rPr>
        <w:t>中游压榨</w:t>
      </w:r>
    </w:p>
    <w:p>
      <w:pPr>
        <w:spacing w:lineRule="exact" w:line="600" w:before="0" w:after="0"/>
        <w:ind w:firstLine="420"/>
        <w:jc w:val="both"/>
      </w:pPr>
      <w:r>
        <w:rPr>
          <w:rFonts w:ascii="仿宋_GB2312" w:hAnsi="仿宋_GB2312" w:eastAsia="仿宋_GB2312"/>
          <w:b w:val="0"/>
          <w:color w:val="000000"/>
          <w:sz w:val="32"/>
        </w:rPr>
        <w:t>鲁花食用油年生产能力150万吨、调味品30万吨、米面50万吨（来源：2024年鲁花公告）。</w:t>
      </w:r>
    </w:p>
    <w:p>
      <w:pPr>
        <w:spacing w:lineRule="exact" w:line="600" w:before="120" w:after="120"/>
        <w:ind w:firstLine="420"/>
        <w:jc w:val="left"/>
      </w:pPr>
      <w:r>
        <w:rPr>
          <w:rFonts w:ascii="楷体_GB2312" w:hAnsi="楷体_GB2312" w:eastAsia="楷体_GB2312"/>
          <w:b w:val="0"/>
          <w:color w:val="000000"/>
          <w:sz w:val="32"/>
        </w:rPr>
        <w:t>中游压榨</w:t>
      </w:r>
    </w:p>
    <w:p>
      <w:pPr>
        <w:spacing w:lineRule="exact" w:line="600" w:before="0" w:after="0"/>
        <w:ind w:firstLine="420"/>
        <w:jc w:val="both"/>
      </w:pPr>
      <w:r>
        <w:rPr>
          <w:rFonts w:ascii="仿宋_GB2312" w:hAnsi="仿宋_GB2312" w:eastAsia="仿宋_GB2312"/>
          <w:b w:val="0"/>
          <w:color w:val="000000"/>
          <w:sz w:val="32"/>
        </w:rPr>
        <w:t>莱阳鲁花浓香花生油公司建设高速流水线包装车间智能化改造（来源：2024年莱阳市工信局）。</w:t>
      </w:r>
    </w:p>
    <w:p>
      <w:pPr>
        <w:spacing w:lineRule="exact" w:line="600" w:before="120" w:after="120"/>
        <w:ind w:firstLine="420"/>
        <w:jc w:val="left"/>
      </w:pPr>
      <w:r>
        <w:rPr>
          <w:rFonts w:ascii="楷体_GB2312" w:hAnsi="楷体_GB2312" w:eastAsia="楷体_GB2312"/>
          <w:b w:val="0"/>
          <w:color w:val="000000"/>
          <w:sz w:val="32"/>
        </w:rPr>
        <w:t>中游压榨</w:t>
      </w:r>
    </w:p>
    <w:p>
      <w:pPr>
        <w:spacing w:lineRule="exact" w:line="600" w:before="0" w:after="0"/>
        <w:ind w:firstLine="420"/>
        <w:jc w:val="both"/>
      </w:pPr>
      <w:r>
        <w:rPr>
          <w:rFonts w:ascii="仿宋_GB2312" w:hAnsi="仿宋_GB2312" w:eastAsia="仿宋_GB2312"/>
          <w:b w:val="0"/>
          <w:color w:val="000000"/>
          <w:sz w:val="32"/>
        </w:rPr>
        <w:t>鲁花以莱阳为总部辐射全国47个生产基地（来源：2024年鲁花公告）。</w:t>
      </w:r>
    </w:p>
    <w:p>
      <w:pPr>
        <w:spacing w:lineRule="exact" w:line="600" w:before="120" w:after="120"/>
        <w:ind w:firstLine="420"/>
        <w:jc w:val="left"/>
      </w:pPr>
      <w:r>
        <w:rPr>
          <w:rFonts w:ascii="楷体_GB2312" w:hAnsi="楷体_GB2312" w:eastAsia="楷体_GB2312"/>
          <w:b w:val="0"/>
          <w:color w:val="000000"/>
          <w:sz w:val="32"/>
        </w:rPr>
        <w:t>下游销售</w:t>
      </w:r>
    </w:p>
    <w:p>
      <w:pPr>
        <w:spacing w:lineRule="exact" w:line="600" w:before="0" w:after="0"/>
        <w:ind w:firstLine="420"/>
        <w:jc w:val="both"/>
      </w:pPr>
      <w:r>
        <w:rPr>
          <w:rFonts w:ascii="仿宋_GB2312" w:hAnsi="仿宋_GB2312" w:eastAsia="仿宋_GB2312"/>
          <w:b w:val="0"/>
          <w:color w:val="000000"/>
          <w:sz w:val="32"/>
        </w:rPr>
        <w:t>鲁花产品远销海外30多国，全国超10万销售终端商超占有率超35%（来源：2024年行业排名）。</w:t>
      </w:r>
    </w:p>
    <w:p>
      <w:pPr>
        <w:spacing w:lineRule="exact" w:line="600" w:before="120" w:after="120"/>
        <w:ind w:firstLine="420"/>
        <w:jc w:val="left"/>
      </w:pPr>
      <w:r>
        <w:rPr>
          <w:rFonts w:ascii="楷体_GB2312" w:hAnsi="楷体_GB2312" w:eastAsia="楷体_GB2312"/>
          <w:b w:val="0"/>
          <w:color w:val="000000"/>
          <w:sz w:val="32"/>
        </w:rPr>
        <w:t>下游销售</w:t>
      </w:r>
    </w:p>
    <w:p>
      <w:pPr>
        <w:spacing w:lineRule="exact" w:line="600" w:before="0" w:after="0"/>
        <w:ind w:firstLine="420"/>
        <w:jc w:val="both"/>
      </w:pPr>
      <w:r>
        <w:rPr>
          <w:rFonts w:ascii="仿宋_GB2312" w:hAnsi="仿宋_GB2312" w:eastAsia="仿宋_GB2312"/>
          <w:b w:val="0"/>
          <w:color w:val="000000"/>
          <w:sz w:val="32"/>
        </w:rPr>
        <w:t>鲁花2024年品牌估值280亿元居花生油行业前列（来源：2024年行业排名）。</w:t>
      </w:r>
    </w:p>
    <w:p>
      <w:pPr>
        <w:spacing w:lineRule="exact" w:line="600" w:before="120" w:after="120"/>
        <w:ind w:firstLine="420"/>
        <w:jc w:val="left"/>
      </w:pPr>
      <w:r>
        <w:rPr>
          <w:rFonts w:ascii="楷体_GB2312" w:hAnsi="楷体_GB2312" w:eastAsia="楷体_GB2312"/>
          <w:b w:val="0"/>
          <w:color w:val="000000"/>
          <w:sz w:val="32"/>
        </w:rPr>
        <w:t>下游销售</w:t>
      </w:r>
    </w:p>
    <w:p>
      <w:pPr>
        <w:spacing w:lineRule="exact" w:line="600" w:before="0" w:after="0"/>
        <w:ind w:firstLine="420"/>
        <w:jc w:val="both"/>
      </w:pPr>
      <w:r>
        <w:rPr>
          <w:rFonts w:ascii="仿宋_GB2312" w:hAnsi="仿宋_GB2312" w:eastAsia="仿宋_GB2312"/>
          <w:b w:val="0"/>
          <w:color w:val="000000"/>
          <w:sz w:val="32"/>
        </w:rPr>
        <w:t>鲁花牵头高油酸花生油加工与增值利用技术研发项目（来源：2024年凤凰网）。</w:t>
      </w:r>
    </w:p>
    <w:p>
      <w:pPr>
        <w:spacing w:lineRule="exact" w:line="600" w:before="0" w:after="0"/>
        <w:ind w:firstLine="420"/>
        <w:jc w:val="both"/>
      </w:pPr>
      <w:r>
        <w:rPr>
          <w:rFonts w:ascii="仿宋_GB2312" w:hAnsi="仿宋_GB2312" w:eastAsia="仿宋_GB2312"/>
          <w:b w:val="0"/>
          <w:color w:val="000000"/>
          <w:sz w:val="32"/>
        </w:rPr>
        <w:t>据公开数据，鲁花食用油年产能为150万吨（来源：2024年）。</w:t>
      </w:r>
    </w:p>
    <w:p>
      <w:pPr>
        <w:spacing w:lineRule="exact" w:line="600" w:before="0" w:after="0"/>
        <w:ind w:firstLine="420"/>
        <w:jc w:val="both"/>
      </w:pPr>
      <w:r>
        <w:rPr>
          <w:rFonts w:ascii="仿宋_GB2312" w:hAnsi="仿宋_GB2312" w:eastAsia="仿宋_GB2312"/>
          <w:b w:val="0"/>
          <w:color w:val="000000"/>
          <w:sz w:val="32"/>
        </w:rPr>
        <w:t>据公开数据，鲁花调味品年产能为30万吨（来源：2024年）。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上游原料、上游原料、中游压榨、中游压榨、中游压榨、下游销售、下游销售、下游销售」展开系统梳理，其中「莱阳75%的农产品就地加工转化增值提升产业链收益（来源：2024年中国农村网）」与「莱阳研发连胜276等新品种10余种提升原料品质（来源：2024年中国农村网）」等数据点清晰刻画了该维度的现实基础；莱阳75%的农产品就地加工转化增值提升产业链收益（来源：2024年中国农村网）；莱阳研发连胜276等新品种10余种提升原料品质（来源：2024年中国农村网）；鲁花食用油年生产能力150万吨、调味品30万吨、米面50万吨（来源：2024年鲁花公告）；鲁花以莱阳为总部辐射全国47个生产基地（来源：2024年鲁花公告）。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鲁花47个生产基地横跨食用油调味品米面，食用油年产150万吨（来源：2024年鲁花公告）」与「莱阳大花生产业链产值达60亿元由鲁花带动形成（来源：2024年中国农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鲁花47个生产基地横跨食用油调味品米面，食用油年产150万吨（来源：2024年鲁花公告）。</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莱阳大花生产业链产值达60亿元由鲁花带动形成（来源：2024年中国农村网）。</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莱阳食品产业2023年规模突破800亿元食用油贡献突出（来源：2024年莱阳发布）。</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2024年鲁花品牌估值达280亿元居花生油行业前列（来源：2024年行业排名）。</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鲁花产品远销海外30多国国内商超占有率超35%（来源：2024年行业排名）。</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高油酸花生油等健康油种升级打开中高端市场（来源：2024年凤凰网）。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鲁花与金龙鱼、中粮福临门并列中国三大花生油生产企业（来源：2024年泰山财经）。</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鲁花2024年新上榜中国制造业企业500强入围门槛173.65亿元（来源：2024年凤凰网）。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鲁花是国内花生油行业第一品牌市场份额领先（来源：2024年大众日报）。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鲁花47个生产基地横跨食用油调味品米面，食用油年产150万吨（来源：2024年鲁花公告）」与「莱阳大花生产业链产值达60亿元由鲁花带动形成（来源：2024年中国农村网）」等数据点清晰刻画了该维度的现实基础；鲁花47个生产基地横跨食用油调味品米面，食用油年产150万吨（来源：2024年鲁花公告）；莱阳大花生产业链产值达60亿元由鲁花带动形成（来源：2024年中国农村网）；莱阳食品产业2023年规模突破800亿元食用油贡献突出（来源：2024年莱阳发布）；2024年鲁花品牌估值达280亿元居花生油行业前列（来源：2024年行业排名）。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莱阳培育鲁花等国家级农业产业化龙头企业5家、省级20家（来源：2024年莱阳发布）」与「莱阳规上食品加工企业130家、外贸出口企业110余家（来源：2024年莱阳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莱阳培育鲁花等国家级农业产业化龙头企业5家、省级20家（来源：2024年莱阳发布）。</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莱阳规上食品加工企业130家、外贸出口企业110余家（来源：2024年莱阳发布）。</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莱阳A股上市食品企业2家形成龙头引领格局（来源：2024年莱阳发布）。</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鲁花2023年营收186.29亿元、净利润27.46亿元入围制造业500强（来源：2024年凤凰网）。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鲁花2024年新上榜中国制造业企业500强品牌估值280亿元（来源：2024年凤凰网）。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鲁花带动莱阳大花生产业链产值达60亿元成压舱石（来源：2024年中国农村网）。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莱阳绿色食品产业集群获评2024省中小企业特色产业集群（来源：2024年莱阳市工信局）。</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莱阳农副食品深加工入围山东省特色优势食品产业集群（来源：2024年莱阳市工信局）。</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鲁花牵头高油酸花生油加工与增值利用技术研发项目（来源：2024年凤凰网）。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莱阳培育鲁花等国家级农业产业化龙头企业5家、省级20家（来源：2024年莱阳发布）」与「莱阳规上食品加工企业130家、外贸出口企业110余家（来源：2024年莱阳发布）」等数据点清晰刻画了该维度的现实基础；莱阳培育鲁花等国家级农业产业化龙头企业5家、省级20家（来源：2024年莱阳发布）；莱阳规上食品加工企业130家、外贸出口企业110余家（来源：2024年莱阳发布）；莱阳A股上市食品企业2家形成龙头引领格局（来源：2024年莱阳发布）；鲁花2023年营收186.29亿元、净利润27.46亿元入围制造业500强（来源：2024年凤凰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工艺装备、工艺装备、工艺装备、研发投入、研发投入、研发投入」展开系统梳理，其中「鲁花牵头「高油酸花生油加工与增值利用技术研发」项目攻关新工艺（来源：2024年凤凰网）」与「鲁花5S纯物理压榨工艺获国家科技进步奖行业标杆（来源：2024年行业排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鲁花牵头「高油酸花生油加工与增值利用技术研发」项目攻关新工艺（来源：2024年凤凰网）。</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鲁花5S纯物理压榨工艺获国家科技进步奖行业标杆（来源：2024年行业排名）。</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鲁花研发高油酸花生加工新工艺新装备饼粕蛋白增值利用（来源：2024年凤凰网）。</w:t>
      </w:r>
    </w:p>
    <w:p>
      <w:pPr>
        <w:spacing w:lineRule="exact" w:line="600" w:before="120" w:after="120"/>
        <w:ind w:firstLine="420"/>
        <w:jc w:val="left"/>
      </w:pPr>
      <w:r>
        <w:rPr>
          <w:rFonts w:ascii="楷体_GB2312" w:hAnsi="楷体_GB2312" w:eastAsia="楷体_GB2312"/>
          <w:b w:val="0"/>
          <w:color w:val="000000"/>
          <w:sz w:val="32"/>
        </w:rPr>
        <w:t>工艺装备</w:t>
      </w:r>
    </w:p>
    <w:p>
      <w:pPr>
        <w:spacing w:lineRule="exact" w:line="600" w:before="0" w:after="0"/>
        <w:ind w:firstLine="420"/>
        <w:jc w:val="both"/>
      </w:pPr>
      <w:r>
        <w:rPr>
          <w:rFonts w:ascii="仿宋_GB2312" w:hAnsi="仿宋_GB2312" w:eastAsia="仿宋_GB2312"/>
          <w:b w:val="0"/>
          <w:color w:val="000000"/>
          <w:sz w:val="32"/>
        </w:rPr>
        <w:t>鲁花计划新增1个高速流水线包装车间推动智能化改造（来源：2024年莱阳市工信局）。</w:t>
      </w:r>
    </w:p>
    <w:p>
      <w:pPr>
        <w:spacing w:lineRule="exact" w:line="600" w:before="120" w:after="120"/>
        <w:ind w:firstLine="420"/>
        <w:jc w:val="left"/>
      </w:pPr>
      <w:r>
        <w:rPr>
          <w:rFonts w:ascii="楷体_GB2312" w:hAnsi="楷体_GB2312" w:eastAsia="楷体_GB2312"/>
          <w:b w:val="0"/>
          <w:color w:val="000000"/>
          <w:sz w:val="32"/>
        </w:rPr>
        <w:t>工艺装备</w:t>
      </w:r>
    </w:p>
    <w:p>
      <w:pPr>
        <w:spacing w:lineRule="exact" w:line="600" w:before="0" w:after="0"/>
        <w:ind w:firstLine="420"/>
        <w:jc w:val="both"/>
      </w:pPr>
      <w:r>
        <w:rPr>
          <w:rFonts w:ascii="仿宋_GB2312" w:hAnsi="仿宋_GB2312" w:eastAsia="仿宋_GB2312"/>
          <w:b w:val="0"/>
          <w:color w:val="000000"/>
          <w:sz w:val="32"/>
        </w:rPr>
        <w:t>莱阳鲁花浓香公司建设高速流水线包装车间升级产能（来源：2024年莱阳市工信局）。</w:t>
      </w:r>
    </w:p>
    <w:p>
      <w:pPr>
        <w:spacing w:lineRule="exact" w:line="600" w:before="120" w:after="120"/>
        <w:ind w:firstLine="420"/>
        <w:jc w:val="left"/>
      </w:pPr>
      <w:r>
        <w:rPr>
          <w:rFonts w:ascii="楷体_GB2312" w:hAnsi="楷体_GB2312" w:eastAsia="楷体_GB2312"/>
          <w:b w:val="0"/>
          <w:color w:val="000000"/>
          <w:sz w:val="32"/>
        </w:rPr>
        <w:t>工艺装备</w:t>
      </w:r>
    </w:p>
    <w:p>
      <w:pPr>
        <w:spacing w:lineRule="exact" w:line="600" w:before="0" w:after="0"/>
        <w:ind w:firstLine="420"/>
        <w:jc w:val="both"/>
      </w:pPr>
      <w:r>
        <w:rPr>
          <w:rFonts w:ascii="仿宋_GB2312" w:hAnsi="仿宋_GB2312" w:eastAsia="仿宋_GB2312"/>
          <w:b w:val="0"/>
          <w:color w:val="000000"/>
          <w:sz w:val="32"/>
        </w:rPr>
        <w:t>鲁花47个生产基地应用先进压榨与灌装自动化装备（来源：2024年鲁花公告）。</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鲁花2023年资产总额361.53亿元持续投入工艺与装备升级（来源：2024年鲁花公告）。</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鲁花高度重视科技创新引领行业工艺技术制高点（来源：2024年凤凰网）。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鲁花与科研院所合作开展花生加工关键技术攻关（来源：2024年行业研究）。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工艺装备、工艺装备、工艺装备、研发投入、研发投入、研发投入」展开系统梳理，其中「鲁花牵头「高油酸花生油加工与增值利用技术研发」项目攻关新工艺（来源：2024年凤凰网）」与「鲁花5S纯物理压榨工艺获国家科技进步奖行业标杆（来源：2024年行业排名）」等数据点清晰刻画了该维度的现实基础；鲁花牵头「高油酸花生油加工与增值利用技术研发」项目攻关新工艺（来源：2024年凤凰网）；鲁花5S纯物理压榨工艺获国家科技进步奖行业标杆（来源：2024年行业排名）；鲁花计划新增1个高速流水线包装车间推动智能化改造（来源：2024年莱阳市工信局）；莱阳鲁花浓香公司建设高速流水线包装车间升级产能（来源：2024年莱阳市工信局）。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原料成本、原料成本、原料成本、投资强度、投资强度、投资强度、盈利水平、盈利水平、盈利水平」展开系统梳理，其中「莱阳订单农业带动约20万农户、规模化基地100万亩降本增效（来源：2024年莱阳发布）」与「莱阳75%农产品就地加工转化增值降低物流与损耗成本（来源：2024年中国农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原料成本</w:t>
      </w:r>
    </w:p>
    <w:p>
      <w:pPr>
        <w:spacing w:lineRule="exact" w:line="600" w:before="0" w:after="0"/>
        <w:ind w:firstLine="420"/>
        <w:jc w:val="both"/>
      </w:pPr>
      <w:r>
        <w:rPr>
          <w:rFonts w:ascii="仿宋_GB2312" w:hAnsi="仿宋_GB2312" w:eastAsia="仿宋_GB2312"/>
          <w:b w:val="0"/>
          <w:color w:val="000000"/>
          <w:sz w:val="32"/>
        </w:rPr>
        <w:t>莱阳订单农业带动约20万农户、规模化基地100万亩降本增效（来源：2024年莱阳发布）。</w:t>
      </w:r>
    </w:p>
    <w:p>
      <w:pPr>
        <w:spacing w:lineRule="exact" w:line="600" w:before="120" w:after="120"/>
        <w:ind w:firstLine="420"/>
        <w:jc w:val="left"/>
      </w:pPr>
      <w:r>
        <w:rPr>
          <w:rFonts w:ascii="楷体_GB2312" w:hAnsi="楷体_GB2312" w:eastAsia="楷体_GB2312"/>
          <w:b w:val="0"/>
          <w:color w:val="000000"/>
          <w:sz w:val="32"/>
        </w:rPr>
        <w:t>原料成本</w:t>
      </w:r>
    </w:p>
    <w:p>
      <w:pPr>
        <w:spacing w:lineRule="exact" w:line="600" w:before="0" w:after="0"/>
        <w:ind w:firstLine="420"/>
        <w:jc w:val="both"/>
      </w:pPr>
      <w:r>
        <w:rPr>
          <w:rFonts w:ascii="仿宋_GB2312" w:hAnsi="仿宋_GB2312" w:eastAsia="仿宋_GB2312"/>
          <w:b w:val="0"/>
          <w:color w:val="000000"/>
          <w:sz w:val="32"/>
        </w:rPr>
        <w:t>莱阳75%农产品就地加工转化增值降低物流与损耗成本（来源：2024年中国农村网）。</w:t>
      </w:r>
    </w:p>
    <w:p>
      <w:pPr>
        <w:spacing w:lineRule="exact" w:line="600" w:before="120" w:after="120"/>
        <w:ind w:firstLine="420"/>
        <w:jc w:val="left"/>
      </w:pPr>
      <w:r>
        <w:rPr>
          <w:rFonts w:ascii="楷体_GB2312" w:hAnsi="楷体_GB2312" w:eastAsia="楷体_GB2312"/>
          <w:b w:val="0"/>
          <w:color w:val="000000"/>
          <w:sz w:val="32"/>
        </w:rPr>
        <w:t>原料成本</w:t>
      </w:r>
    </w:p>
    <w:p>
      <w:pPr>
        <w:spacing w:lineRule="exact" w:line="600" w:before="0" w:after="0"/>
        <w:ind w:firstLine="420"/>
        <w:jc w:val="both"/>
      </w:pPr>
      <w:r>
        <w:rPr>
          <w:rFonts w:ascii="仿宋_GB2312" w:hAnsi="仿宋_GB2312" w:eastAsia="仿宋_GB2312"/>
          <w:b w:val="0"/>
          <w:color w:val="000000"/>
          <w:sz w:val="32"/>
        </w:rPr>
        <w:t>花生原料本地化供应降低鲁花采购与运输成本（来源：2024年行业分析）。</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金龙鱼关联方拟增资55.69亿元入股鲁花集团取得26.63%股份（来源：2024年泰山财经）。</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鲁花集团2023年资产总额361.53亿元净资产185.68亿元（来源：2024年鲁花公告）。</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莱阳鲁花高速流水线包装车间等智能化改造投资持续（来源：2024年莱阳市工信局）。</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鲁花2023年净利润27.46亿元，利润率高于同业平均水平（来源：2023年鲁花公告）。</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鲁花2023年营收186.29亿元净利润率约14.7%（来源：2023年鲁花公告）。</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莱阳绿色食品产业规模占规上工业三分之二以上（来源：2024年莱阳市工信局）。</w:t>
      </w:r>
    </w:p>
    <w:p>
      <w:pPr>
        <w:spacing w:lineRule="exact" w:line="600" w:before="0" w:after="0"/>
        <w:ind w:firstLine="420"/>
        <w:jc w:val="both"/>
      </w:pPr>
      <w:r>
        <w:rPr>
          <w:rFonts w:ascii="仿宋_GB2312" w:hAnsi="仿宋_GB2312" w:eastAsia="仿宋_GB2312"/>
          <w:b w:val="0"/>
          <w:color w:val="000000"/>
          <w:sz w:val="32"/>
        </w:rPr>
        <w:t>据公开数据，鲁花2023营收为186.29亿元（来源：2023年）。</w:t>
      </w:r>
    </w:p>
    <w:p>
      <w:pPr>
        <w:spacing w:lineRule="exact" w:line="600" w:before="0" w:after="0"/>
        <w:ind w:firstLine="420"/>
        <w:jc w:val="both"/>
      </w:pPr>
      <w:r>
        <w:rPr>
          <w:rFonts w:ascii="仿宋_GB2312" w:hAnsi="仿宋_GB2312" w:eastAsia="仿宋_GB2312"/>
          <w:b w:val="0"/>
          <w:color w:val="000000"/>
          <w:sz w:val="32"/>
        </w:rPr>
        <w:t>据公开数据，鲁花2023净利润为27.46亿元（来源：2023年）。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原料成本、原料成本、原料成本、投资强度、投资强度、投资强度、盈利水平、盈利水平、盈利水平」展开系统梳理，其中「莱阳订单农业带动约20万农户、规模化基地100万亩降本增效（来源：2024年莱阳发布）」与「莱阳75%农产品就地加工转化增值降低物流与损耗成本（来源：2024年中国农村网）」等数据点清晰刻画了该维度的现实基础；莱阳订单农业带动约20万农户、规模化基地100万亩降本增效（来源：2024年莱阳发布）；莱阳75%农产品就地加工转化增值降低物流与损耗成本（来源：2024年中国农村网）；金龙鱼关联方拟增资55.69亿元入股鲁花集团取得26.63%股份（来源：2024年泰山财经）；鲁花集团2023年资产总额361.53亿元净资产185.68亿元（来源：2024年鲁花公告）。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国产替代机遇、国产替代机遇、原料风险、原料风险、原料风险、竞争挑战、竞争挑战、竞争挑战」展开系统梳理，其中「高油酸花生油等健康油种升级打开中高端市场替代空间（来源：2024年凤凰网）」与「极端天气影响花生产量与品质推升原料成本（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高油酸花生油等健康油种升级打开中高端市场替代空间（来源：2024年凤凰网）。</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鲁花牵头高油酸技术研发突破进口高端油种替代（来源：2024年凤凰网）。</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国产花生油品牌替代进口份额趋势明显（来源：2024年行业研究）。</w:t>
      </w:r>
    </w:p>
    <w:p>
      <w:pPr>
        <w:spacing w:lineRule="exact" w:line="600" w:before="120" w:after="120"/>
        <w:ind w:firstLine="420"/>
        <w:jc w:val="left"/>
      </w:pPr>
      <w:r>
        <w:rPr>
          <w:rFonts w:ascii="楷体_GB2312" w:hAnsi="楷体_GB2312" w:eastAsia="楷体_GB2312"/>
          <w:b w:val="0"/>
          <w:color w:val="000000"/>
          <w:sz w:val="32"/>
        </w:rPr>
        <w:t>原料风险</w:t>
      </w:r>
    </w:p>
    <w:p>
      <w:pPr>
        <w:spacing w:lineRule="exact" w:line="600" w:before="0" w:after="0"/>
        <w:ind w:firstLine="420"/>
        <w:jc w:val="both"/>
      </w:pPr>
      <w:r>
        <w:rPr>
          <w:rFonts w:ascii="仿宋_GB2312" w:hAnsi="仿宋_GB2312" w:eastAsia="仿宋_GB2312"/>
          <w:b w:val="0"/>
          <w:color w:val="000000"/>
          <w:sz w:val="32"/>
        </w:rPr>
        <w:t>花生原料价格受气候与种植面积波动影响压榨企业成本（来源：2024年行业分析）。</w:t>
      </w:r>
    </w:p>
    <w:p>
      <w:pPr>
        <w:spacing w:lineRule="exact" w:line="600" w:before="120" w:after="120"/>
        <w:ind w:firstLine="420"/>
        <w:jc w:val="left"/>
      </w:pPr>
      <w:r>
        <w:rPr>
          <w:rFonts w:ascii="楷体_GB2312" w:hAnsi="楷体_GB2312" w:eastAsia="楷体_GB2312"/>
          <w:b w:val="0"/>
          <w:color w:val="000000"/>
          <w:sz w:val="32"/>
        </w:rPr>
        <w:t>原料风险</w:t>
      </w:r>
    </w:p>
    <w:p>
      <w:pPr>
        <w:spacing w:lineRule="exact" w:line="600" w:before="0" w:after="0"/>
        <w:ind w:firstLine="420"/>
        <w:jc w:val="both"/>
      </w:pPr>
      <w:r>
        <w:rPr>
          <w:rFonts w:ascii="仿宋_GB2312" w:hAnsi="仿宋_GB2312" w:eastAsia="仿宋_GB2312"/>
          <w:b w:val="0"/>
          <w:color w:val="000000"/>
          <w:sz w:val="32"/>
        </w:rPr>
        <w:t>极端天气影响花生产量与品质推升原料成本（来源：2024年行业研究）。</w:t>
      </w:r>
    </w:p>
    <w:p>
      <w:pPr>
        <w:spacing w:lineRule="exact" w:line="600" w:before="120" w:after="120"/>
        <w:ind w:firstLine="420"/>
        <w:jc w:val="left"/>
      </w:pPr>
      <w:r>
        <w:rPr>
          <w:rFonts w:ascii="楷体_GB2312" w:hAnsi="楷体_GB2312" w:eastAsia="楷体_GB2312"/>
          <w:b w:val="0"/>
          <w:color w:val="000000"/>
          <w:sz w:val="32"/>
        </w:rPr>
        <w:t>原料风险</w:t>
      </w:r>
    </w:p>
    <w:p>
      <w:pPr>
        <w:spacing w:lineRule="exact" w:line="600" w:before="0" w:after="0"/>
        <w:ind w:firstLine="420"/>
        <w:jc w:val="both"/>
      </w:pPr>
      <w:r>
        <w:rPr>
          <w:rFonts w:ascii="仿宋_GB2312" w:hAnsi="仿宋_GB2312" w:eastAsia="仿宋_GB2312"/>
          <w:b w:val="0"/>
          <w:color w:val="000000"/>
          <w:sz w:val="32"/>
        </w:rPr>
        <w:t>进口大豆油等大宗油脂价格波动向花生油传导（来源：2024年行业分析）。</w:t>
      </w:r>
    </w:p>
    <w:p>
      <w:pPr>
        <w:spacing w:lineRule="exact" w:line="600" w:before="120" w:after="120"/>
        <w:ind w:firstLine="420"/>
        <w:jc w:val="left"/>
      </w:pPr>
      <w:r>
        <w:rPr>
          <w:rFonts w:ascii="楷体_GB2312" w:hAnsi="楷体_GB2312" w:eastAsia="楷体_GB2312"/>
          <w:b w:val="0"/>
          <w:color w:val="000000"/>
          <w:sz w:val="32"/>
        </w:rPr>
        <w:t>竞争挑战</w:t>
      </w:r>
    </w:p>
    <w:p>
      <w:pPr>
        <w:spacing w:lineRule="exact" w:line="600" w:before="0" w:after="0"/>
        <w:ind w:firstLine="420"/>
        <w:jc w:val="both"/>
      </w:pPr>
      <w:r>
        <w:rPr>
          <w:rFonts w:ascii="仿宋_GB2312" w:hAnsi="仿宋_GB2312" w:eastAsia="仿宋_GB2312"/>
          <w:b w:val="0"/>
          <w:color w:val="000000"/>
          <w:sz w:val="32"/>
        </w:rPr>
        <w:t>益海嘉里等巨头渠道下沉加剧花生油中端市场竞争（来源：2024年行业研究）。</w:t>
      </w:r>
    </w:p>
    <w:p>
      <w:pPr>
        <w:spacing w:lineRule="exact" w:line="600" w:before="120" w:after="120"/>
        <w:ind w:firstLine="420"/>
        <w:jc w:val="left"/>
      </w:pPr>
      <w:r>
        <w:rPr>
          <w:rFonts w:ascii="楷体_GB2312" w:hAnsi="楷体_GB2312" w:eastAsia="楷体_GB2312"/>
          <w:b w:val="0"/>
          <w:color w:val="000000"/>
          <w:sz w:val="32"/>
        </w:rPr>
        <w:t>竞争挑战</w:t>
      </w:r>
    </w:p>
    <w:p>
      <w:pPr>
        <w:spacing w:lineRule="exact" w:line="600" w:before="0" w:after="0"/>
        <w:ind w:firstLine="420"/>
        <w:jc w:val="both"/>
      </w:pPr>
      <w:r>
        <w:rPr>
          <w:rFonts w:ascii="仿宋_GB2312" w:hAnsi="仿宋_GB2312" w:eastAsia="仿宋_GB2312"/>
          <w:b w:val="0"/>
          <w:color w:val="000000"/>
          <w:sz w:val="32"/>
        </w:rPr>
        <w:t>中小油企价格战压缩利润需品牌与差异化突围（来源：2024年行业分析）。</w:t>
      </w:r>
    </w:p>
    <w:p>
      <w:pPr>
        <w:spacing w:lineRule="exact" w:line="600" w:before="120" w:after="120"/>
        <w:ind w:firstLine="420"/>
        <w:jc w:val="left"/>
      </w:pPr>
      <w:r>
        <w:rPr>
          <w:rFonts w:ascii="楷体_GB2312" w:hAnsi="楷体_GB2312" w:eastAsia="楷体_GB2312"/>
          <w:b w:val="0"/>
          <w:color w:val="000000"/>
          <w:sz w:val="32"/>
        </w:rPr>
        <w:t>竞争挑战</w:t>
      </w:r>
    </w:p>
    <w:p>
      <w:pPr>
        <w:spacing w:lineRule="exact" w:line="600" w:before="0" w:after="0"/>
        <w:ind w:firstLine="420"/>
        <w:jc w:val="both"/>
      </w:pPr>
      <w:r>
        <w:rPr>
          <w:rFonts w:ascii="仿宋_GB2312" w:hAnsi="仿宋_GB2312" w:eastAsia="仿宋_GB2312"/>
          <w:b w:val="0"/>
          <w:color w:val="000000"/>
          <w:sz w:val="32"/>
        </w:rPr>
        <w:t>消费者对健康与可追溯要求提升倒逼品质升级（来源：2024年行业研究）。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国产替代机遇、国产替代机遇、原料风险、原料风险、原料风险、竞争挑战、竞争挑战、竞争挑战」展开系统梳理，其中「高油酸花生油等健康油种升级打开中高端市场替代空间（来源：2024年凤凰网）」与「极端天气影响花生产量与品质推升原料成本（来源：2024年行业研究）」等数据点清晰刻画了该维度的现实基础；高油酸花生油等健康油种升级打开中高端市场替代空间（来源：2024年凤凰网）；极端天气影响花生产量与品质推升原料成本（来源：2024年行业研究）；消费者对健康与可追溯要求提升倒逼品质升级（来源：2024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莱阳将鲁花等6家绿色食品企业纳入倍增企业名单靶向施策（来源：2024年莱阳市工信局）」与「莱阳实施链长制筛选10家龙头企业一企一策制定倍增方案（来源：2024年中国农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莱阳将鲁花等6家绿色食品企业纳入倍增企业名单靶向施策（来源：2024年莱阳市工信局）。</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莱阳实施链长制筛选10家龙头企业一企一策制定倍增方案（来源：2024年中国农村网）。</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莱阳把食品产业链作为链长工程统筹高质量发展（来源：2024年烟台发布会）。</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实施标准化种植、精深加工、多元销售一体化大花生集群工程（来源：2024年中国农村网）。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实施四化同步推进绿色食品产业标准化链式化规模化品牌化（来源：2024年莱阳发布）。</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莱阳实施倍增引领计划筛选龙头企业一企一策扩产能（来源：2024年中国农村网）。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组织企业参加西雅国际食品展推广「莱阳味道」区域品牌（来源：2024年新浪财经）。</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莱阳打造「莱阳味道」区域公用品牌构建母+子品牌体系（来源：2024年莱阳发布）。</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莱阳建设预制菜产业联盟赋能食品企业抱团发展（来源：2024年烟台发布会）。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莱阳将鲁花等6家绿色食品企业纳入倍增企业名单靶向施策（来源：2024年莱阳市工信局）」与「莱阳实施链长制筛选10家龙头企业一企一策制定倍增方案（来源：2024年中国农村网）」等数据点清晰刻画了该维度的现实基础；莱阳将鲁花等6家绿色食品企业纳入倍增企业名单靶向施策（来源：2024年莱阳市工信局）；莱阳实施链长制筛选10家龙头企业一企一策制定倍增方案（来源：2024年中国农村网）；莱阳把食品产业链作为链长工程统筹高质量发展（来源：2024年烟台发布会）；实施标准化种植、精深加工、多元销售一体化大花生集群工程（来源：2024年中国农村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金龙鱼关联方拟增资55.69亿元入股鲁花集团（来源：2024年泰山财经）」与「鲁花集团2023年资产总额361.53亿元支撑扩产（来源：2024年鲁花公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金龙鱼关联方拟增资55.69亿元入股鲁花集团（来源：2024年泰山财经）。</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鲁花集团2023年资产总额361.53亿元支撑扩产（来源：2024年鲁花公告）。</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莱阳鲁花高速流水线包装车间等智能化改造投资（来源：2024年莱阳市工信局）。</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鲁花规划新增高速流水线包装车间等智能化改造投资（来源：2024年莱阳市工信局）。</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鲁花47个基地持续技改与产能扩张资金需求大（来源：2024年鲁花公告）。</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莱阳绿色食品产业倍增计划需配套资金支持（来源：2024年莱阳市工信局）。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通过股权融资、银行授信与自有资金组合保障扩产升级（来源：2024年鲁花公告）。</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金龙鱼关联方增资55.69亿元取得鲁花26.63%股份（来源：2024年泰山财经）。</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莱阳落实企业倍增计划加大龙头企业培育靶向施策（来源：2024年莱阳市工信局）。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金龙鱼关联方拟增资55.69亿元入股鲁花集团（来源：2024年泰山财经）」与「鲁花集团2023年资产总额361.53亿元支撑扩产（来源：2024年鲁花公告）」等数据点清晰刻画了该维度的现实基础；金龙鱼关联方拟增资55.69亿元入股鲁花集团（来源：2024年泰山财经）；鲁花集团2023年资产总额361.53亿元支撑扩产（来源：2024年鲁花公告）；鲁花47个基地持续技改与产能扩张资金需求大（来源：2024年鲁花公告）；莱阳绿色食品产业倍增计划需配套资金支持（来源：2024年莱阳市工信局）。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食用植物油压榨与油脂加工在烟台市莱阳市依托区域产业基础与政策赋能，已形成以量化事实为支撑的发展格局。鲁花以5S纯物理压榨工艺闻名食用油年生产能力150万吨（来源：2024年鲁花公告）；莱阳将鲁花等6家绿色食品企业纳入倍增企业名单靶向施策（来源：2024年莱阳市工信局）；莱阳发展订单式标准化花生种植基地75%农产品就地加工增值（来源：2024年中国农村网）；莱阳带动发展农民合作社和家庭农场4800余家参与加工运输（来源：2024年中国农村网）；莱阳75%的农产品就地加工转化增值提升产业链收益（来源：2024年中国农村网）；莱阳研发连胜276等新品种10余种提升原料品质（来源：2024年中国农村网）；鲁花食用油年生产能力150万吨、调味品30万吨、米面50万吨（来源：2024年鲁花公告）；鲁花以莱阳为总部辐射全国47个生产基地（来源：2024年鲁花公告）。</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鲁花集团有限公司创立于1986年，总部位于山东莱阳，是中国花生油行业领军企业、农业产业化国家重点龙头企业，2024年新上榜中国制造业企业500强。集团以「5S纯物理压榨工艺」为核心，食用油年生产能力150万吨、调味品30万吨、米面年加工能力50万吨，拥有47个生产基地，横跨食用油、调味品、米面等多个行业，产品远销海外30多个国家和地区。2023年集团实现营业收入186.29亿元、净利润27.46亿元，2024年品牌估值达280亿元，全国超10万个销售终端、商超占有率超35%，并牵头「高油酸花生油加工与增值利用技术研发」项目，持续引领行业工艺技术制高点。</w:t>
      </w:r>
    </w:p>
    <w:p>
      <w:pPr>
        <w:spacing w:lineRule="exact" w:line="600" w:before="0" w:after="0"/>
        <w:ind w:firstLine="420"/>
        <w:jc w:val="both"/>
      </w:pPr>
      <w:r>
        <w:rPr>
          <w:rFonts w:ascii="仿宋_GB2312" w:hAnsi="仿宋_GB2312" w:eastAsia="仿宋_GB2312"/>
          <w:b w:val="0"/>
          <w:color w:val="000000"/>
          <w:sz w:val="32"/>
        </w:rPr>
        <w:t>莱阳鲁花浓香花生油有限公司是鲁花集团最早、最重要的生产基地，1993年由莱阳鲁花植物油厂与中粮、丰益国际合资成立，金龙鱼关联方2024年拟增资55.69亿元入股鲁花集团取得26.63%股份。公司依托莱阳本地优质大花生原料，建设高速流水线包装车间，推动智能化改造升级。鲁花集团以莱阳为总部辐射全国47个生产基地，带动莱阳大花生产业链产值达到60亿元，形成集新品种培育、标准化种植、精深加工、多元销售为一体的大花生产业集群，是莱阳绿色食品产业「压舱石」。</w:t>
      </w:r>
    </w:p>
    <w:p>
      <w:pPr>
        <w:spacing w:lineRule="exact" w:line="600" w:before="0" w:after="0"/>
        <w:ind w:firstLine="420"/>
        <w:jc w:val="both"/>
      </w:pPr>
      <w:r>
        <w:rPr>
          <w:rFonts w:ascii="仿宋_GB2312" w:hAnsi="仿宋_GB2312" w:eastAsia="仿宋_GB2312"/>
          <w:b w:val="0"/>
          <w:color w:val="000000"/>
          <w:sz w:val="32"/>
        </w:rPr>
        <w:t>莱阳依托鲁花集团全国花生油行业领军带动作用，联合科研院所组建育种攻关团队，研发「连胜276」「鲁花甜1号」等新品种10余种，发展「订单式」标准化花生种植基地，全市75%的农产品就地加工转化增值。莱阳食品产业2023年规模突破800亿元，其中食用油板块由鲁花引领贡献突出；预计到2025年莱阳食品产业规模突破1000亿元，形成「千亿级」绿色食品集群。鲁花带动莱阳发展农民合作社和家庭农场4800余家，10万余名农村劳动力参与加工运输各环节，人均增收近2万元。</w:t>
      </w:r>
    </w:p>
    <w:p>
      <w:pPr>
        <w:spacing w:lineRule="exact" w:line="600" w:before="0" w:after="0"/>
        <w:jc w:val="left"/>
      </w:pPr>
      <w:r>
        <w:rPr>
          <w:rFonts w:ascii="仿宋_GB2312" w:hAnsi="仿宋_GB2312" w:eastAsia="仿宋_GB2312"/>
          <w:b w:val="0"/>
          <w:color w:val="000000"/>
          <w:sz w:val="28"/>
        </w:rPr>
        <w:t>主要数据来源：鲁花集团业绩公告披露(泰山财经2024)；凤凰网《71家鲁企上榜2025中国制造业企业500强》；大众日报《构建现代食品产业发展新格局》(2024)；莱阳市政府官网绿色食品产业集群报道(2024)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