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针织毛衫设计与织造行业深度分析报告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针织毛衫设计与织造产业历经40余年发展，形成从纱线、横机织造、缝合、后整到成衣的完整制造体系，是全国五大毛衫加工基地之一。海阳现有针织毛衫企业450余家、个体加工户5000余家、从业人员12万余人，年加工毛衫4.5亿件以上，年销售收入超180亿元，2024年产值达160亿元，是江北最大的毛衫产业集群。以横机、电脑横机、缝合机、包边机、光控验针机为主体的装备体系成熟，鹏祥毛衫等中型企业拥有横机80台、年产量80万件。近年来海阳以慈星一线成型研究院、杰瑞纺织设计研发中心、毛衫产业创新园、毛衫大厦等为支撑，推动一线成型与电脑横机普及，智能化生产线改造可节省人工50%以上、产能提高60%、月产达12.5万件。海阳被授予「中国毛衫名城」「最具品牌价值产业集群」等称号，正以数字赋能与智能制造实现由传统织造向高端、绿色、柔性制造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针织毛衫企业：450余家（来源：2023年）</w:t>
      </w:r>
    </w:p>
    <w:p>
      <w:pPr>
        <w:spacing w:lineRule="exact" w:line="600" w:before="0" w:after="0"/>
        <w:ind w:firstLine="420"/>
        <w:jc w:val="both"/>
      </w:pPr>
      <w:r>
        <w:rPr>
          <w:rFonts w:ascii="仿宋_GB2312" w:hAnsi="仿宋_GB2312" w:eastAsia="仿宋_GB2312"/>
          <w:b w:val="0"/>
          <w:color w:val="000000"/>
          <w:sz w:val="32"/>
        </w:rPr>
        <w:t>· 个体加工户：5000余家（来源：2023年）</w:t>
      </w:r>
    </w:p>
    <w:p>
      <w:pPr>
        <w:spacing w:lineRule="exact" w:line="600" w:before="0" w:after="0"/>
        <w:ind w:firstLine="420"/>
        <w:jc w:val="both"/>
      </w:pPr>
      <w:r>
        <w:rPr>
          <w:rFonts w:ascii="仿宋_GB2312" w:hAnsi="仿宋_GB2312" w:eastAsia="仿宋_GB2312"/>
          <w:b w:val="0"/>
          <w:color w:val="000000"/>
          <w:sz w:val="32"/>
        </w:rPr>
        <w:t>· 从业人员：12万余人（来源：2023年）</w:t>
      </w:r>
    </w:p>
    <w:p>
      <w:pPr>
        <w:spacing w:lineRule="exact" w:line="600" w:before="0" w:after="0"/>
        <w:ind w:firstLine="420"/>
        <w:jc w:val="both"/>
      </w:pPr>
      <w:r>
        <w:rPr>
          <w:rFonts w:ascii="仿宋_GB2312" w:hAnsi="仿宋_GB2312" w:eastAsia="仿宋_GB2312"/>
          <w:b w:val="0"/>
          <w:color w:val="000000"/>
          <w:sz w:val="32"/>
        </w:rPr>
        <w:t>· 年加工毛衫：4.5亿件以上（来源：2023年）</w:t>
      </w:r>
    </w:p>
    <w:p>
      <w:pPr>
        <w:spacing w:lineRule="exact" w:line="600" w:before="0" w:after="0"/>
        <w:ind w:firstLine="420"/>
        <w:jc w:val="both"/>
      </w:pPr>
      <w:r>
        <w:rPr>
          <w:rFonts w:ascii="仿宋_GB2312" w:hAnsi="仿宋_GB2312" w:eastAsia="仿宋_GB2312"/>
          <w:b w:val="0"/>
          <w:color w:val="000000"/>
          <w:sz w:val="32"/>
        </w:rPr>
        <w:t>· 年销售收入：超180亿元（来源：2023年）</w:t>
      </w:r>
    </w:p>
    <w:p>
      <w:pPr>
        <w:spacing w:lineRule="exact" w:line="600" w:before="0" w:after="0"/>
        <w:ind w:firstLine="420"/>
        <w:jc w:val="both"/>
      </w:pPr>
      <w:r>
        <w:rPr>
          <w:rFonts w:ascii="仿宋_GB2312" w:hAnsi="仿宋_GB2312" w:eastAsia="仿宋_GB2312"/>
          <w:b w:val="0"/>
          <w:color w:val="000000"/>
          <w:sz w:val="32"/>
        </w:rPr>
        <w:t>· 2024年产值：160亿元（来源：2024年）</w:t>
      </w:r>
    </w:p>
    <w:p>
      <w:pPr>
        <w:spacing w:lineRule="exact" w:line="600" w:before="0" w:after="0"/>
        <w:ind w:firstLine="420"/>
        <w:jc w:val="both"/>
      </w:pPr>
      <w:r>
        <w:rPr>
          <w:rFonts w:ascii="仿宋_GB2312" w:hAnsi="仿宋_GB2312" w:eastAsia="仿宋_GB2312"/>
          <w:b w:val="0"/>
          <w:color w:val="000000"/>
          <w:sz w:val="32"/>
        </w:rPr>
        <w:t>· 智能化提产：产能提高60%（来源：2024年）</w:t>
      </w:r>
    </w:p>
    <w:p>
      <w:pPr>
        <w:spacing w:lineRule="exact" w:line="600" w:before="0" w:after="0"/>
        <w:ind w:firstLine="420"/>
        <w:jc w:val="both"/>
      </w:pPr>
      <w:r>
        <w:rPr>
          <w:rFonts w:ascii="仿宋_GB2312" w:hAnsi="仿宋_GB2312" w:eastAsia="仿宋_GB2312"/>
          <w:b w:val="0"/>
          <w:color w:val="000000"/>
          <w:sz w:val="32"/>
        </w:rPr>
        <w:t>· 月产水平：12.5万件（来源：2024年）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海阳针织毛衫企业450余家、个体加工户5000余家（来源：2023年今日头条）」与「海阳毛衫年加工4.5亿件以上、年销售收入超180亿元（来源：2023年快懂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海阳是全国五大毛衫加工基地之一、针织毛衫制造体系完整（来源：2023年快懂百科）。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海阳针织毛衫企业450余家、个体加工户5000余家（来源：2023年今日头条）。</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海阳毛衫年加工4.5亿件以上、年销售收入超180亿元（来源：2023年快懂百科）。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海阳市出台十余个专项政策推动针织毛衫数字化与智能化（来源：2024年今日头条）。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海阳获首批山东省轻工纺织行业数字三品示范县称号（来源：2024年今日头条）。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海阳注册「海阳毛衫」集体商标强化区域品牌管理（来源：2024年今日头条）。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海阳从业人员12万余人、个体加工户5000余家支撑弹性制造（来源：2023年今日头条）。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海阳毛衫企业累计注册服装类商标150余个（来源：2023年今日头条）。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海阳毛衫原料涵盖羊毛羊绒棉腈纶等10余类纱线（来源：2024年行业研究）。</w:t>
      </w:r>
    </w:p>
    <w:p>
      <w:pPr>
        <w:spacing w:lineRule="exact" w:line="600" w:before="0" w:after="0"/>
        <w:ind w:firstLine="420"/>
        <w:jc w:val="both"/>
      </w:pPr>
      <w:r>
        <w:rPr>
          <w:rFonts w:ascii="仿宋_GB2312" w:hAnsi="仿宋_GB2312" w:eastAsia="仿宋_GB2312"/>
          <w:b w:val="0"/>
          <w:color w:val="000000"/>
          <w:sz w:val="32"/>
        </w:rPr>
        <w:t>据公开数据，2024年产值为160亿元（来源：2024年）。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海阳针织毛衫企业450余家、个体加工户5000余家（来源：2023年今日头条）」与「海阳毛衫年加工4.5亿件以上、年销售收入超180亿元（来源：2023年快懂百科）」等数据点清晰刻画了该维度的现实基础；海阳针织毛衫企业450余家、个体加工户5000余家（来源：2023年今日头条）；海阳毛衫年加工4.5亿件以上、年销售收入超180亿元（来源：2023年快懂百科）；海阳市出台十余个专项政策推动针织毛衫数字化与智能化（来源：2024年今日头条）；海阳从业人员12万余人、个体加工户5000余家支撑弹性制造（来源：2023年今日头条）。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装备、上游装备、上游装备、中游织造、中游织造、中游织造、下游成衣、下游成衣、下游成衣」展开系统梳理，其中「鹏祥毛衫拥有横机80台、缝合机30台等配套装备（来源：2024年纺织网企业页）」与「海阳推动电脑横机与一线成型设备普及提升装备水平（来源：2024年中国纺织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海阳以横机、电脑横机、缝合机、验针机装备体系成熟（来源：2024年纺织网企业页）。</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鹏祥毛衫拥有横机80台、缝合机30台等配套装备（来源：2024年纺织网企业页）。</w:t>
      </w:r>
    </w:p>
    <w:p>
      <w:pPr>
        <w:spacing w:lineRule="exact" w:line="600" w:before="120" w:after="120"/>
        <w:ind w:firstLine="420"/>
        <w:jc w:val="left"/>
      </w:pPr>
      <w:r>
        <w:rPr>
          <w:rFonts w:ascii="楷体_GB2312" w:hAnsi="楷体_GB2312" w:eastAsia="楷体_GB2312"/>
          <w:b w:val="0"/>
          <w:color w:val="000000"/>
          <w:sz w:val="32"/>
        </w:rPr>
        <w:t>上游装备</w:t>
      </w:r>
    </w:p>
    <w:p>
      <w:pPr>
        <w:spacing w:lineRule="exact" w:line="600" w:before="0" w:after="0"/>
        <w:ind w:firstLine="420"/>
        <w:jc w:val="both"/>
      </w:pPr>
      <w:r>
        <w:rPr>
          <w:rFonts w:ascii="仿宋_GB2312" w:hAnsi="仿宋_GB2312" w:eastAsia="仿宋_GB2312"/>
          <w:b w:val="0"/>
          <w:color w:val="000000"/>
          <w:sz w:val="32"/>
        </w:rPr>
        <w:t>海阳推动电脑横机与一线成型设备普及提升装备水平（来源：2024年中国纺织网）。</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慈星一线成型技术使一根纱线进一件成衣出减少缝合工序（来源：2024年今日头条）。</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鹏祥毛衫可承接提花空花手绣等多工艺年产量80万件（来源：2024年纺织网企业页）。</w:t>
      </w:r>
    </w:p>
    <w:p>
      <w:pPr>
        <w:spacing w:lineRule="exact" w:line="600" w:before="120" w:after="120"/>
        <w:ind w:firstLine="420"/>
        <w:jc w:val="left"/>
      </w:pPr>
      <w:r>
        <w:rPr>
          <w:rFonts w:ascii="楷体_GB2312" w:hAnsi="楷体_GB2312" w:eastAsia="楷体_GB2312"/>
          <w:b w:val="0"/>
          <w:color w:val="000000"/>
          <w:sz w:val="32"/>
        </w:rPr>
        <w:t>中游织造</w:t>
      </w:r>
    </w:p>
    <w:p>
      <w:pPr>
        <w:spacing w:lineRule="exact" w:line="600" w:before="0" w:after="0"/>
        <w:ind w:firstLine="420"/>
        <w:jc w:val="both"/>
      </w:pPr>
      <w:r>
        <w:rPr>
          <w:rFonts w:ascii="仿宋_GB2312" w:hAnsi="仿宋_GB2312" w:eastAsia="仿宋_GB2312"/>
          <w:b w:val="0"/>
          <w:color w:val="000000"/>
          <w:sz w:val="32"/>
        </w:rPr>
        <w:t>海阳毛衫以多工艺小批量快交付见长（来源：2024年纺织网企业页）。</w:t>
      </w:r>
    </w:p>
    <w:p>
      <w:pPr>
        <w:spacing w:lineRule="exact" w:line="600" w:before="120" w:after="120"/>
        <w:ind w:firstLine="420"/>
        <w:jc w:val="left"/>
      </w:pPr>
      <w:r>
        <w:rPr>
          <w:rFonts w:ascii="楷体_GB2312" w:hAnsi="楷体_GB2312" w:eastAsia="楷体_GB2312"/>
          <w:b w:val="0"/>
          <w:color w:val="000000"/>
          <w:sz w:val="32"/>
        </w:rPr>
        <w:t>下游成衣</w:t>
      </w:r>
    </w:p>
    <w:p>
      <w:pPr>
        <w:spacing w:lineRule="exact" w:line="600" w:before="0" w:after="0"/>
        <w:ind w:firstLine="420"/>
        <w:jc w:val="both"/>
      </w:pPr>
      <w:r>
        <w:rPr>
          <w:rFonts w:ascii="仿宋_GB2312" w:hAnsi="仿宋_GB2312" w:eastAsia="仿宋_GB2312"/>
          <w:b w:val="0"/>
          <w:color w:val="000000"/>
          <w:sz w:val="32"/>
        </w:rPr>
        <w:t>海阳毛衫年加工4.5亿件以上供应全球主要市场（来源：2023年快懂百科）。</w:t>
      </w:r>
    </w:p>
    <w:p>
      <w:pPr>
        <w:spacing w:lineRule="exact" w:line="600" w:before="120" w:after="120"/>
        <w:ind w:firstLine="420"/>
        <w:jc w:val="left"/>
      </w:pPr>
      <w:r>
        <w:rPr>
          <w:rFonts w:ascii="楷体_GB2312" w:hAnsi="楷体_GB2312" w:eastAsia="楷体_GB2312"/>
          <w:b w:val="0"/>
          <w:color w:val="000000"/>
          <w:sz w:val="32"/>
        </w:rPr>
        <w:t>下游成衣</w:t>
      </w:r>
    </w:p>
    <w:p>
      <w:pPr>
        <w:spacing w:lineRule="exact" w:line="600" w:before="0" w:after="0"/>
        <w:ind w:firstLine="420"/>
        <w:jc w:val="both"/>
      </w:pPr>
      <w:r>
        <w:rPr>
          <w:rFonts w:ascii="仿宋_GB2312" w:hAnsi="仿宋_GB2312" w:eastAsia="仿宋_GB2312"/>
          <w:b w:val="0"/>
          <w:color w:val="000000"/>
          <w:sz w:val="32"/>
        </w:rPr>
        <w:t>产品出口欧美日澳韩等国家和地区需求稳定（来源：2024年纺织网企业页）。</w:t>
      </w:r>
    </w:p>
    <w:p>
      <w:pPr>
        <w:spacing w:lineRule="exact" w:line="600" w:before="120" w:after="120"/>
        <w:ind w:firstLine="420"/>
        <w:jc w:val="left"/>
      </w:pPr>
      <w:r>
        <w:rPr>
          <w:rFonts w:ascii="楷体_GB2312" w:hAnsi="楷体_GB2312" w:eastAsia="楷体_GB2312"/>
          <w:b w:val="0"/>
          <w:color w:val="000000"/>
          <w:sz w:val="32"/>
        </w:rPr>
        <w:t>下游成衣</w:t>
      </w:r>
    </w:p>
    <w:p>
      <w:pPr>
        <w:spacing w:lineRule="exact" w:line="600" w:before="0" w:after="0"/>
        <w:ind w:firstLine="420"/>
        <w:jc w:val="both"/>
      </w:pPr>
      <w:r>
        <w:rPr>
          <w:rFonts w:ascii="仿宋_GB2312" w:hAnsi="仿宋_GB2312" w:eastAsia="仿宋_GB2312"/>
          <w:b w:val="0"/>
          <w:color w:val="000000"/>
          <w:sz w:val="32"/>
        </w:rPr>
        <w:t>海阳由代工向自主品牌与定制成衣转型（来源：2024年今日头条）。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装备、上游装备、上游装备、中游织造、中游织造、中游织造、下游成衣、下游成衣、下游成衣」展开系统梳理，其中「鹏祥毛衫拥有横机80台、缝合机30台等配套装备（来源：2024年纺织网企业页）」与「海阳推动电脑横机与一线成型设备普及提升装备水平（来源：2024年中国纺织网）」等数据点清晰刻画了该维度的现实基础；鹏祥毛衫拥有横机80台、缝合机30台等配套装备（来源：2024年纺织网企业页）；海阳推动电脑横机与一线成型设备普及提升装备水平（来源：2024年中国纺织网）；鹏祥毛衫可承接提花空花手绣等多工艺年产量80万件（来源：2024年纺织网企业页）；海阳毛衫年加工4.5亿件以上供应全球主要市场（来源：2023年快懂百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海阳毛衫产值160亿元、年加工毛衫4.5亿件以上（来源：2024年中国纺织网）」与「海阳毛衫企业450家、个体加工户5000余家弹性供给（来源：2023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2024年海阳毛衫产值160亿元、年加工毛衫4.5亿件以上（来源：2024年中国纺织网）。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海阳毛衫企业450家、个体加工户5000余家弹性供给（来源：2023年今日头条）。</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智能化产线月产达12.5万件支撑高效交付（来源：2024年今日头条）。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海阳毛衫出口欧美日澳韩等国家和地区需求稳定（来源：2024年纺织网企业页）。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个性化定制与柔性制造打开小批量高附加值订单（来源：2024年行业研究）。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国内消费升级带动针织毛衫内销需求（来源：2024年行业研究）。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海阳与濮院大朗并列全国主要毛衫集群制造能力强（来源：2024年行业研究）。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海阳是江北最大毛衫产业集群、全国五大加工基地之一（来源：2023年快懂百科）。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海阳获最具品牌价值产业集群称号具竞争力（来源：2024年今日头条）。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海阳毛衫产值160亿元、年加工毛衫4.5亿件以上（来源：2024年中国纺织网）」与「海阳毛衫企业450家、个体加工户5000余家弹性供给（来源：2023年今日头条）」等数据点清晰刻画了该维度的现实基础；2024年海阳毛衫产值160亿元、年加工毛衫4.5亿件以上（来源：2024年中国纺织网）；海阳毛衫企业450家、个体加工户5000余家弹性供给（来源：2023年今日头条）；智能化产线月产达12.5万件支撑高效交付（来源：2024年今日头条）；海阳毛衫出口欧美日澳韩等国家和地区需求稳定（来源：2024年纺织网企业页）。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海阳针织毛衫企业450余家、个体加工户5000余家（来源：2023年今日头条）」与「海阳毛衫以大企业+家庭作坊形成弹性供应链（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海阳针织毛衫企业450余家、个体加工户5000余家（来源：2023年今日头条）。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海阳毛衫以大企业+家庭作坊形成弹性供应链（来源：2024年今日头条）。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慈星一线成型研究院等平台引领行业智能制造升级（来源：2024年今日头条）。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鹏祥毛衫等中型企业横机80台年产量80万件（来源：2024年纺织网企业页）。</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海阳针织毛衫行业协会会长孙程明引领集群发展（来源：2024年中国纺织网）。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海阳获中国毛衫名城与最具品牌价值集群称号（来源：2024年今日头条）。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慈星一线成型研究院等公共平台支撑企业升级（来源：2024年今日头条）。</w:t>
      </w:r>
    </w:p>
    <w:p>
      <w:pPr>
        <w:spacing w:lineRule="exact" w:line="600" w:before="0" w:after="0"/>
        <w:ind w:firstLine="420"/>
        <w:jc w:val="both"/>
      </w:pPr>
      <w:r>
        <w:rPr>
          <w:rFonts w:ascii="仿宋_GB2312" w:hAnsi="仿宋_GB2312" w:eastAsia="仿宋_GB2312"/>
          <w:b w:val="0"/>
          <w:color w:val="000000"/>
          <w:sz w:val="32"/>
        </w:rPr>
        <w:t>据公开数据，针织毛衫企业为450余家（来源：2023年）。</w:t>
      </w:r>
    </w:p>
    <w:p>
      <w:pPr>
        <w:spacing w:lineRule="exact" w:line="600" w:before="0" w:after="0"/>
        <w:ind w:firstLine="420"/>
        <w:jc w:val="both"/>
      </w:pPr>
      <w:r>
        <w:rPr>
          <w:rFonts w:ascii="仿宋_GB2312" w:hAnsi="仿宋_GB2312" w:eastAsia="仿宋_GB2312"/>
          <w:b w:val="0"/>
          <w:color w:val="000000"/>
          <w:sz w:val="32"/>
        </w:rPr>
        <w:t>据公开数据，从业人员为12万余人（来源：2023年）。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海阳针织毛衫企业450余家、个体加工户5000余家（来源：2023年今日头条）」与「海阳毛衫以大企业+家庭作坊形成弹性供应链（来源：2024年今日头条）」等数据点清晰刻画了该维度的现实基础；海阳针织毛衫企业450余家、个体加工户5000余家（来源：2023年今日头条）；海阳毛衫以大企业+家庭作坊形成弹性供应链（来源：2024年今日头条）；海阳毛衫企业累计注册服装类商标150余个（来源：2023年今日头条）；慈星一线成型研究院等平台引领行业智能制造升级（来源：2024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工艺装备、工艺装备、工艺装备、设计研发、设计研发、设计研发」展开系统梳理，其中「海阳攻关花型设计与功能性纤维应用提升织造水平（来源：2024年今日头条）」与「光控微电脑验针机等设备提升成衣质检能力（来源：2024年纺织网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一线成型与电脑横机普及缩短纱线到成衣工序链条（来源：2024年中国纺织网）。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海阳攻关花型设计与功能性纤维应用提升织造水平（来源：2024年今日头条）。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光控微电脑验针机等设备提升成衣质检能力（来源：2024年纺织网企业页）。</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智能化产线月产达12.5万件、产能提高60%（来源：2024年今日头条）。</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智能化生产线改造可节省人工50%以上缓解用工紧缺（来源：2024年今日头条）。</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鹏祥毛衫拥有横机80台缝合机30台包边机3台（来源：2024年纺织网企业页）。</w:t>
      </w:r>
    </w:p>
    <w:p>
      <w:pPr>
        <w:spacing w:lineRule="exact" w:line="600" w:before="120" w:after="120"/>
        <w:ind w:firstLine="420"/>
        <w:jc w:val="left"/>
      </w:pPr>
      <w:r>
        <w:rPr>
          <w:rFonts w:ascii="楷体_GB2312" w:hAnsi="楷体_GB2312" w:eastAsia="楷体_GB2312"/>
          <w:b w:val="0"/>
          <w:color w:val="000000"/>
          <w:sz w:val="32"/>
        </w:rPr>
        <w:t>设计研发</w:t>
      </w:r>
    </w:p>
    <w:p>
      <w:pPr>
        <w:spacing w:lineRule="exact" w:line="600" w:before="0" w:after="0"/>
        <w:ind w:firstLine="420"/>
        <w:jc w:val="both"/>
      </w:pPr>
      <w:r>
        <w:rPr>
          <w:rFonts w:ascii="仿宋_GB2312" w:hAnsi="仿宋_GB2312" w:eastAsia="仿宋_GB2312"/>
          <w:b w:val="0"/>
          <w:color w:val="000000"/>
          <w:sz w:val="32"/>
        </w:rPr>
        <w:t>杰瑞纺织设计研发中心聚焦花型与功能性纤维应用（来源：2024年今日头条）。</w:t>
      </w:r>
    </w:p>
    <w:p>
      <w:pPr>
        <w:spacing w:lineRule="exact" w:line="600" w:before="120" w:after="120"/>
        <w:ind w:firstLine="420"/>
        <w:jc w:val="left"/>
      </w:pPr>
      <w:r>
        <w:rPr>
          <w:rFonts w:ascii="楷体_GB2312" w:hAnsi="楷体_GB2312" w:eastAsia="楷体_GB2312"/>
          <w:b w:val="0"/>
          <w:color w:val="000000"/>
          <w:sz w:val="32"/>
        </w:rPr>
        <w:t>设计研发</w:t>
      </w:r>
    </w:p>
    <w:p>
      <w:pPr>
        <w:spacing w:lineRule="exact" w:line="600" w:before="0" w:after="0"/>
        <w:ind w:firstLine="420"/>
        <w:jc w:val="both"/>
      </w:pPr>
      <w:r>
        <w:rPr>
          <w:rFonts w:ascii="仿宋_GB2312" w:hAnsi="仿宋_GB2312" w:eastAsia="仿宋_GB2312"/>
          <w:b w:val="0"/>
          <w:color w:val="000000"/>
          <w:sz w:val="32"/>
        </w:rPr>
        <w:t>海阳建设毛衫产业创新园与毛衫大厦集聚设计资源（来源：2024年今日头条）。</w:t>
      </w:r>
    </w:p>
    <w:p>
      <w:pPr>
        <w:spacing w:lineRule="exact" w:line="600" w:before="120" w:after="120"/>
        <w:ind w:firstLine="420"/>
        <w:jc w:val="left"/>
      </w:pPr>
      <w:r>
        <w:rPr>
          <w:rFonts w:ascii="楷体_GB2312" w:hAnsi="楷体_GB2312" w:eastAsia="楷体_GB2312"/>
          <w:b w:val="0"/>
          <w:color w:val="000000"/>
          <w:sz w:val="32"/>
        </w:rPr>
        <w:t>设计研发</w:t>
      </w:r>
    </w:p>
    <w:p>
      <w:pPr>
        <w:spacing w:lineRule="exact" w:line="600" w:before="0" w:after="0"/>
        <w:ind w:firstLine="420"/>
        <w:jc w:val="both"/>
      </w:pPr>
      <w:r>
        <w:rPr>
          <w:rFonts w:ascii="仿宋_GB2312" w:hAnsi="仿宋_GB2312" w:eastAsia="仿宋_GB2312"/>
          <w:b w:val="0"/>
          <w:color w:val="000000"/>
          <w:sz w:val="32"/>
        </w:rPr>
        <w:t>海阳依托公共平台提升中小企业研发与设计能力（来源：2024年行业研究）。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工艺装备、工艺装备、工艺装备、设计研发、设计研发、设计研发」展开系统梳理，其中「海阳攻关花型设计与功能性纤维应用提升织造水平（来源：2024年今日头条）」与「光控微电脑验针机等设备提升成衣质检能力（来源：2024年纺织网企业页）」等数据点清晰刻画了该维度的现实基础；海阳攻关花型设计与功能性纤维应用提升织造水平（来源：2024年今日头条）；光控微电脑验针机等设备提升成衣质检能力（来源：2024年纺织网企业页）；智能化产线月产达12.5万件、产能提高60%（来源：2024年今日头条）；智能化生产线改造可节省人工50%以上缓解用工紧缺（来源：2024年今日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装备成本、装备成本、装备成本、人工要素、人工要素、人工要素、盈利水平、盈利水平、盈利水平」展开系统梳理，其中「海阳出台专项扶持政策降低企业技改成本（来源：2024年今日头条）」与「设备融资租赁缓解中小企业装备升级资金压力（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装备成本</w:t>
      </w:r>
    </w:p>
    <w:p>
      <w:pPr>
        <w:spacing w:lineRule="exact" w:line="600" w:before="0" w:after="0"/>
        <w:ind w:firstLine="420"/>
        <w:jc w:val="both"/>
      </w:pPr>
      <w:r>
        <w:rPr>
          <w:rFonts w:ascii="仿宋_GB2312" w:hAnsi="仿宋_GB2312" w:eastAsia="仿宋_GB2312"/>
          <w:b w:val="0"/>
          <w:color w:val="000000"/>
          <w:sz w:val="32"/>
        </w:rPr>
        <w:t>一线成型设备单价高中小企业更新存在资金压力（来源：2024年行业研究）。</w:t>
      </w:r>
    </w:p>
    <w:p>
      <w:pPr>
        <w:spacing w:lineRule="exact" w:line="600" w:before="120" w:after="120"/>
        <w:ind w:firstLine="420"/>
        <w:jc w:val="left"/>
      </w:pPr>
      <w:r>
        <w:rPr>
          <w:rFonts w:ascii="楷体_GB2312" w:hAnsi="楷体_GB2312" w:eastAsia="楷体_GB2312"/>
          <w:b w:val="0"/>
          <w:color w:val="000000"/>
          <w:sz w:val="32"/>
        </w:rPr>
        <w:t>装备成本</w:t>
      </w:r>
    </w:p>
    <w:p>
      <w:pPr>
        <w:spacing w:lineRule="exact" w:line="600" w:before="0" w:after="0"/>
        <w:ind w:firstLine="420"/>
        <w:jc w:val="both"/>
      </w:pPr>
      <w:r>
        <w:rPr>
          <w:rFonts w:ascii="仿宋_GB2312" w:hAnsi="仿宋_GB2312" w:eastAsia="仿宋_GB2312"/>
          <w:b w:val="0"/>
          <w:color w:val="000000"/>
          <w:sz w:val="32"/>
        </w:rPr>
        <w:t>海阳出台专项扶持政策降低企业技改成本（来源：2024年今日头条）。</w:t>
      </w:r>
    </w:p>
    <w:p>
      <w:pPr>
        <w:spacing w:lineRule="exact" w:line="600" w:before="120" w:after="120"/>
        <w:ind w:firstLine="420"/>
        <w:jc w:val="left"/>
      </w:pPr>
      <w:r>
        <w:rPr>
          <w:rFonts w:ascii="楷体_GB2312" w:hAnsi="楷体_GB2312" w:eastAsia="楷体_GB2312"/>
          <w:b w:val="0"/>
          <w:color w:val="000000"/>
          <w:sz w:val="32"/>
        </w:rPr>
        <w:t>装备成本</w:t>
      </w:r>
    </w:p>
    <w:p>
      <w:pPr>
        <w:spacing w:lineRule="exact" w:line="600" w:before="0" w:after="0"/>
        <w:ind w:firstLine="420"/>
        <w:jc w:val="both"/>
      </w:pPr>
      <w:r>
        <w:rPr>
          <w:rFonts w:ascii="仿宋_GB2312" w:hAnsi="仿宋_GB2312" w:eastAsia="仿宋_GB2312"/>
          <w:b w:val="0"/>
          <w:color w:val="000000"/>
          <w:sz w:val="32"/>
        </w:rPr>
        <w:t>设备融资租赁缓解中小企业装备升级资金压力（来源：2024年行业研究）。</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智能化改造节省人工50%以上缓解用工紧缺（来源：2024年今日头条）。</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人口红利减弱熟练挡车工短缺倒逼自动化改造（来源：2024年行业研究）。</w:t>
      </w:r>
    </w:p>
    <w:p>
      <w:pPr>
        <w:spacing w:lineRule="exact" w:line="600" w:before="120" w:after="120"/>
        <w:ind w:firstLine="420"/>
        <w:jc w:val="left"/>
      </w:pPr>
      <w:r>
        <w:rPr>
          <w:rFonts w:ascii="楷体_GB2312" w:hAnsi="楷体_GB2312" w:eastAsia="楷体_GB2312"/>
          <w:b w:val="0"/>
          <w:color w:val="000000"/>
          <w:sz w:val="32"/>
        </w:rPr>
        <w:t>人工要素</w:t>
      </w:r>
    </w:p>
    <w:p>
      <w:pPr>
        <w:spacing w:lineRule="exact" w:line="600" w:before="0" w:after="0"/>
        <w:ind w:firstLine="420"/>
        <w:jc w:val="both"/>
      </w:pPr>
      <w:r>
        <w:rPr>
          <w:rFonts w:ascii="仿宋_GB2312" w:hAnsi="仿宋_GB2312" w:eastAsia="仿宋_GB2312"/>
          <w:b w:val="0"/>
          <w:color w:val="000000"/>
          <w:sz w:val="32"/>
        </w:rPr>
        <w:t>海阳12万从业人员仍面临用工结构压力（来源：2023年今日头条）。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海阳毛衫年销售收入超180亿元规上贡献主体（来源：2023年快懂百科）。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2024年海阳毛衫产值160亿元效益稳健（来源：2024年中国纺织网）。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自主品牌与定制业务提升整体盈利水平（来源：2024年行业分析）。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装备成本、装备成本、装备成本、人工要素、人工要素、人工要素、盈利水平、盈利水平、盈利水平」展开系统梳理，其中「海阳出台专项扶持政策降低企业技改成本（来源：2024年今日头条）」与「设备融资租赁缓解中小企业装备升级资金压力（来源：2024年行业研究）」等数据点清晰刻画了该维度的现实基础；海阳出台专项扶持政策降低企业技改成本（来源：2024年今日头条）；设备融资租赁缓解中小企业装备升级资金压力（来源：2024年行业研究）；智能化改造节省人工50%以上缓解用工紧缺（来源：2024年今日头条）；人口红利减弱熟练挡车工短缺倒逼自动化改造（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技术机遇、技术机遇、技术机遇、产能风险、产能风险、产能风险、绿色挑战、绿色挑战、绿色挑战」展开系统梳理，其中「智能制造提升海阳毛衫国际竞争力与交付能力（来源：2024年中国纺织网）」与「环保要求趋严倒逼染整环节技术升级（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一线成型与柔性制造契合小批量定制出海趋势（来源：2024年今日头条）。</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智能制造提升海阳毛衫国际竞争力与交付能力（来源：2024年中国纺织网）。</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功能性纤维应用打开高附加值产品空间（来源：2024年行业研究）。</w:t>
      </w:r>
    </w:p>
    <w:p>
      <w:pPr>
        <w:spacing w:lineRule="exact" w:line="600" w:before="120" w:after="120"/>
        <w:ind w:firstLine="420"/>
        <w:jc w:val="left"/>
      </w:pPr>
      <w:r>
        <w:rPr>
          <w:rFonts w:ascii="楷体_GB2312" w:hAnsi="楷体_GB2312" w:eastAsia="楷体_GB2312"/>
          <w:b w:val="0"/>
          <w:color w:val="000000"/>
          <w:sz w:val="32"/>
        </w:rPr>
        <w:t>产能风险</w:t>
      </w:r>
    </w:p>
    <w:p>
      <w:pPr>
        <w:spacing w:lineRule="exact" w:line="600" w:before="0" w:after="0"/>
        <w:ind w:firstLine="420"/>
        <w:jc w:val="both"/>
      </w:pPr>
      <w:r>
        <w:rPr>
          <w:rFonts w:ascii="仿宋_GB2312" w:hAnsi="仿宋_GB2312" w:eastAsia="仿宋_GB2312"/>
          <w:b w:val="0"/>
          <w:color w:val="000000"/>
          <w:sz w:val="32"/>
        </w:rPr>
        <w:t>熟练挡车工短缺制约传统横机产能释放（来源：2024年行业研究）。</w:t>
      </w:r>
    </w:p>
    <w:p>
      <w:pPr>
        <w:spacing w:lineRule="exact" w:line="600" w:before="120" w:after="120"/>
        <w:ind w:firstLine="420"/>
        <w:jc w:val="left"/>
      </w:pPr>
      <w:r>
        <w:rPr>
          <w:rFonts w:ascii="楷体_GB2312" w:hAnsi="楷体_GB2312" w:eastAsia="楷体_GB2312"/>
          <w:b w:val="0"/>
          <w:color w:val="000000"/>
          <w:sz w:val="32"/>
        </w:rPr>
        <w:t>产能风险</w:t>
      </w:r>
    </w:p>
    <w:p>
      <w:pPr>
        <w:spacing w:lineRule="exact" w:line="600" w:before="0" w:after="0"/>
        <w:ind w:firstLine="420"/>
        <w:jc w:val="both"/>
      </w:pPr>
      <w:r>
        <w:rPr>
          <w:rFonts w:ascii="仿宋_GB2312" w:hAnsi="仿宋_GB2312" w:eastAsia="仿宋_GB2312"/>
          <w:b w:val="0"/>
          <w:color w:val="000000"/>
          <w:sz w:val="32"/>
        </w:rPr>
        <w:t>中小企业设备老化影响一等品率与交付（来源：2024年行业研究）。</w:t>
      </w:r>
    </w:p>
    <w:p>
      <w:pPr>
        <w:spacing w:lineRule="exact" w:line="600" w:before="120" w:after="120"/>
        <w:ind w:firstLine="420"/>
        <w:jc w:val="left"/>
      </w:pPr>
      <w:r>
        <w:rPr>
          <w:rFonts w:ascii="楷体_GB2312" w:hAnsi="楷体_GB2312" w:eastAsia="楷体_GB2312"/>
          <w:b w:val="0"/>
          <w:color w:val="000000"/>
          <w:sz w:val="32"/>
        </w:rPr>
        <w:t>产能风险</w:t>
      </w:r>
    </w:p>
    <w:p>
      <w:pPr>
        <w:spacing w:lineRule="exact" w:line="600" w:before="0" w:after="0"/>
        <w:ind w:firstLine="420"/>
        <w:jc w:val="both"/>
      </w:pPr>
      <w:r>
        <w:rPr>
          <w:rFonts w:ascii="仿宋_GB2312" w:hAnsi="仿宋_GB2312" w:eastAsia="仿宋_GB2312"/>
          <w:b w:val="0"/>
          <w:color w:val="000000"/>
          <w:sz w:val="32"/>
        </w:rPr>
        <w:t>订单波动对弹性供应链提出更高协同要求（来源：2024年行业分析）。</w:t>
      </w:r>
    </w:p>
    <w:p>
      <w:pPr>
        <w:spacing w:lineRule="exact" w:line="600" w:before="120" w:after="120"/>
        <w:ind w:firstLine="420"/>
        <w:jc w:val="left"/>
      </w:pPr>
      <w:r>
        <w:rPr>
          <w:rFonts w:ascii="楷体_GB2312" w:hAnsi="楷体_GB2312" w:eastAsia="楷体_GB2312"/>
          <w:b w:val="0"/>
          <w:color w:val="000000"/>
          <w:sz w:val="32"/>
        </w:rPr>
        <w:t>绿色挑战</w:t>
      </w:r>
    </w:p>
    <w:p>
      <w:pPr>
        <w:spacing w:lineRule="exact" w:line="600" w:before="0" w:after="0"/>
        <w:ind w:firstLine="420"/>
        <w:jc w:val="both"/>
      </w:pPr>
      <w:r>
        <w:rPr>
          <w:rFonts w:ascii="仿宋_GB2312" w:hAnsi="仿宋_GB2312" w:eastAsia="仿宋_GB2312"/>
          <w:b w:val="0"/>
          <w:color w:val="000000"/>
          <w:sz w:val="32"/>
        </w:rPr>
        <w:t>印染后整环节能耗与排放需绿色化改造达标（来源：2024年行业分析）。</w:t>
      </w:r>
    </w:p>
    <w:p>
      <w:pPr>
        <w:spacing w:lineRule="exact" w:line="600" w:before="120" w:after="120"/>
        <w:ind w:firstLine="420"/>
        <w:jc w:val="left"/>
      </w:pPr>
      <w:r>
        <w:rPr>
          <w:rFonts w:ascii="楷体_GB2312" w:hAnsi="楷体_GB2312" w:eastAsia="楷体_GB2312"/>
          <w:b w:val="0"/>
          <w:color w:val="000000"/>
          <w:sz w:val="32"/>
        </w:rPr>
        <w:t>绿色挑战</w:t>
      </w:r>
    </w:p>
    <w:p>
      <w:pPr>
        <w:spacing w:lineRule="exact" w:line="600" w:before="0" w:after="0"/>
        <w:ind w:firstLine="420"/>
        <w:jc w:val="both"/>
      </w:pPr>
      <w:r>
        <w:rPr>
          <w:rFonts w:ascii="仿宋_GB2312" w:hAnsi="仿宋_GB2312" w:eastAsia="仿宋_GB2312"/>
          <w:b w:val="0"/>
          <w:color w:val="000000"/>
          <w:sz w:val="32"/>
        </w:rPr>
        <w:t>海阳推动绿色化改造实现低碳制造（来源：2024年今日头条）。</w:t>
      </w:r>
    </w:p>
    <w:p>
      <w:pPr>
        <w:spacing w:lineRule="exact" w:line="600" w:before="120" w:after="120"/>
        <w:ind w:firstLine="420"/>
        <w:jc w:val="left"/>
      </w:pPr>
      <w:r>
        <w:rPr>
          <w:rFonts w:ascii="楷体_GB2312" w:hAnsi="楷体_GB2312" w:eastAsia="楷体_GB2312"/>
          <w:b w:val="0"/>
          <w:color w:val="000000"/>
          <w:sz w:val="32"/>
        </w:rPr>
        <w:t>绿色挑战</w:t>
      </w:r>
    </w:p>
    <w:p>
      <w:pPr>
        <w:spacing w:lineRule="exact" w:line="600" w:before="0" w:after="0"/>
        <w:ind w:firstLine="420"/>
        <w:jc w:val="both"/>
      </w:pPr>
      <w:r>
        <w:rPr>
          <w:rFonts w:ascii="仿宋_GB2312" w:hAnsi="仿宋_GB2312" w:eastAsia="仿宋_GB2312"/>
          <w:b w:val="0"/>
          <w:color w:val="000000"/>
          <w:sz w:val="32"/>
        </w:rPr>
        <w:t>环保要求趋严倒逼染整环节技术升级（来源：2024年行业研究）。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机遇、技术机遇、技术机遇、产能风险、产能风险、产能风险、绿色挑战、绿色挑战、绿色挑战」展开系统梳理，其中「智能制造提升海阳毛衫国际竞争力与交付能力（来源：2024年中国纺织网）」与「环保要求趋严倒逼染整环节技术升级（来源：2024年行业研究）」等数据点清晰刻画了该维度的现实基础；智能制造提升海阳毛衫国际竞争力与交付能力（来源：2024年中国纺织网）；环保要求趋严倒逼染整环节技术升级（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海阳市委市政府「点线面」协同出台专项扶持政策（来源：2024年今日头条）」与「海阳以政府名义设营销平台集中推介区域品牌（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海阳市委市政府「点线面」协同出台专项扶持政策（来源：2024年今日头条）。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海阳注册「海阳毛衫」集体商标强化区域品牌（来源：2024年今日头条）。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海阳以政府名义设营销平台集中推介区域品牌（来源：2024年今日头条）。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实施数字赋能、智能制造、绿色化改造提升制造能级（来源：2024年中国纺织网）。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实施标准化绿色化融合化推动织造升级（来源：2024年今日头条）。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海阳推动纱线集采染整配套延伸破解瓶颈（来源：2024年今日头条）。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建设毛衫产业创新园、毛衫大厦集聚设计与织造资源（来源：2024年今日头条）。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2023年组织100余家企业参展集中推介（来源：2023年今日头条）。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海阳构建区域品牌+企业子品牌体系提升竞争力（来源：2024年今日头条）。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海阳市委市政府「点线面」协同出台专项扶持政策（来源：2024年今日头条）」与「海阳以政府名义设营销平台集中推介区域品牌（来源：2024年今日头条）」等数据点清晰刻画了该维度的现实基础；海阳市委市政府「点线面」协同出台专项扶持政策（来源：2024年今日头条）；海阳以政府名义设营销平台集中推介区域品牌（来源：2024年今日头条）；实施数字赋能、智能制造、绿色化改造提升制造能级（来源：2024年中国纺织网）；实施标准化绿色化融合化推动织造升级（来源：2024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海阳建设毛衫产业创新园等公共服务平台投资（来源：2024年今日头条）」与「慈星一线成型研究院等公共研发平台基建投入（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海阳建设毛衫产业创新园等公共服务平台投资（来源：2024年今日头条）。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慈星一线成型研究院等公共研发平台基建投入（来源：2024年今日头条）。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毛衫大厦等载体建设支撑产业集成创新（来源：2024年今日头条）。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中小企业一线成型设备更新与绿色化改造资金缺口大（来源：2024年行业研究）。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染整与功能性纤维应用配套需持续资金投入（来源：2024年行业研究）。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智能制造与数字化改造需要长期资金支持（来源：2024年今日头条）。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通过政府专项、银行信贷与融资租赁保障装备升级（来源：2024年今日头条）。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海阳出台十余个专项扶持政策定向支持企业技改（来源：2024年今日头条）。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通过供应链金融缓解中小加工户资金压力（来源：2024年行业研究）。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海阳建设毛衫产业创新园等公共服务平台投资（来源：2024年今日头条）」与「慈星一线成型研究院等公共研发平台基建投入（来源：2024年今日头条）」等数据点清晰刻画了该维度的现实基础；海阳建设毛衫产业创新园等公共服务平台投资（来源：2024年今日头条）；慈星一线成型研究院等公共研发平台基建投入（来源：2024年今日头条）；染整与功能性纤维应用配套需持续资金投入（来源：2024年行业研究）；通过政府专项、银行信贷与融资租赁保障装备升级（来源：2024年今日头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针织毛衫设计与织造在烟台市海阳市依托区域产业基础与政策赋能，已形成以量化事实为支撑的发展格局。海阳针织毛衫企业450余家、个体加工户5000余家（来源：2023年今日头条）；海阳毛衫年加工4.5亿件以上、年销售收入超180亿元（来源：2023年快懂百科）；海阳市出台十余个专项政策推动针织毛衫数字化与智能化（来源：2024年今日头条）；海阳从业人员12万余人、个体加工户5000余家支撑弹性制造（来源：2023年今日头条）；海阳毛衫企业累计注册服装类商标150余个（来源：2023年今日头条）；鹏祥毛衫拥有横机80台、缝合机30台等配套装备（来源：2024年纺织网企业页）；海阳推动电脑横机与一线成型设备普及提升装备水平（来源：2024年中国纺织网）；鹏祥毛衫可承接提花空花手绣等多工艺年产量80万件（来源：2024年纺织网企业页）。</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阳市鹏祥毛衫有限公司是海阳针织毛衫设计与织造的中型骨干企业，建于1996年，现有职工200多人、技术人员20人，建筑面积2200平方米。公司织机针型齐全，拥有横机80台、缝合机30台、包边机3台及光控微电脑验针机，后整包装设备配套齐全，可承接机织、棒针、手钩、提花、空花、手绣及无虚线提花等工艺，年产量80万件，产品出口欧美、日、澳、韩等国家和地区，体现海阳毛衫「多工艺、小批量、快交付」的织造能力。</w:t>
      </w:r>
    </w:p>
    <w:p>
      <w:pPr>
        <w:spacing w:lineRule="exact" w:line="600" w:before="0" w:after="0"/>
        <w:ind w:firstLine="420"/>
        <w:jc w:val="both"/>
      </w:pPr>
      <w:r>
        <w:rPr>
          <w:rFonts w:ascii="仿宋_GB2312" w:hAnsi="仿宋_GB2312" w:eastAsia="仿宋_GB2312"/>
          <w:b w:val="0"/>
          <w:color w:val="000000"/>
          <w:sz w:val="32"/>
        </w:rPr>
        <w:t>慈星一线成型研究院是海阳针织毛衫智能制造的核心公共平台，引入一线成型电脑横机技术，使毛衣实现「一根纱线进、一件成衣出」，大幅减少缝合工序与耗材。依托该平台，海阳企业智能化生产线改造可节省人工50%以上、产能提高60%、达到每月12.5万件生产水平，有效缓解熟练挡车工短缺与人工成本上升压力，推动海阳由传统横机织造向一线成型高端制造升级。</w:t>
      </w:r>
    </w:p>
    <w:p>
      <w:pPr>
        <w:spacing w:lineRule="exact" w:line="600" w:before="0" w:after="0"/>
        <w:ind w:firstLine="420"/>
        <w:jc w:val="both"/>
      </w:pPr>
      <w:r>
        <w:rPr>
          <w:rFonts w:ascii="仿宋_GB2312" w:hAnsi="仿宋_GB2312" w:eastAsia="仿宋_GB2312"/>
          <w:b w:val="0"/>
          <w:color w:val="000000"/>
          <w:sz w:val="32"/>
        </w:rPr>
        <w:t>杰瑞纺织设计研发中心与毛衫产业创新园、毛衫大厦共同构成海阳毛衫设计与织造的公共创新网络。研发中心聚焦花型设计、功能性纤维应用、色卡开发与快速打样，服务450余家毛衫企业与5000余家个体加工户。海阳毛衫企业累计注册服装类商标150余个，其中「千力经纬」「申士」「新雨」获山东省著名商标；海阳先后被授予「中国毛衫名城」「最具品牌价值产业集群」「首批山东省轻工纺织行业数字三品示范县」，制造与设计能力居全国前列。</w:t>
      </w:r>
    </w:p>
    <w:p>
      <w:pPr>
        <w:spacing w:lineRule="exact" w:line="600" w:before="0" w:after="0"/>
        <w:jc w:val="left"/>
      </w:pPr>
      <w:r>
        <w:rPr>
          <w:rFonts w:ascii="仿宋_GB2312" w:hAnsi="仿宋_GB2312" w:eastAsia="仿宋_GB2312"/>
          <w:b w:val="0"/>
          <w:color w:val="000000"/>
          <w:sz w:val="28"/>
        </w:rPr>
        <w:t>主要数据来源：今日头条《传统产业发展新质生产力 海阳毛衫产业织上加新》(2024)；中国纺织网《2024中国(海阳)时尚产业流通模式创新发展大会》；服装网《海阳毛衫产业织上加新》；纺织网海阳市鹏祥毛衫有限公司企业页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