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制剂生产与医药配套服务行业深度分析报告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特色原料药产业集群位于潍坊寿光市，2023年实现总产值206.49亿元，是山东省2024年度特色产业集群之一。集群以化学原料药生产制造为基础，正加快向制剂生产和高附加值终端延伸，形成「原料药+医药中间体+制剂+配套」的完整生态。龙头企业寿光富康制药建有年产1亿支小容量注射剂生产线，已上市19个制剂品种，并实现二甲双胍、奥美拉唑等5条从原料到终端制剂的全产业链；山东新华制药(寿光)有限公司具备紫脲酸、吡唑酮等万吨级中间体产能；山东天力药业等提供医药级山梨醇等配套辅料。集群现有企业104家、规上28家、高新技术企业11家、国家级专精特新小巨人2家，近三年主导产业产值年均增速7.6%，正加快建设国内领先的原料药与制剂生产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集群总产值：206.49亿元（来源：2023年）</w:t>
      </w:r>
    </w:p>
    <w:p>
      <w:pPr>
        <w:spacing w:lineRule="exact" w:line="600" w:before="0" w:after="0"/>
        <w:ind w:firstLine="420"/>
        <w:jc w:val="both"/>
      </w:pPr>
      <w:r>
        <w:rPr>
          <w:rFonts w:ascii="仿宋_GB2312" w:hAnsi="仿宋_GB2312" w:eastAsia="仿宋_GB2312"/>
          <w:b w:val="0"/>
          <w:color w:val="000000"/>
          <w:sz w:val="32"/>
        </w:rPr>
        <w:t>· 集群企业数：104家（来源：2024年）</w:t>
      </w:r>
    </w:p>
    <w:p>
      <w:pPr>
        <w:spacing w:lineRule="exact" w:line="600" w:before="0" w:after="0"/>
        <w:ind w:firstLine="420"/>
        <w:jc w:val="both"/>
      </w:pPr>
      <w:r>
        <w:rPr>
          <w:rFonts w:ascii="仿宋_GB2312" w:hAnsi="仿宋_GB2312" w:eastAsia="仿宋_GB2312"/>
          <w:b w:val="0"/>
          <w:color w:val="000000"/>
          <w:sz w:val="32"/>
        </w:rPr>
        <w:t>· 规上企业：28家（来源：2024年）</w:t>
      </w:r>
    </w:p>
    <w:p>
      <w:pPr>
        <w:spacing w:lineRule="exact" w:line="600" w:before="0" w:after="0"/>
        <w:ind w:firstLine="420"/>
        <w:jc w:val="both"/>
      </w:pPr>
      <w:r>
        <w:rPr>
          <w:rFonts w:ascii="仿宋_GB2312" w:hAnsi="仿宋_GB2312" w:eastAsia="仿宋_GB2312"/>
          <w:b w:val="0"/>
          <w:color w:val="000000"/>
          <w:sz w:val="32"/>
        </w:rPr>
        <w:t>· 富康注射剂产能：1亿支/年（来源：2023年）</w:t>
      </w:r>
    </w:p>
    <w:p>
      <w:pPr>
        <w:spacing w:lineRule="exact" w:line="600" w:before="0" w:after="0"/>
        <w:ind w:firstLine="420"/>
        <w:jc w:val="both"/>
      </w:pPr>
      <w:r>
        <w:rPr>
          <w:rFonts w:ascii="仿宋_GB2312" w:hAnsi="仿宋_GB2312" w:eastAsia="仿宋_GB2312"/>
          <w:b w:val="0"/>
          <w:color w:val="000000"/>
          <w:sz w:val="32"/>
        </w:rPr>
        <w:t>· 富康上市制剂品种：19个（来源：2024年）</w:t>
      </w:r>
    </w:p>
    <w:p>
      <w:pPr>
        <w:spacing w:lineRule="exact" w:line="600" w:before="0" w:after="0"/>
        <w:ind w:firstLine="420"/>
        <w:jc w:val="both"/>
      </w:pPr>
      <w:r>
        <w:rPr>
          <w:rFonts w:ascii="仿宋_GB2312" w:hAnsi="仿宋_GB2312" w:eastAsia="仿宋_GB2312"/>
          <w:b w:val="0"/>
          <w:color w:val="000000"/>
          <w:sz w:val="32"/>
        </w:rPr>
        <w:t>· 高新技术企业数：11家（来源：2024年）</w:t>
      </w:r>
    </w:p>
    <w:p>
      <w:pPr>
        <w:spacing w:lineRule="exact" w:line="600" w:before="0" w:after="0"/>
        <w:ind w:firstLine="420"/>
        <w:jc w:val="both"/>
      </w:pPr>
      <w:r>
        <w:rPr>
          <w:rFonts w:ascii="仿宋_GB2312" w:hAnsi="仿宋_GB2312" w:eastAsia="仿宋_GB2312"/>
          <w:b w:val="0"/>
          <w:color w:val="000000"/>
          <w:sz w:val="32"/>
        </w:rPr>
        <w:t>· 国家级小巨人：2家（来源：2024年）</w:t>
      </w:r>
    </w:p>
    <w:p>
      <w:pPr>
        <w:spacing w:lineRule="exact" w:line="600" w:before="0" w:after="0"/>
        <w:ind w:firstLine="420"/>
        <w:jc w:val="both"/>
      </w:pPr>
      <w:r>
        <w:rPr>
          <w:rFonts w:ascii="仿宋_GB2312" w:hAnsi="仿宋_GB2312" w:eastAsia="仿宋_GB2312"/>
          <w:b w:val="0"/>
          <w:color w:val="000000"/>
          <w:sz w:val="32"/>
        </w:rPr>
        <w:t>· 产值年均增速：7.6%（来源：2024年）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寿光特色原料药产业集群2023年总产值达206.49亿元（来源：2024年大众网）」与「集群拥有省级以上创新平台19个、高新技术企业11家（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寿光特色原料药产业集群2023年总产值达206.49亿元（来源：2024年大众网）。集群2024年入选山东省特色产业集群名单（来源：2024年山东省工信厅）。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寿光把生物医药列为「1511」特色产业集群重点培育的战略性新兴产业（来源：2023年寿光市政府）。依托重点企业实施产业链链长制推动生物医药建圈强链（来源：2023年寿光市报道）。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集群拥有省级以上创新平台19个、高新技术企业11家（来源：2024年大众网）。潍坊生物医药产业园公共技术平台购置400余台国际先进设备含600兆核磁（来源：2025年中国食品药品网）。</w:t>
      </w:r>
    </w:p>
    <w:p>
      <w:pPr>
        <w:spacing w:lineRule="exact" w:line="600" w:before="0" w:after="0"/>
        <w:ind w:firstLine="420"/>
        <w:jc w:val="both"/>
      </w:pPr>
      <w:r>
        <w:rPr>
          <w:rFonts w:ascii="仿宋_GB2312" w:hAnsi="仿宋_GB2312" w:eastAsia="仿宋_GB2312"/>
          <w:b w:val="0"/>
          <w:color w:val="000000"/>
          <w:sz w:val="32"/>
        </w:rPr>
        <w:t>据公开数据，集群总产值为206.49亿元（来源：2023年）。</w:t>
      </w:r>
    </w:p>
    <w:p>
      <w:pPr>
        <w:spacing w:lineRule="exact" w:line="600" w:before="0" w:after="0"/>
        <w:ind w:firstLine="420"/>
        <w:jc w:val="both"/>
      </w:pPr>
      <w:r>
        <w:rPr>
          <w:rFonts w:ascii="仿宋_GB2312" w:hAnsi="仿宋_GB2312" w:eastAsia="仿宋_GB2312"/>
          <w:b w:val="0"/>
          <w:color w:val="000000"/>
          <w:sz w:val="32"/>
        </w:rPr>
        <w:t>据公开数据，产值年均增速为7.6%（来源：2024年）。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寿光特色原料药产业集群2023年总产值达206.49亿元（来源：2024年大众网）」与「集群拥有省级以上创新平台19个、高新技术企业11家（来源：2024年大众网）」等数据点清晰刻画了该维度的现实基础；寿光特色原料药产业集群2023年总产值达206.49亿元（来源：2024年大众网）；集群拥有省级以上创新平台19个、高新技术企业11家（来源：2024年大众网）；潍坊生物医药产业园公共技术平台购置400余台国际先进设备含600兆核磁（来源：2025年中国食品药品网）；据公开数据，集群总产值为206.49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寿光特色原料药产业集群2023年总产值达206.49亿元（来源：2024年大众网）」与「集群拥有省级以上创新平台19个、高新技术企业11家（来源：2024年大众网）」等数据点清晰刻画了该维度的现实基础；寿光特色原料药产业集群2023年总产值达206.49亿元（来源：2024年大众网）；集群拥有省级以上创新平台19个、高新技术企业11家（来源：2024年大众网）；潍坊生物医药产业园公共技术平台购置400余台国际先进设备含600兆核磁（来源：2025年中国食品药品网）；据公开数据，集群总产值为206.49亿元（来源：2023年）；据公开数据，产值年均增速为7.6%（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剂、下游配套」展开系统梳理，其中「富康建成年产1亿支小容量注射剂生产线（无菌制剂）（来源：2023年寿光市报道）」与「潍坊生物医药产业园建有中试放大平台满足冻干粉针剂等生产（来源：2025年中国食品药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富康集团以产业链条化产品系列化为目标构建六条全产业链（来源：2023年寿光市政府）。新华制药(寿光)具备10000t/a紫脲酸等上游中间体产能（来源：2025年环评报告书）。</w:t>
      </w:r>
    </w:p>
    <w:p>
      <w:pPr>
        <w:spacing w:lineRule="exact" w:line="600" w:before="120" w:after="120"/>
        <w:ind w:firstLine="420"/>
        <w:jc w:val="left"/>
      </w:pPr>
      <w:r>
        <w:rPr>
          <w:rFonts w:ascii="楷体_GB2312" w:hAnsi="楷体_GB2312" w:eastAsia="楷体_GB2312"/>
          <w:b w:val="0"/>
          <w:color w:val="000000"/>
          <w:sz w:val="32"/>
        </w:rPr>
        <w:t>中游制剂</w:t>
      </w:r>
    </w:p>
    <w:p>
      <w:pPr>
        <w:spacing w:lineRule="exact" w:line="600" w:before="0" w:after="0"/>
        <w:ind w:firstLine="420"/>
        <w:jc w:val="both"/>
      </w:pPr>
      <w:r>
        <w:rPr>
          <w:rFonts w:ascii="仿宋_GB2312" w:hAnsi="仿宋_GB2312" w:eastAsia="仿宋_GB2312"/>
          <w:b w:val="0"/>
          <w:color w:val="000000"/>
          <w:sz w:val="32"/>
        </w:rPr>
        <w:t>富康建成年产1亿支小容量注射剂生产线（无菌制剂）（来源：2023年寿光市报道）。富康架构盐酸二甲双胍、奥美拉唑等5条从原料到终端制剂全产业链（来源：2023年寿光市政府）。</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潍坊生物医药产业园建有中试放大平台满足冻干粉针剂等生产（来源：2025年中国食品药品网）。山东天力药业2.5万吨结晶山梨醇项目投产供应医药级辅料（来源：2023年新浪报道）。</w:t>
      </w:r>
    </w:p>
    <w:p>
      <w:pPr>
        <w:spacing w:lineRule="exact" w:line="600" w:before="0" w:after="0"/>
        <w:ind w:firstLine="420"/>
        <w:jc w:val="both"/>
      </w:pPr>
      <w:r>
        <w:rPr>
          <w:rFonts w:ascii="仿宋_GB2312" w:hAnsi="仿宋_GB2312" w:eastAsia="仿宋_GB2312"/>
          <w:b w:val="0"/>
          <w:color w:val="000000"/>
          <w:sz w:val="32"/>
        </w:rPr>
        <w:t>据公开数据，富康注射剂产能为1亿支/年（来源：2023年）。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剂、下游配套」展开系统梳理，其中「富康建成年产1亿支小容量注射剂生产线（无菌制剂）（来源：2023年寿光市报道）」与「潍坊生物医药产业园建有中试放大平台满足冻干粉针剂等生产（来源：2025年中国食品药品网）」等数据点清晰刻画了该维度的现实基础；富康建成年产1亿支小容量注射剂生产线（无菌制剂）（来源：2023年寿光市报道）；潍坊生物医药产业园建有中试放大平台满足冻干粉针剂等生产（来源：2025年中国食品药品网）；山东天力药业2.5万吨结晶山梨醇项目投产供应医药级辅料（来源：2023年新浪报道）；据公开数据，富康注射剂产能为1亿支/年（来源：2023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富康19个制剂品种已上市销售（缓释片、注射液、肠溶片等）（来源：2024年富康集团官网）」与「富康年产1亿支小容量注射剂产能（来源：2023年寿光市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富康19个制剂品种已上市销售（缓释片、注射液、肠溶片等）（来源：2024年富康集团官网）。富康年产1亿支小容量注射剂产能（来源：2023年寿光市报道）。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富康产品覆盖国内26省市并畅销60多国（来源：2024年富康官网）。间苯三酚注射液上市使富康成全国第五家获批准企业（来源：2023年寿光市政府）。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富康跻身中国医药工业百强、省十强产业集群领军企业（来源：2024年富康官网）。新华制药为亚洲重要解热镇痛药生产和出口基地（来源：2025年新华制药寿光官网）。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富康19个制剂品种已上市销售（缓释片、注射液、肠溶片等）（来源：2024年富康集团官网）」与「富康年产1亿支小容量注射剂产能（来源：2023年寿光市报道）」等数据点清晰刻画了该维度的现实基础；富康19个制剂品种已上市销售（缓释片、注射液、肠溶片等）（来源：2024年富康集团官网）；富康年产1亿支小容量注射剂产能（来源：2023年寿光市报道）；间苯三酚注射液上市使富康成全国第五家获批准企业（来源：2023年寿光市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寿光特色原料药集群内各类企业104家、规上28家（来源：2024年大众网）」与「集群拥有国家级专精特新小巨人2家、省级专精特新6家（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寿光特色原料药集群内各类企业104家、规上28家（来源：2024年大众网）。集群拥有国家级专精特新小巨人2家、省级专精特新6家（来源：2024年大众网）。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富康集团主导产品二甲双胍等产销量居全球第一（来源：2024年富康官网）。新华制药(寿光)占地1300亩、注册资本2.3亿元（来源：2025年新华制药寿光官网）。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集群拥有高新技术企业11家、创新型中小企业8家（来源：2024年大众网）。潍坊生物医药产业园培育专精特新企业19家（来源：2025年中国食品药品网）。</w:t>
      </w:r>
    </w:p>
    <w:p>
      <w:pPr>
        <w:spacing w:lineRule="exact" w:line="600" w:before="0" w:after="0"/>
        <w:ind w:firstLine="420"/>
        <w:jc w:val="both"/>
      </w:pPr>
      <w:r>
        <w:rPr>
          <w:rFonts w:ascii="仿宋_GB2312" w:hAnsi="仿宋_GB2312" w:eastAsia="仿宋_GB2312"/>
          <w:b w:val="0"/>
          <w:color w:val="000000"/>
          <w:sz w:val="32"/>
        </w:rPr>
        <w:t>据公开数据，集群总产值为206.49亿元（来源：2023年）。</w:t>
      </w:r>
    </w:p>
    <w:p>
      <w:pPr>
        <w:spacing w:lineRule="exact" w:line="600" w:before="0" w:after="0"/>
        <w:ind w:firstLine="420"/>
        <w:jc w:val="both"/>
      </w:pPr>
      <w:r>
        <w:rPr>
          <w:rFonts w:ascii="仿宋_GB2312" w:hAnsi="仿宋_GB2312" w:eastAsia="仿宋_GB2312"/>
          <w:b w:val="0"/>
          <w:color w:val="000000"/>
          <w:sz w:val="32"/>
        </w:rPr>
        <w:t>据公开数据，集群企业数为104家（来源：2024年）。</w:t>
      </w:r>
    </w:p>
    <w:p>
      <w:pPr>
        <w:spacing w:lineRule="exact" w:line="600" w:before="0" w:after="0"/>
        <w:ind w:firstLine="420"/>
        <w:jc w:val="both"/>
      </w:pPr>
      <w:r>
        <w:rPr>
          <w:rFonts w:ascii="仿宋_GB2312" w:hAnsi="仿宋_GB2312" w:eastAsia="仿宋_GB2312"/>
          <w:b w:val="0"/>
          <w:color w:val="000000"/>
          <w:sz w:val="32"/>
        </w:rPr>
        <w:t>据公开数据，规上企业为28家（来源：2024年）。</w:t>
      </w:r>
    </w:p>
    <w:p>
      <w:pPr>
        <w:spacing w:lineRule="exact" w:line="600" w:before="0" w:after="0"/>
        <w:ind w:firstLine="420"/>
        <w:jc w:val="both"/>
      </w:pPr>
      <w:r>
        <w:rPr>
          <w:rFonts w:ascii="仿宋_GB2312" w:hAnsi="仿宋_GB2312" w:eastAsia="仿宋_GB2312"/>
          <w:b w:val="0"/>
          <w:color w:val="000000"/>
          <w:sz w:val="32"/>
        </w:rPr>
        <w:t>据公开数据，高新技术企业数为11家（来源：2024年）。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寿光特色原料药集群内各类企业104家、规上28家（来源：2024年大众网）」与「集群拥有国家级专精特新小巨人2家、省级专精特新6家（来源：2024年大众网）」等数据点清晰刻画了该维度的现实基础；寿光特色原料药集群内各类企业104家、规上28家（来源：2024年大众网）；集群拥有国家级专精特新小巨人2家、省级专精特新6家（来源：2024年大众网）；新华制药(寿光)占地1300亩、注册资本2.3亿元（来源：2025年新华制药寿光官网）；集群拥有高新技术企业11家、创新型中小企业8家（来源：2024年大众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研发投入」展开系统梳理，其中「富康奥美拉唑关键技术开发获国家科技进步二等奖（来源：2024年富康官网）」与「富康设国家级企业技术中心、博士后工作站等7个省级以上平台（来源：2024年富康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富康奥美拉唑关键技术开发获国家科技进步二等奖（来源：2024年富康官网）。富康二甲双胍及拉唑类结晶共性关键技术获省科技二等奖（来源：2024年富康官网）。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富康设国家级企业技术中心、博士后工作站等7个省级以上平台（来源：2024年富康官网）。潍坊生物医药产业园汇聚医药院士5名、国家级重点人才11名（来源：2025年中国食品药品网）。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富康承担国家级课题10项、省级30项获省部级奖励12项（来源：2024年富康官网）。潍坊生物医药产业园累计授权专利585项、药品批号421个（来源：2025年中国食品药品网）。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研发投入」展开系统梳理，其中「富康奥美拉唑关键技术开发获国家科技进步二等奖（来源：2024年富康官网）」与「富康设国家级企业技术中心、博士后工作站等7个省级以上平台（来源：2024年富康官网）」等数据点清晰刻画了该维度的现实基础；富康奥美拉唑关键技术开发获国家科技进步二等奖（来源：2024年富康官网）；富康设国家级企业技术中心、博士后工作站等7个省级以上平台（来源：2024年富康官网）；潍坊生物医药产业园汇聚医药院士5名、国家级重点人才11名（来源：2025年中国食品药品网）；富康承担国家级课题10项、省级30项获省部级奖励12项（来源：2024年富康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富康集团总资产11亿元、员工2700人（历史规模）（来源：2008年企业简介）」与「新华制药(寿光)2015年销售收入7.2亿元、利润3064万元（来源：2015年新华制药寿光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富康集团总资产11亿元、员工2700人（历史规模）（来源：2008年企业简介）。新华制药(寿光)2015年销售收入7.2亿元、利润3064万元（来源：2015年新华制药寿光官网）。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富康生产区占地面积2600亩、员工近3000人（来源：2024年chemicalbook）。新华制药(寿光)职工530人、大学学历以上占85%（来源：2025年新华制药寿光官网）。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富康2008年利税2.38亿元、自营出口创汇6000万美元（来源：2008年企业简介）。新华制药(寿光)规划总投资30亿元分期建设（来源：2025年新华制药寿光官网）。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富康集团总资产11亿元、员工2700人（历史规模）（来源：2008年企业简介）」与「新华制药(寿光)2015年销售收入7.2亿元、利润3064万元（来源：2015年新华制药寿光官网）」等数据点清晰刻画了该维度的现实基础；富康集团总资产11亿元、员工2700人（历史规模）（来源：2008年企业简介）；新华制药(寿光)2015年销售收入7.2亿元、利润3064万元（来源：2015年新华制药寿光官网）；富康生产区占地面积2600亩、员工近3000人（来源：2024年chemicalbook）；新华制药(寿光)职工530人、大学学历以上占85%（来源：2025年新华制药寿光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环保压力」展开系统梳理，其中「寿光特色原料药集群近三年主导产业产值年均增速7.6%（来源：2024年大众网）」与「新华制药特色原料药项目环保投资240万元占总投资10.79%（来源：2025年环评批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寿光特色原料药集群近三年主导产业产值年均增速7.6%（来源：2024年大众网）。山东省将原料药列为重点发展方向给予集群政策支持（来源：2024年省工信厅）。</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高端制剂（无菌注射剂）关键设备依赖进口需加快国产化（来源：2023年寿光市报道）。部分特色原料药受下游制剂集采价格波动影响（来源：2024年行业研究）。</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新华制药特色原料药项目环保投资240万元占总投资10.79%（来源：2025年环评批复）。化学原料药生产面临「三废」治理与清洁生产硬约束（来源：2025年环评报告书）。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环保压力」展开系统梳理，其中「寿光特色原料药集群近三年主导产业产值年均增速7.6%（来源：2024年大众网）」与「新华制药特色原料药项目环保投资240万元占总投资10.79%（来源：2025年环评批复）」等数据点清晰刻画了该维度的现实基础；寿光特色原料药集群近三年主导产业产值年均增速7.6%（来源：2024年大众网）；新华制药特色原料药项目环保投资240万元占总投资10.79%（来源：2025年环评批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两大转变、招商路径」展开系统梳理，其中「高新区科创园总投资22亿元一期完工引进10个项目入驻（来源：2023年新浪报道）」与「潍坊生物医药产业园已汇聚247家企业（2024营收126.25亿）（来源：2025年中国食品药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寿光实施产业链链长制分类施策集中攻坚生物医药（来源：2023年寿光市政府）。以化学原料药为基础向研发和市场端两翼延伸（来源：2023年寿光市政府）。</w:t>
      </w:r>
    </w:p>
    <w:p>
      <w:pPr>
        <w:spacing w:lineRule="exact" w:line="600" w:before="120" w:after="120"/>
        <w:ind w:firstLine="420"/>
        <w:jc w:val="left"/>
      </w:pPr>
      <w:r>
        <w:rPr>
          <w:rFonts w:ascii="楷体_GB2312" w:hAnsi="楷体_GB2312" w:eastAsia="楷体_GB2312"/>
          <w:b w:val="0"/>
          <w:color w:val="000000"/>
          <w:sz w:val="32"/>
        </w:rPr>
        <w:t>两大转变</w:t>
      </w:r>
    </w:p>
    <w:p>
      <w:pPr>
        <w:spacing w:lineRule="exact" w:line="600" w:before="0" w:after="0"/>
        <w:ind w:firstLine="420"/>
        <w:jc w:val="both"/>
      </w:pPr>
      <w:r>
        <w:rPr>
          <w:rFonts w:ascii="仿宋_GB2312" w:hAnsi="仿宋_GB2312" w:eastAsia="仿宋_GB2312"/>
          <w:b w:val="0"/>
          <w:color w:val="000000"/>
          <w:sz w:val="32"/>
        </w:rPr>
        <w:t>推动由资源型向高科技型、由原料药生产向制剂生产转变（来源：2023年寿光市政府）。富康形成原料到终端制剂完整清晰产业链生产（来源：2023年寿光市政府）。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高新区科创园总投资22亿元一期完工引进10个项目入驻（来源：2023年新浪报道）。潍坊生物医药产业园已汇聚247家企业（2024营收126.25亿）（来源：2025年中国食品药品网）。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两大转变、招商路径」展开系统梳理，其中「高新区科创园总投资22亿元一期完工引进10个项目入驻（来源：2023年新浪报道）」与「潍坊生物医药产业园已汇聚247家企业（2024营收126.25亿）（来源：2025年中国食品药品网）」等数据点清晰刻画了该维度的现实基础；高新区科创园总投资22亿元一期完工引进10个项目入驻（来源：2023年新浪报道）；潍坊生物医药产业园已汇聚247家企业（2024营收126.25亿）（来源：2025年中国食品药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新华制药特色原料药项目总投资2224.47万元（来源：2025年环评批复）」与「同新药业高端甾体原料药项目总投资3.02亿元（来源：2023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新华制药特色原料药项目总投资2224.47万元（来源：2025年环评批复）。同新药业高端甾体原料药项目总投资3.02亿元（来源：2023年人民日报）。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新华制药(寿光)规划总投资30亿元分期建设（来源：2025年新华制药寿光官网）。同新项目达产后年销售收入5亿元以上需配套流动资金（来源：2023年人民日报）。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富康为中外合资企业引入港资股东拓展融资渠道（来源：2024年天眼查）。博苑新材2024年深交所上市募资扩产碘化物产能（来源：2024年百度百科）。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新华制药特色原料药项目总投资2224.47万元（来源：2025年环评批复）」与「同新药业高端甾体原料药项目总投资3.02亿元（来源：2023年人民日报）」等数据点清晰刻画了该维度的现实基础；新华制药特色原料药项目总投资2224.47万元（来源：2025年环评批复）；同新药业高端甾体原料药项目总投资3.02亿元（来源：2023年人民日报）；新华制药(寿光)规划总投资30亿元分期建设（来源：2025年新华制药寿光官网）；同新项目达产后年销售收入5亿元以上需配套流动资金（来源：2023年人民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制剂生产与医药配套服务在潍坊市寿光市依托区域产业基础与政策赋能，已形成以量化事实为支撑的发展格局。寿光特色原料药产业集群2023年总产值达206.49亿元（来源：2024年大众网）；集群拥有省级以上创新平台19个、高新技术企业11家（来源：2024年大众网）；潍坊生物医药产业园公共技术平台购置400余台国际先进设备含600兆核磁（来源：2025年中国食品药品网）；富康建成年产1亿支小容量注射剂生产线（无菌制剂）（来源：2023年寿光市报道）；潍坊生物医药产业园建有中试放大平台满足冻干粉针剂等生产（来源：2025年中国食品药品网）；山东天力药业2.5万吨结晶山梨醇项目投产供应医药级辅料（来源：2023年新浪报道）；富康19个制剂品种已上市销售（缓释片、注射液、肠溶片等）（来源：2024年富康集团官网）；富康年产1亿支小容量注射剂产能（来源：2023年寿光市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寿光富康制药有限公司（制剂板块）制剂板块位于寿光市东城工业园，建有年产1亿支小容量注射剂生产线（无菌制剂），现已上市盐酸二甲双胍缓释片、吡格列酮二甲双胍片、间苯三酚注射液、泮托拉唑钠肠溶片、复方新诺明片等19个制剂品种。集团具备注射液、冻干粉针剂、片剂、颗粒剂、胶囊剂等多种剂型及配套原料药生产能力，已架构起盐酸二甲双胍、奥美拉唑、复方新诺明、氯氮平、间苯三酚注射液5条从原料到终端制剂的完整全产业链，产品覆盖国内26个省市并出口60多个国家和地区，跻身中国医药工业百强。</w:t>
      </w:r>
    </w:p>
    <w:p>
      <w:pPr>
        <w:spacing w:lineRule="exact" w:line="600" w:before="0" w:after="0"/>
        <w:ind w:firstLine="420"/>
        <w:jc w:val="both"/>
      </w:pPr>
      <w:r>
        <w:rPr>
          <w:rFonts w:ascii="仿宋_GB2312" w:hAnsi="仿宋_GB2312" w:eastAsia="仿宋_GB2312"/>
          <w:b w:val="0"/>
          <w:color w:val="000000"/>
          <w:sz w:val="32"/>
        </w:rPr>
        <w:t>山东新华制药(寿光)有限公司是山东新华制药股份有限公司（香港H股和深圳A股上市公司、亚洲重要解热镇痛药生产和出口基地）于2008年7月全资筹建的大型原料药及制剂企业，位于寿光侯镇化工产业园，占地1300亩，注册资本2.3亿元，规划总投资30亿元。公司现有职工530人、大学学历以上占85%，主要生产化学原料药中间体，拥有10000t/a紫脲酸、10000t/a吡唑酮、5000t/a氯代丙酰氯、30万t/a硫酸、3万t/a双乙烯酮等产能，2015年实现销售收入7.2亿元、利润3064万元。</w:t>
      </w:r>
    </w:p>
    <w:p>
      <w:pPr>
        <w:spacing w:lineRule="exact" w:line="600" w:before="0" w:after="0"/>
        <w:ind w:firstLine="420"/>
        <w:jc w:val="both"/>
      </w:pPr>
      <w:r>
        <w:rPr>
          <w:rFonts w:ascii="仿宋_GB2312" w:hAnsi="仿宋_GB2312" w:eastAsia="仿宋_GB2312"/>
          <w:b w:val="0"/>
          <w:color w:val="000000"/>
          <w:sz w:val="32"/>
        </w:rPr>
        <w:t>山东天力药业有限公司是寿光生物医药产业链上游医药级辅料配套企业，其投资2.6亿元的2.5万吨结晶山梨醇项目已正式投产，为下游制剂和保健品企业提供高品质医药级山梨醇原料。山梨醇作为重要的药用辅料和甜味剂，广泛应用于片剂矫味、注射液冻干保护及功能性食品，弥补了寿光原料药集群在药用辅料环节的配套短板，与富康、新华等龙头形成「原料药+辅料+制剂」协同，强化了集群全产业链配套能力。</w:t>
      </w:r>
    </w:p>
    <w:p>
      <w:pPr>
        <w:spacing w:lineRule="exact" w:line="600" w:before="0" w:after="0"/>
        <w:jc w:val="left"/>
      </w:pPr>
      <w:r>
        <w:rPr>
          <w:rFonts w:ascii="仿宋_GB2312" w:hAnsi="仿宋_GB2312" w:eastAsia="仿宋_GB2312"/>
          <w:b w:val="0"/>
          <w:color w:val="000000"/>
          <w:sz w:val="28"/>
        </w:rPr>
        <w:t>主要数据来源：2024年山东省特色产业集群名单（大众网）；寿光富康集团官网；新华制药(寿光)有限公司官网；潍坊生物医药产业园报道（中国食品药品网）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