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化学原料药与医药中间体行业深度分析报告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寿光市化学原料药与医药中间体产业是潍坊寿光特色原料药产业集群的核心板块，2023年集群总产值达206.49亿元，2024年入选山东省特色产业集群。该板块以寿光富康制药、山东新华制药(寿光)、山东博苑医药化学等为龙头，富康化学原料药甲氧苄啶(TMP)产销量占全球70%以上、二甲双胍与奥美拉唑产销量居全球第一，新华制药(寿光)拥有紫脲酸、吡唑酮等万吨级中间体产能，博苑新材是国内碘化物医药中间体优质供应商。集群现有企业104家、规上28家、高新技术企业11家、国家级专精特新小巨人2家，近三年主导产业产值年均增速7.6%、有效发明专利年均增速31.4%。在产业链链长制推动下，产业正由资源型向高科技型、由原料药向制剂生产加速转型，目标建成国内领先的特色原料药与医药中间体生产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集群总产值：206.49亿元（来源：2023年）</w:t>
      </w:r>
    </w:p>
    <w:p>
      <w:pPr>
        <w:spacing w:lineRule="exact" w:line="600" w:before="0" w:after="0"/>
        <w:ind w:firstLine="420"/>
        <w:jc w:val="both"/>
      </w:pPr>
      <w:r>
        <w:rPr>
          <w:rFonts w:ascii="仿宋_GB2312" w:hAnsi="仿宋_GB2312" w:eastAsia="仿宋_GB2312"/>
          <w:b w:val="0"/>
          <w:color w:val="000000"/>
          <w:sz w:val="32"/>
        </w:rPr>
        <w:t>· 企业总数：104家（来源：2024年）</w:t>
      </w:r>
    </w:p>
    <w:p>
      <w:pPr>
        <w:spacing w:lineRule="exact" w:line="600" w:before="0" w:after="0"/>
        <w:ind w:firstLine="420"/>
        <w:jc w:val="both"/>
      </w:pPr>
      <w:r>
        <w:rPr>
          <w:rFonts w:ascii="仿宋_GB2312" w:hAnsi="仿宋_GB2312" w:eastAsia="仿宋_GB2312"/>
          <w:b w:val="0"/>
          <w:color w:val="000000"/>
          <w:sz w:val="32"/>
        </w:rPr>
        <w:t>· TMP全球份额：70%以上（来源：2024年）</w:t>
      </w:r>
    </w:p>
    <w:p>
      <w:pPr>
        <w:spacing w:lineRule="exact" w:line="600" w:before="0" w:after="0"/>
        <w:ind w:firstLine="420"/>
        <w:jc w:val="both"/>
      </w:pPr>
      <w:r>
        <w:rPr>
          <w:rFonts w:ascii="仿宋_GB2312" w:hAnsi="仿宋_GB2312" w:eastAsia="仿宋_GB2312"/>
          <w:b w:val="0"/>
          <w:color w:val="000000"/>
          <w:sz w:val="32"/>
        </w:rPr>
        <w:t>· 新华紫脲酸产能：10000吨/年（来源：2025年）</w:t>
      </w:r>
    </w:p>
    <w:p>
      <w:pPr>
        <w:spacing w:lineRule="exact" w:line="600" w:before="0" w:after="0"/>
        <w:ind w:firstLine="420"/>
        <w:jc w:val="both"/>
      </w:pPr>
      <w:r>
        <w:rPr>
          <w:rFonts w:ascii="仿宋_GB2312" w:hAnsi="仿宋_GB2312" w:eastAsia="仿宋_GB2312"/>
          <w:b w:val="0"/>
          <w:color w:val="000000"/>
          <w:sz w:val="32"/>
        </w:rPr>
        <w:t>· 博苑营收：13.28亿元（来源：2024年）</w:t>
      </w:r>
    </w:p>
    <w:p>
      <w:pPr>
        <w:spacing w:lineRule="exact" w:line="600" w:before="0" w:after="0"/>
        <w:ind w:firstLine="420"/>
        <w:jc w:val="both"/>
      </w:pPr>
      <w:r>
        <w:rPr>
          <w:rFonts w:ascii="仿宋_GB2312" w:hAnsi="仿宋_GB2312" w:eastAsia="仿宋_GB2312"/>
          <w:b w:val="0"/>
          <w:color w:val="000000"/>
          <w:sz w:val="32"/>
        </w:rPr>
        <w:t>· 规上企业：28家（来源：2024年）</w:t>
      </w:r>
    </w:p>
    <w:p>
      <w:pPr>
        <w:spacing w:lineRule="exact" w:line="600" w:before="0" w:after="0"/>
        <w:ind w:firstLine="420"/>
        <w:jc w:val="both"/>
      </w:pPr>
      <w:r>
        <w:rPr>
          <w:rFonts w:ascii="仿宋_GB2312" w:hAnsi="仿宋_GB2312" w:eastAsia="仿宋_GB2312"/>
          <w:b w:val="0"/>
          <w:color w:val="000000"/>
          <w:sz w:val="32"/>
        </w:rPr>
        <w:t>· 国家级小巨人：2家（来源：2024年）</w:t>
      </w:r>
    </w:p>
    <w:p>
      <w:pPr>
        <w:spacing w:lineRule="exact" w:line="600" w:before="0" w:after="0"/>
        <w:ind w:firstLine="420"/>
        <w:jc w:val="both"/>
      </w:pPr>
      <w:r>
        <w:rPr>
          <w:rFonts w:ascii="仿宋_GB2312" w:hAnsi="仿宋_GB2312" w:eastAsia="仿宋_GB2312"/>
          <w:b w:val="0"/>
          <w:color w:val="000000"/>
          <w:sz w:val="32"/>
        </w:rPr>
        <w:t>· 产值年均增速：7.6%（来源：2024年）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寿光特色原料药产业集群2023年总产值206.49亿元（来源：2024年大众网）」与「集群拥有省级以上创新平台19个、高新技术企业11家（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寿光特色原料药产业集群2023年总产值206.49亿元（来源：2024年大众网）。集群入选2024年度山东省特色产业集群（来源：2024年山东省工信厅）。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寿光将生物医药列为「1511」特色产业集群重点培育战略性新兴产业（来源：2023年寿光市政府）。深入实施产业链链长制推动原料药向高端延伸（来源：2023年寿光市报道）。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集群拥有省级以上创新平台19个、高新技术企业11家（来源：2024年大众网）。集群近三年有效发明专利年均增速31.4%（来源：2024年大众网）。</w:t>
      </w:r>
    </w:p>
    <w:p>
      <w:pPr>
        <w:spacing w:lineRule="exact" w:line="600" w:before="0" w:after="0"/>
        <w:ind w:firstLine="420"/>
        <w:jc w:val="both"/>
      </w:pPr>
      <w:r>
        <w:rPr>
          <w:rFonts w:ascii="仿宋_GB2312" w:hAnsi="仿宋_GB2312" w:eastAsia="仿宋_GB2312"/>
          <w:b w:val="0"/>
          <w:color w:val="000000"/>
          <w:sz w:val="32"/>
        </w:rPr>
        <w:t>据公开数据，集群总产值为206.49亿元（来源：2023年）。</w:t>
      </w:r>
    </w:p>
    <w:p>
      <w:pPr>
        <w:spacing w:lineRule="exact" w:line="600" w:before="0" w:after="0"/>
        <w:ind w:firstLine="420"/>
        <w:jc w:val="both"/>
      </w:pPr>
      <w:r>
        <w:rPr>
          <w:rFonts w:ascii="仿宋_GB2312" w:hAnsi="仿宋_GB2312" w:eastAsia="仿宋_GB2312"/>
          <w:b w:val="0"/>
          <w:color w:val="000000"/>
          <w:sz w:val="32"/>
        </w:rPr>
        <w:t>据公开数据，博苑营收为13.28亿元（来源：2024年）。</w:t>
      </w:r>
    </w:p>
    <w:p>
      <w:pPr>
        <w:spacing w:lineRule="exact" w:line="600" w:before="0" w:after="0"/>
        <w:ind w:firstLine="420"/>
        <w:jc w:val="both"/>
      </w:pPr>
      <w:r>
        <w:rPr>
          <w:rFonts w:ascii="仿宋_GB2312" w:hAnsi="仿宋_GB2312" w:eastAsia="仿宋_GB2312"/>
          <w:b w:val="0"/>
          <w:color w:val="000000"/>
          <w:sz w:val="32"/>
        </w:rPr>
        <w:t>据公开数据，产值年均增速为7.6%（来源：2024年）。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寿光特色原料药产业集群2023年总产值206.49亿元（来源：2024年大众网）」与「集群拥有省级以上创新平台19个、高新技术企业11家（来源：2024年大众网）」等数据点清晰刻画了该维度的现实基础；寿光特色原料药产业集群2023年总产值206.49亿元（来源：2024年大众网）；集群拥有省级以上创新平台19个、高新技术企业11家（来源：2024年大众网）；集群近三年有效发明专利年均增速31.4%（来源：2024年大众网）；据公开数据，集群总产值为206.49亿元（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寿光特色原料药产业集群2023年总产值206.49亿元（来源：2024年大众网）」与「集群拥有省级以上创新平台19个、高新技术企业11家（来源：2024年大众网）」等数据点清晰刻画了该维度的现实基础；寿光特色原料药产业集群2023年总产值206.49亿元（来源：2024年大众网）；集群拥有省级以上创新平台19个、高新技术企业11家（来源：2024年大众网）；集群近三年有效发明专利年均增速31.4%（来源：2024年大众网）；据公开数据，集群总产值为206.49亿元（来源：2023年）；据公开数据，博苑营收为13.28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中间体、中游原料药、下游应用」展开系统梳理，其中「新华制药(寿光)拥有5000t/a氯代丙酰氯、30万t/a硫酸产能（来源：2025年环评报告书）」与「富康化学原料药TMP产销量占全球市场份额70%以上（来源：2024年富康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上游中间体</w:t>
      </w:r>
    </w:p>
    <w:p>
      <w:pPr>
        <w:spacing w:lineRule="exact" w:line="600" w:before="0" w:after="0"/>
        <w:ind w:firstLine="420"/>
        <w:jc w:val="both"/>
      </w:pPr>
      <w:r>
        <w:rPr>
          <w:rFonts w:ascii="仿宋_GB2312" w:hAnsi="仿宋_GB2312" w:eastAsia="仿宋_GB2312"/>
          <w:b w:val="0"/>
          <w:color w:val="000000"/>
          <w:sz w:val="32"/>
        </w:rPr>
        <w:t>新华制药(寿光)现有10000t/a紫脲酸、10000t/a吡唑酮产能（来源：2025年环评报告书）。新华制药(寿光)拥有5000t/a氯代丙酰氯、30万t/a硫酸产能（来源：2025年环评报告书）。</w:t>
      </w:r>
    </w:p>
    <w:p>
      <w:pPr>
        <w:spacing w:lineRule="exact" w:line="600" w:before="120" w:after="120"/>
        <w:ind w:firstLine="420"/>
        <w:jc w:val="left"/>
      </w:pPr>
      <w:r>
        <w:rPr>
          <w:rFonts w:ascii="楷体_GB2312" w:hAnsi="楷体_GB2312" w:eastAsia="楷体_GB2312"/>
          <w:b w:val="0"/>
          <w:color w:val="000000"/>
          <w:sz w:val="32"/>
        </w:rPr>
        <w:t>中游原料药</w:t>
      </w:r>
    </w:p>
    <w:p>
      <w:pPr>
        <w:spacing w:lineRule="exact" w:line="600" w:before="0" w:after="0"/>
        <w:ind w:firstLine="420"/>
        <w:jc w:val="both"/>
      </w:pPr>
      <w:r>
        <w:rPr>
          <w:rFonts w:ascii="仿宋_GB2312" w:hAnsi="仿宋_GB2312" w:eastAsia="仿宋_GB2312"/>
          <w:b w:val="0"/>
          <w:color w:val="000000"/>
          <w:sz w:val="32"/>
        </w:rPr>
        <w:t>富康化学原料药TMP产销量占全球市场份额70%以上（来源：2024年富康官网）。富康二甲双胍、奥美拉唑、FB2C产销量居全球第一（来源：2024年富康官网）。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博苑新材碘化物等医药中间体供应恒瑞医药、凯莱英（来源：2024年百度百科）。新华制药特色原料药项目年产2000吨噻二唑等（来源：2025年环评批复）。</w:t>
      </w:r>
    </w:p>
    <w:p>
      <w:pPr>
        <w:spacing w:lineRule="exact" w:line="600" w:before="0" w:after="0"/>
        <w:ind w:firstLine="420"/>
        <w:jc w:val="both"/>
      </w:pPr>
      <w:r>
        <w:rPr>
          <w:rFonts w:ascii="仿宋_GB2312" w:hAnsi="仿宋_GB2312" w:eastAsia="仿宋_GB2312"/>
          <w:b w:val="0"/>
          <w:color w:val="000000"/>
          <w:sz w:val="32"/>
        </w:rPr>
        <w:t>据公开数据，新华紫脲酸产能为10000吨/年（来源：2025年）。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中间体、中游原料药、下游应用」展开系统梳理，其中「新华制药(寿光)拥有5000t/a氯代丙酰氯、30万t/a硫酸产能（来源：2025年环评报告书）」与「富康化学原料药TMP产销量占全球市场份额70%以上（来源：2024年富康官网）」等数据点清晰刻画了该维度的现实基础；新华制药(寿光)拥有5000t/a氯代丙酰氯、30万t/a硫酸产能（来源：2025年环评报告书）；富康化学原料药TMP产销量占全球市场份额70%以上（来源：2024年富康官网）；新华制药特色原料药项目年产2000吨噻二唑等（来源：2025年环评批复）；据公开数据，新华紫脲酸产能为10000吨/年（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中间体、中游原料药、下游应用」展开系统梳理，其中「新华制药(寿光)拥有5000t/a氯代丙酰氯、30万t/a硫酸产能（来源：2025年环评报告书）」与「富康化学原料药TMP产销量占全球市场份额70%以上（来源：2024年富康官网）」等数据点清晰刻画了该维度的现实基础；新华制药(寿光)拥有5000t/a氯代丙酰氯、30万t/a硫酸产能（来源：2025年环评报告书）；富康化学原料药TMP产销量占全球市场份额70%以上（来源：2024年富康官网）；新华制药特色原料药项目年产2000吨噻二唑等（来源：2025年环评批复）；据公开数据，新华紫脲酸产能为10000吨/年（来源：2025年）；综合研判：本维度各项真实数据点相互印证，本维度围绕「上游中间体、中游原料药、下游应用」展开系统梳理，其中「新华制药(寿光)拥有5000t/a氯代丙酰氯、30万t/a硫酸产能（来源：2025年环评报告书）」与「富康化学原料药TMP产销量占全球市场份额70%以上（来源：2024年富康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新华制药(寿光)母公司年产化学原料药近1.5万吨（来源：2025年新华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富康新诺明、氯氮平产销量居全国第一（来源：2024年富康官网）。新华制药(寿光)母公司年产化学原料药近1.5万吨（来源：2025年新华官网）。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富康产品覆盖国内26省市并畅销60多国（来源：2024年富康官网）。新华制药为亚洲重要解热镇痛药生产和出口基地（来源：2025年新华官网）。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富康跻身中国医药工业百强、省十强产业集群领军企业（来源：2024年富康官网）。集群以化学原料药制造为基础向研发市场端两翼延伸（来源：2023年寿光市政府）。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新华制药(寿光)母公司年产化学原料药近1.5万吨（来源：2025年新华官网）」等数据点清晰刻画了该维度的现实基础；新华制药(寿光)母公司年产化学原料药近1.5万吨（来源：2025年新华官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寿光特色原料药集群内各类企业104家、规上28家（来源：2024年大众网）」与「集群拥有国家级专精特新小巨人2家、省级专精特新6家（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寿光特色原料药集群内各类企业104家、规上28家（来源：2024年大众网）。集群拥有国家级专精特新小巨人2家、省级专精特新6家（来源：2024年大众网）。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富康集团下辖富康制药、瑞康精化、永康化学等九大子公司（来源：2024年富康官网）。新华制药(寿光)占地1300亩、注册资本2.3亿元（来源：2025年新华官网）。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博苑新材为国家级专精特新小巨人、制造业单项冠军（来源：2024年百度百科）。集群拥有创新型中小企业8家（来源：2024年大众网）。</w:t>
      </w:r>
    </w:p>
    <w:p>
      <w:pPr>
        <w:spacing w:lineRule="exact" w:line="600" w:before="0" w:after="0"/>
        <w:ind w:firstLine="420"/>
        <w:jc w:val="both"/>
      </w:pPr>
      <w:r>
        <w:rPr>
          <w:rFonts w:ascii="仿宋_GB2312" w:hAnsi="仿宋_GB2312" w:eastAsia="仿宋_GB2312"/>
          <w:b w:val="0"/>
          <w:color w:val="000000"/>
          <w:sz w:val="32"/>
        </w:rPr>
        <w:t>据公开数据，集群总产值为206.49亿元（来源：2023年）。</w:t>
      </w:r>
    </w:p>
    <w:p>
      <w:pPr>
        <w:spacing w:lineRule="exact" w:line="600" w:before="0" w:after="0"/>
        <w:ind w:firstLine="420"/>
        <w:jc w:val="both"/>
      </w:pPr>
      <w:r>
        <w:rPr>
          <w:rFonts w:ascii="仿宋_GB2312" w:hAnsi="仿宋_GB2312" w:eastAsia="仿宋_GB2312"/>
          <w:b w:val="0"/>
          <w:color w:val="000000"/>
          <w:sz w:val="32"/>
        </w:rPr>
        <w:t>据公开数据，企业总数为104家（来源：2024年）。</w:t>
      </w:r>
    </w:p>
    <w:p>
      <w:pPr>
        <w:spacing w:lineRule="exact" w:line="600" w:before="0" w:after="0"/>
        <w:ind w:firstLine="420"/>
        <w:jc w:val="both"/>
      </w:pPr>
      <w:r>
        <w:rPr>
          <w:rFonts w:ascii="仿宋_GB2312" w:hAnsi="仿宋_GB2312" w:eastAsia="仿宋_GB2312"/>
          <w:b w:val="0"/>
          <w:color w:val="000000"/>
          <w:sz w:val="32"/>
        </w:rPr>
        <w:t>据公开数据，规上企业为28家（来源：2024年）。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寿光特色原料药集群内各类企业104家、规上28家（来源：2024年大众网）」与「集群拥有国家级专精特新小巨人2家、省级专精特新6家（来源：2024年大众网）」等数据点清晰刻画了该维度的现实基础；寿光特色原料药集群内各类企业104家、规上28家（来源：2024年大众网）；集群拥有国家级专精特新小巨人2家、省级专精特新6家（来源：2024年大众网）；新华制药(寿光)占地1300亩、注册资本2.3亿元（来源：2025年新华官网）；博苑新材为国家级专精特新小巨人、制造业单项冠军（来源：2024年百度百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载体、研发投入」展开系统梳理，其中「富康奥美拉唑关键技术获国家科技进步二等奖（来源：2024年富康官网）」与「博苑新材三甲基碘硅烷获2017年山东省制造业单项冠军（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富康奥美拉唑关键技术获国家科技进步二等奖（来源：2024年富康官网）。博苑新材三甲基碘硅烷获2017年山东省制造业单项冠军（来源：2024年百度百科）。</w:t>
      </w:r>
    </w:p>
    <w:p>
      <w:pPr>
        <w:spacing w:lineRule="exact" w:line="600" w:before="120" w:after="120"/>
        <w:ind w:firstLine="420"/>
        <w:jc w:val="left"/>
      </w:pPr>
      <w:r>
        <w:rPr>
          <w:rFonts w:ascii="楷体_GB2312" w:hAnsi="楷体_GB2312" w:eastAsia="楷体_GB2312"/>
          <w:b w:val="0"/>
          <w:color w:val="000000"/>
          <w:sz w:val="32"/>
        </w:rPr>
        <w:t>平台载体</w:t>
      </w:r>
    </w:p>
    <w:p>
      <w:pPr>
        <w:spacing w:lineRule="exact" w:line="600" w:before="0" w:after="0"/>
        <w:ind w:firstLine="420"/>
        <w:jc w:val="both"/>
      </w:pPr>
      <w:r>
        <w:rPr>
          <w:rFonts w:ascii="仿宋_GB2312" w:hAnsi="仿宋_GB2312" w:eastAsia="仿宋_GB2312"/>
          <w:b w:val="0"/>
          <w:color w:val="000000"/>
          <w:sz w:val="32"/>
        </w:rPr>
        <w:t>富康设国家级企业技术中心、博士后工作站等7个省级以上平台（来源：2024年富康官网）。博苑新材为山东省企业技术中心、主导制定1项行业标准（来源：2024年百度百科）。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富康承担国家级课题10项、省级30项（来源：2024年富康官网）。博苑新材拥有发明专利24项、与高校院所深度合作（来源：2024年百度百科）。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载体、研发投入」展开系统梳理，其中「富康奥美拉唑关键技术获国家科技进步二等奖（来源：2024年富康官网）」与「博苑新材三甲基碘硅烷获2017年山东省制造业单项冠军（来源：2024年百度百科）」等数据点清晰刻画了该维度的现实基础；富康奥美拉唑关键技术获国家科技进步二等奖（来源：2024年富康官网）；博苑新材三甲基碘硅烷获2017年山东省制造业单项冠军（来源：2024年百度百科）；富康设国家级企业技术中心、博士后工作站等7个省级以上平台（来源：2024年富康官网）；博苑新材为山东省企业技术中心、主导制定1项行业标准（来源：2024年百度百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新华制药(寿光)规划总投资30亿元分期建设（来源：2025年新华官网）」与「新华制药特色原料药项目总投资2224.47万元（来源：2025年环评批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新华制药(寿光)规划总投资30亿元分期建设（来源：2025年新华官网）。新华制药特色原料药项目总投资2224.47万元（来源：2025年环评批复）。</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富康生产区占地2600亩、员工近3000人（来源：2024年chemicalbook）。新华制药(寿光)职工530人、大学学历以上占85%（来源：2025年新华官网）。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富康2008年销售收入16.2亿元、利税2.38亿元（来源：2008年企业简介）。博苑新材2024年营收13.28亿元、净利润2.13亿元（来源：2024年百度百科）。</w:t>
      </w:r>
    </w:p>
    <w:p>
      <w:pPr>
        <w:spacing w:lineRule="exact" w:line="600" w:before="0" w:after="0"/>
        <w:ind w:firstLine="420"/>
        <w:jc w:val="both"/>
      </w:pPr>
      <w:r>
        <w:rPr>
          <w:rFonts w:ascii="仿宋_GB2312" w:hAnsi="仿宋_GB2312" w:eastAsia="仿宋_GB2312"/>
          <w:b w:val="0"/>
          <w:color w:val="000000"/>
          <w:sz w:val="32"/>
        </w:rPr>
        <w:t>据公开数据，博苑营收为13.28亿元（来源：2024年）。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新华制药(寿光)规划总投资30亿元分期建设（来源：2025年新华官网）」与「新华制药特色原料药项目总投资2224.47万元（来源：2025年环评批复）」等数据点清晰刻画了该维度的现实基础；新华制药(寿光)规划总投资30亿元分期建设（来源：2025年新华官网）；新华制药特色原料药项目总投资2224.47万元（来源：2025年环评批复）；富康生产区占地2600亩、员工近3000人（来源：2024年chemicalbook）；新华制药(寿光)职工530人、大学学历以上占85%（来源：2025年新华官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增长机遇、环保约束、价格波动」展开系统梳理，其中「集群近三年主导产业产值年均增速7.6%（来源：2024年大众网）」与「新华制药特色原料药项目环保投资240万元占总投资10.79%（来源：2025年环评批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增长机遇</w:t>
      </w:r>
    </w:p>
    <w:p>
      <w:pPr>
        <w:spacing w:lineRule="exact" w:line="600" w:before="0" w:after="0"/>
        <w:ind w:firstLine="420"/>
        <w:jc w:val="both"/>
      </w:pPr>
      <w:r>
        <w:rPr>
          <w:rFonts w:ascii="仿宋_GB2312" w:hAnsi="仿宋_GB2312" w:eastAsia="仿宋_GB2312"/>
          <w:b w:val="0"/>
          <w:color w:val="000000"/>
          <w:sz w:val="32"/>
        </w:rPr>
        <w:t>集群近三年主导产业产值年均增速7.6%（来源：2024年大众网）。山东省将原料药列为重点发展方向给予集群政策支持（来源：2024年省工信厅）。</w:t>
      </w:r>
    </w:p>
    <w:p>
      <w:pPr>
        <w:spacing w:lineRule="exact" w:line="600" w:before="120" w:after="120"/>
        <w:ind w:firstLine="420"/>
        <w:jc w:val="left"/>
      </w:pPr>
      <w:r>
        <w:rPr>
          <w:rFonts w:ascii="楷体_GB2312" w:hAnsi="楷体_GB2312" w:eastAsia="楷体_GB2312"/>
          <w:b w:val="0"/>
          <w:color w:val="000000"/>
          <w:sz w:val="32"/>
        </w:rPr>
        <w:t>环保约束</w:t>
      </w:r>
    </w:p>
    <w:p>
      <w:pPr>
        <w:spacing w:lineRule="exact" w:line="600" w:before="0" w:after="0"/>
        <w:ind w:firstLine="420"/>
        <w:jc w:val="both"/>
      </w:pPr>
      <w:r>
        <w:rPr>
          <w:rFonts w:ascii="仿宋_GB2312" w:hAnsi="仿宋_GB2312" w:eastAsia="仿宋_GB2312"/>
          <w:b w:val="0"/>
          <w:color w:val="000000"/>
          <w:sz w:val="32"/>
        </w:rPr>
        <w:t>新华制药特色原料药项目环保投资240万元占总投资10.79%（来源：2025年环评批复）。化学原料药生产面临「三废」治理与清洁生产硬约束（来源：2025年环评报告书）。</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下游制剂集采致特色原料药价格波动需控本增效（来源：2024年行业研究）。部分高端医药中间体仍依赖进口需加快国产替代（来源：2024年产业链调研）。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增长机遇、环保约束、价格波动」展开系统梳理，其中「集群近三年主导产业产值年均增速7.6%（来源：2024年大众网）」与「新华制药特色原料药项目环保投资240万元占总投资10.79%（来源：2025年环评批复）」等数据点清晰刻画了该维度的现实基础；集群近三年主导产业产值年均增速7.6%（来源：2024年大众网）；新华制药特色原料药项目环保投资240万元占总投资10.79%（来源：2025年环评批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新华制药上马4个过亿元产业链项目目标江北最大特色原料药基地（来源：2023年寿光报道）」与「同新药业高端甾体项目产能500吨/年达世界最大甾体类（来源：2023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寿光实施产业链链长制分类施策集中攻坚生物医药（来源：2023年寿光市政府）。以化学原料药为基础向研发和市场端两翼延伸（来源：2023年寿光市政府）。</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新华制药上马4个过亿元产业链项目目标江北最大特色原料药基地（来源：2023年寿光报道）。同新药业高端甾体项目产能500吨/年达世界最大甾体类（来源：2023年人民日报）。</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推动由资源型向高科技型、由原料药向制剂生产转变（来源：2023年寿光市政府）。富康形成盐酸二甲双胍等5条从原料到终端制剂全产业链（来源：2023年寿光市政府）。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新华制药上马4个过亿元产业链项目目标江北最大特色原料药基地（来源：2023年寿光报道）」与「同新药业高端甾体项目产能500吨/年达世界最大甾体类（来源：2023年人民日报）」等数据点清晰刻画了该维度的现实基础；新华制药上马4个过亿元产业链项目目标江北最大特色原料药基地（来源：2023年寿光报道）；同新药业高端甾体项目产能500吨/年达世界最大甾体类（来源：2023年人民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新华制药特色原料药项目总投资2224.47万元（来源：2025年环评批复）」与「同新药业高端甾体原料药项目总投资3.02亿元（来源：2023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新华制药特色原料药项目总投资2224.47万元（来源：2025年环评批复）。同新药业高端甾体原料药项目总投资3.02亿元（来源：2023年人民日报）。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新华制药(寿光)规划总投资30亿元分期建设需持续资金（来源：2025年新华官网）。同新项目达产后年销售收入5亿元以上需配套流动资金（来源：2023年人民日报）。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博苑新材2024年深交所创业板上市募资扩产碘化物产能（来源：2024年百度百科）。富康为中外合资引入港资股东拓展融资渠道（来源：2024年天眼查）。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新华制药特色原料药项目总投资2224.47万元（来源：2025年环评批复）」与「同新药业高端甾体原料药项目总投资3.02亿元（来源：2023年人民日报）」等数据点清晰刻画了该维度的现实基础；新华制药特色原料药项目总投资2224.47万元（来源：2025年环评批复）；同新药业高端甾体原料药项目总投资3.02亿元（来源：2023年人民日报）；新华制药(寿光)规划总投资30亿元分期建设需持续资金（来源：2025年新华官网）；同新项目达产后年销售收入5亿元以上需配套流动资金（来源：2023年人民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化学原料药与医药中间体在潍坊市寿光市依托区域产业基础与政策赋能，已形成以量化事实为支撑的发展格局。寿光特色原料药产业集群2023年总产值206.49亿元（来源：2024年大众网）；集群拥有省级以上创新平台19个、高新技术企业11家（来源：2024年大众网）；集群近三年有效发明专利年均增速31.4%（来源：2024年大众网）；新华制药(寿光)拥有5000t/a氯代丙酰氯、30万t/a硫酸产能（来源：2025年环评报告书）；富康化学原料药TMP产销量占全球市场份额70%以上（来源：2024年富康官网）；新华制药特色原料药项目年产2000吨噻二唑等（来源：2025年环评批复）；新华制药(寿光)母公司年产化学原料药近1.5万吨（来源：2025年新华官网）；寿光特色原料药集群内各类企业104家、规上28家（来源：2024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寿光富康制药有限公司创建于1993年，是国家重点高新技术企业、中国医药工业百强企业，下辖富康制药、瑞康精化、永康化学、博康制药、内蒙古欣皓医药等九大子公司。公司化学原料药甲氧苄啶(TMP)、奥美拉唑、磺胺甲噁唑、盐酸二甲双胍、氯氮平产销量位居国内前列，其中TMP产销量占全球市场份额70%以上，盐酸二甲双胍、甲氧苄啶、奥美拉唑、FB2C产销量居全球第一、国内市场份额均在70%以上。公司现有员工近3000人、生产区占地2600亩，产品出口80多个国家和地区，已成为近20家世界500强企业的合格供应商，设有国家级企业技术中心、博士后科研工作站等7个省级以上创新平台。</w:t>
      </w:r>
    </w:p>
    <w:p>
      <w:pPr>
        <w:spacing w:lineRule="exact" w:line="600" w:before="0" w:after="0"/>
        <w:ind w:firstLine="420"/>
        <w:jc w:val="both"/>
      </w:pPr>
      <w:r>
        <w:rPr>
          <w:rFonts w:ascii="仿宋_GB2312" w:hAnsi="仿宋_GB2312" w:eastAsia="仿宋_GB2312"/>
          <w:b w:val="0"/>
          <w:color w:val="000000"/>
          <w:sz w:val="32"/>
        </w:rPr>
        <w:t>山东新华制药(寿光)有限公司是山东新华制药股份有限公司（亚洲重要解热镇痛药生产和出口基地、H股和A股上市公司）于2008年7月全资筹建的大型原料药及中间体企业，位于寿光侯镇化工产业园，占地1300亩，注册资本2.3亿元，规划总投资30亿元。公司现有职工530人、大学学历以上占85%，拥有10000t/a紫脲酸、10000t/a吡唑酮、5000t/a氯代丙酰氯、30万t/a硫酸、3万t/a双乙烯酮等产能，2015年实现销售收入7.2亿元、利润3064万元，特色原料药项目建成后将新增年产2000吨噻二唑等产能。</w:t>
      </w:r>
    </w:p>
    <w:p>
      <w:pPr>
        <w:spacing w:lineRule="exact" w:line="600" w:before="0" w:after="0"/>
        <w:ind w:firstLine="420"/>
        <w:jc w:val="both"/>
      </w:pPr>
      <w:r>
        <w:rPr>
          <w:rFonts w:ascii="仿宋_GB2312" w:hAnsi="仿宋_GB2312" w:eastAsia="仿宋_GB2312"/>
          <w:b w:val="0"/>
          <w:color w:val="000000"/>
          <w:sz w:val="32"/>
        </w:rPr>
        <w:t>山东博苑医药化学股份有限公司（博苑新材）成立于2008年8月，位于寿光侯镇海洋化工园区，2024年12月11日在深交所创业板上市，注册资本13364万元，是一家从事碘化物、贵金属催化剂、发光材料等精细化学品研发生产及含碘物料回收的高新技术企业。公司2024年实现营业收入13.28亿元、净利润2.13亿元，化学发光材料CPPO/CIPO市场占有率90%以上，三甲基碘硅烷、碘化钾、碘酸钾为国内优质供应商，与恒瑞医药、凯莱英等建立长期合作，拥有发明专利24项，是国家级专精特新「小巨人」企业和山东省制造业单项冠军企业。</w:t>
      </w:r>
    </w:p>
    <w:p>
      <w:pPr>
        <w:spacing w:lineRule="exact" w:line="600" w:before="0" w:after="0"/>
        <w:jc w:val="left"/>
      </w:pPr>
      <w:r>
        <w:rPr>
          <w:rFonts w:ascii="仿宋_GB2312" w:hAnsi="仿宋_GB2312" w:eastAsia="仿宋_GB2312"/>
          <w:b w:val="0"/>
          <w:color w:val="000000"/>
          <w:sz w:val="28"/>
        </w:rPr>
        <w:t>主要数据来源：寿光富康集团官网；新华制药(寿光)有限公司官网及环评报告书；山东博苑新材百度百科；2024年山东省特色产业集群名单（大众网）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