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医药级碘系材料与精细化学品行业深度分析报告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医药级碘系材料与精细化学品产业依托侯镇海洋化工园区和羊口溴化工基地，形成以碘化物、溴化物、热敏染料等为代表的特色精细化工板块。山东博苑医药化学股份有限公司（博苑新材）是国内碘系化合物龙头，2024年12月登陆深交所创业板，2024年营收13.28亿元、净利润2.13亿元，化学发光材料CPPO/CIPO市占率90%以上，三甲基碘硅烷、碘化钾、碘酸钾为国内优质供应商，并与恒瑞医药、凯莱英等深度合作；山东默锐科技有限公司是溴系功能材料头部企业，产品涵盖溴化铵、溴化钾、四溴双酚A等，溴化铵主含量稳定99.2%—99.5%，出口欧美医药中间体合成；寿光富康制药是全国最大溴化物生产基地，其与德国巴斯夫合资的ODB-I/ODB-II热敏染料达国际领先水平。该板块与原料药、制剂协同，构成寿光特色原料药集群的重要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博苑营收：13.28亿元（来源：2024年）</w:t>
      </w:r>
    </w:p>
    <w:p>
      <w:pPr>
        <w:spacing w:lineRule="exact" w:line="600" w:before="0" w:after="0"/>
        <w:ind w:firstLine="420"/>
        <w:jc w:val="both"/>
      </w:pPr>
      <w:r>
        <w:rPr>
          <w:rFonts w:ascii="仿宋_GB2312" w:hAnsi="仿宋_GB2312" w:eastAsia="仿宋_GB2312"/>
          <w:b w:val="0"/>
          <w:color w:val="000000"/>
          <w:sz w:val="32"/>
        </w:rPr>
        <w:t>· 博苑净利润：2.13亿元（来源：2024年）</w:t>
      </w:r>
    </w:p>
    <w:p>
      <w:pPr>
        <w:spacing w:lineRule="exact" w:line="600" w:before="0" w:after="0"/>
        <w:ind w:firstLine="420"/>
        <w:jc w:val="both"/>
      </w:pPr>
      <w:r>
        <w:rPr>
          <w:rFonts w:ascii="仿宋_GB2312" w:hAnsi="仿宋_GB2312" w:eastAsia="仿宋_GB2312"/>
          <w:b w:val="0"/>
          <w:color w:val="000000"/>
          <w:sz w:val="32"/>
        </w:rPr>
        <w:t>· CPPO市占率：90%以上（来源：2024年）</w:t>
      </w:r>
    </w:p>
    <w:p>
      <w:pPr>
        <w:spacing w:lineRule="exact" w:line="600" w:before="0" w:after="0"/>
        <w:ind w:firstLine="420"/>
        <w:jc w:val="both"/>
      </w:pPr>
      <w:r>
        <w:rPr>
          <w:rFonts w:ascii="仿宋_GB2312" w:hAnsi="仿宋_GB2312" w:eastAsia="仿宋_GB2312"/>
          <w:b w:val="0"/>
          <w:color w:val="000000"/>
          <w:sz w:val="32"/>
        </w:rPr>
        <w:t>· 发明专利：24项（来源：2024年）</w:t>
      </w:r>
    </w:p>
    <w:p>
      <w:pPr>
        <w:spacing w:lineRule="exact" w:line="600" w:before="0" w:after="0"/>
        <w:ind w:firstLine="420"/>
        <w:jc w:val="both"/>
      </w:pPr>
      <w:r>
        <w:rPr>
          <w:rFonts w:ascii="仿宋_GB2312" w:hAnsi="仿宋_GB2312" w:eastAsia="仿宋_GB2312"/>
          <w:b w:val="0"/>
          <w:color w:val="000000"/>
          <w:sz w:val="32"/>
        </w:rPr>
        <w:t>· 默锐注册资金：1亿元（来源：2024年）</w:t>
      </w:r>
    </w:p>
    <w:p>
      <w:pPr>
        <w:spacing w:lineRule="exact" w:line="600" w:before="0" w:after="0"/>
        <w:ind w:firstLine="420"/>
        <w:jc w:val="both"/>
      </w:pPr>
      <w:r>
        <w:rPr>
          <w:rFonts w:ascii="仿宋_GB2312" w:hAnsi="仿宋_GB2312" w:eastAsia="仿宋_GB2312"/>
          <w:b w:val="0"/>
          <w:color w:val="000000"/>
          <w:sz w:val="32"/>
        </w:rPr>
        <w:t>· 博苑上市时间：2024年12月（来源：2024年）</w:t>
      </w:r>
    </w:p>
    <w:p>
      <w:pPr>
        <w:spacing w:lineRule="exact" w:line="600" w:before="0" w:after="0"/>
        <w:ind w:firstLine="420"/>
        <w:jc w:val="both"/>
      </w:pPr>
      <w:r>
        <w:rPr>
          <w:rFonts w:ascii="仿宋_GB2312" w:hAnsi="仿宋_GB2312" w:eastAsia="仿宋_GB2312"/>
          <w:b w:val="0"/>
          <w:color w:val="000000"/>
          <w:sz w:val="32"/>
        </w:rPr>
        <w:t>· 溴化铵主含量：99.2%-99.5%（来源：2024年）</w:t>
      </w:r>
    </w:p>
    <w:p>
      <w:pPr>
        <w:spacing w:lineRule="exact" w:line="600" w:before="0" w:after="0"/>
        <w:ind w:firstLine="420"/>
        <w:jc w:val="both"/>
      </w:pPr>
      <w:r>
        <w:rPr>
          <w:rFonts w:ascii="仿宋_GB2312" w:hAnsi="仿宋_GB2312" w:eastAsia="仿宋_GB2312"/>
          <w:b w:val="0"/>
          <w:color w:val="000000"/>
          <w:sz w:val="32"/>
        </w:rPr>
        <w:t>· 博苑员工数：380余人（来源：2024年）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寿光特色原料药集群2023年总产值206.49亿元含碘溴精细化工（来源：2024年大众网）」与「博苑新材2024年入选国家级专精特新小巨人并登陆创业板（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寿光特色原料药集群2023年总产值206.49亿元含碘溴精细化工（来源：2024年大众网）。博苑新材2024年入选国家级专精特新小巨人并登陆创业板（来源：2024年百度百科）。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寿光将生物医药与精细化工列为重点培育战略性新兴产业（来源：2023年寿光市政府）。侯镇海洋化工园区与羊口溴化工基地提供专项配套政策（来源：2024年寿光市政府）。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寿光卤水化工园区提供溴碘卤水资源保障（来源：2024年echinagov报道）。博苑新材为山东省企业技术中心建有省级研发平台（来源：2024年百度百科）。</w:t>
      </w:r>
    </w:p>
    <w:p>
      <w:pPr>
        <w:spacing w:lineRule="exact" w:line="600" w:before="0" w:after="0"/>
        <w:ind w:firstLine="420"/>
        <w:jc w:val="both"/>
      </w:pPr>
      <w:r>
        <w:rPr>
          <w:rFonts w:ascii="仿宋_GB2312" w:hAnsi="仿宋_GB2312" w:eastAsia="仿宋_GB2312"/>
          <w:b w:val="0"/>
          <w:color w:val="000000"/>
          <w:sz w:val="32"/>
        </w:rPr>
        <w:t>据公开数据，博苑营收为13.28亿元（来源：2024年）。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寿光特色原料药集群2023年总产值206.49亿元含碘溴精细化工（来源：2024年大众网）」与「博苑新材2024年入选国家级专精特新小巨人并登陆创业板（来源：2024年百度百科）」等数据点清晰刻画了该维度的现实基础；寿光特色原料药集群2023年总产值206.49亿元含碘溴精细化工（来源：2024年大众网）；博苑新材2024年入选国家级专精特新小巨人并登陆创业板（来源：2024年百度百科）；侯镇海洋化工园区与羊口溴化工基地提供专项配套政策（来源：2024年寿光市政府）；博苑新材为山东省企业技术中心建有省级研发平台（来源：2024年百度百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寿光特色原料药集群2023年总产值206.49亿元含碘溴精细化工（来源：2024年大众网）」与「博苑新材2024年入选国家级专精特新小巨人并登陆创业板（来源：2024年百度百科）」等数据点清晰刻画了该维度的现实基础；寿光特色原料药集群2023年总产值206.49亿元含碘溴精细化工（来源：2024年大众网）；博苑新材2024年入选国家级专精特新小巨人并登陆创业板（来源：2024年百度百科）；侯镇海洋化工园区与羊口溴化工基地提供专项配套政策（来源：2024年寿光市政府）；博苑新材为山东省企业技术中心建有省级研发平台（来源：2024年百度百科）；据公开数据，博苑营收为13.28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本维度围绕「碘系产品、溴系产品、下游延伸」展开系统梳理，下文逐层展开，力求以可溯源的量化事实支撑后续研判。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碘系产品</w:t>
      </w:r>
    </w:p>
    <w:p>
      <w:pPr>
        <w:spacing w:lineRule="exact" w:line="600" w:before="0" w:after="0"/>
        <w:ind w:firstLine="420"/>
        <w:jc w:val="both"/>
      </w:pPr>
      <w:r>
        <w:rPr>
          <w:rFonts w:ascii="仿宋_GB2312" w:hAnsi="仿宋_GB2312" w:eastAsia="仿宋_GB2312"/>
          <w:b w:val="0"/>
          <w:color w:val="000000"/>
          <w:sz w:val="32"/>
        </w:rPr>
        <w:t>博苑碘化物系列含碘化钾、碘化钠、碘酸钾、碘酸钙、氢碘酸等（来源：2024年chemicalbook）。博苑开展含碘物料回收利用形成资源循环（来源：2024年百度百科）。</w:t>
      </w:r>
    </w:p>
    <w:p>
      <w:pPr>
        <w:spacing w:lineRule="exact" w:line="600" w:before="120" w:after="120"/>
        <w:ind w:firstLine="420"/>
        <w:jc w:val="left"/>
      </w:pPr>
      <w:r>
        <w:rPr>
          <w:rFonts w:ascii="楷体_GB2312" w:hAnsi="楷体_GB2312" w:eastAsia="楷体_GB2312"/>
          <w:b w:val="0"/>
          <w:color w:val="000000"/>
          <w:sz w:val="32"/>
        </w:rPr>
        <w:t>溴系产品</w:t>
      </w:r>
    </w:p>
    <w:p>
      <w:pPr>
        <w:spacing w:lineRule="exact" w:line="600" w:before="0" w:after="0"/>
        <w:ind w:firstLine="420"/>
        <w:jc w:val="both"/>
      </w:pPr>
      <w:r>
        <w:rPr>
          <w:rFonts w:ascii="仿宋_GB2312" w:hAnsi="仿宋_GB2312" w:eastAsia="仿宋_GB2312"/>
          <w:b w:val="0"/>
          <w:color w:val="000000"/>
          <w:sz w:val="32"/>
        </w:rPr>
        <w:t>富康为全国最大溴化物生产基地产品系列齐全（来源：2024年快懂百科）。默锐产品含溴化铵、溴化钾、四溴双酚A等溴系精细化学品（来源：2017年寿光政府）。</w:t>
      </w:r>
    </w:p>
    <w:p>
      <w:pPr>
        <w:spacing w:lineRule="exact" w:line="600" w:before="120" w:after="120"/>
        <w:ind w:firstLine="420"/>
        <w:jc w:val="left"/>
      </w:pPr>
      <w:r>
        <w:rPr>
          <w:rFonts w:ascii="楷体_GB2312" w:hAnsi="楷体_GB2312" w:eastAsia="楷体_GB2312"/>
          <w:b w:val="0"/>
          <w:color w:val="000000"/>
          <w:sz w:val="32"/>
        </w:rPr>
        <w:t>下游延伸</w:t>
      </w:r>
    </w:p>
    <w:p>
      <w:pPr>
        <w:spacing w:lineRule="exact" w:line="600" w:before="0" w:after="0"/>
        <w:ind w:firstLine="420"/>
        <w:jc w:val="both"/>
      </w:pPr>
      <w:r>
        <w:rPr>
          <w:rFonts w:ascii="仿宋_GB2312" w:hAnsi="仿宋_GB2312" w:eastAsia="仿宋_GB2312"/>
          <w:b w:val="0"/>
          <w:color w:val="000000"/>
          <w:sz w:val="32"/>
        </w:rPr>
        <w:t>富康溴化物与热敏染料ODB与德国巴斯夫合资生产（来源：2024年快懂百科）。默锐溴化物用于阻燃剂、医药农药中间体等多领域（来源：2024年echinagov）。</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默锐溴化铵主含量稳定99.2%—99.5%出口欧美（来源：2024年hznet报道）」与「博苑化学发光材料CPPO/CIPO市场占有率90%以上（来源：2024年chemicalbook）」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博苑三甲基碘硅烷、碘化钾、碘酸钾为国内优质供应商（来源：2024年chemicalbook）。默锐溴化铵主含量稳定99.2%—99.5%出口欧美（来源：2024年hznet报道）。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博苑化学发光材料CPPO/CIPO市场占有率90%以上（来源：2024年chemicalbook）。富康为全国最大溴化物生产基地需求稳定（来源：2024年快懂百科）。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博苑与恒瑞医药、凯莱英等头部药企建立长期合作（来源：2024年百度百科）。默锐为溴系功能材料领域头部企业走国际化隐形冠军路（来源：2017年寿光政府）。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默锐溴化铵主含量稳定99.2%—99.5%出口欧美（来源：2024年hznet报道）」与「博苑化学发光材料CPPO/CIPO市场占有率90%以上（来源：2024年chemicalbook）」等数据点清晰刻画了该维度的现实基础；默锐溴化铵主含量稳定99.2%—99.5%出口欧美（来源：2024年hznet报道）；博苑化学发光材料CPPO/CIPO市场占有率90%以上（来源：2024年chemicalbook）。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默锐溴化铵主含量稳定99.2%—99.5%出口欧美（来源：2024年hznet报道）」与「博苑化学发光材料CPPO/CIPO市场占有率90%以上（来源：2024年chemicalbook）」等数据点清晰刻画了该维度的现实基础；默锐溴化铵主含量稳定99.2%—99.5%出口欧美（来源：2024年hznet报道）；博苑化学发光材料CPPO/CIPO市场占有率90%以上（来源：2024年chemicalbook）；综合研判：本维度各项真实数据点相互印证，本维度围绕「供给能力、市场需求、竞争格局」展开系统梳理，其中「默锐溴化铵主含量稳定99.2%—99.5%出口欧美（来源：2024年hznet报道）」与「博苑化学发光材料CPPO/CIPO市场占有率90%以上（来源：2024年chemicalbook）」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博苑为国家级专精特新小巨人、制造业单项冠军（来源：2024年百度百科）」与「博苑新材2024年深交所上市注册资本13364万元（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博苑为国家级专精特新小巨人、制造业单项冠军（来源：2024年百度百科）。默锐科技为溴系功能材料头部企业、员工1500余（历史）（来源：2017年寿光政府）。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博苑新材2024年深交所上市注册资本13364万元（来源：2024年百度百科）。富康集团下辖民康制溴等溴化物生产企业（来源：2024年富康官网）。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寿光特色原料药集群国家级小巨人2家、省级专精特新6家（来源：2024年大众网）。博苑新材拥有发明专利24项主导制定行业标准（来源：2024年百度百科）。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博苑为国家级专精特新小巨人、制造业单项冠军（来源：2024年百度百科）」与「博苑新材2024年深交所上市注册资本13364万元（来源：2024年百度百科）」等数据点清晰刻画了该维度的现实基础；博苑为国家级专精特新小巨人、制造业单项冠军（来源：2024年百度百科）；博苑新材2024年深交所上市注册资本13364万元（来源：2024年百度百科）；寿光特色原料药集群国家级小巨人2家、省级专精特新6家（来源：2024年大众网）；博苑新材拥有发明专利24项主导制定行业标准（来源：2024年百度百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博苑为国家级专精特新小巨人、制造业单项冠军（来源：2024年百度百科）」与「博苑新材2024年深交所上市注册资本13364万元（来源：2024年百度百科）」等数据点清晰刻画了该维度的现实基础；博苑为国家级专精特新小巨人、制造业单项冠军（来源：2024年百度百科）；博苑新材2024年深交所上市注册资本13364万元（来源：2024年百度百科）；寿光特色原料药集群国家级小巨人2家、省级专精特新6家（来源：2024年大众网）；博苑新材拥有发明专利24项主导制定行业标准（来源：2024年百度百科）；综合研判：本维度各项真实数据点相互印证，本维度围绕「企业集聚、领军企业、专精特新」展开系统梳理，其中「博苑为国家级专精特新小巨人、制造业单项冠军（来源：2024年百度百科）」与「博苑新材2024年深交所上市注册资本13364万元（来源：2024年百度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博苑拥有发明专利24项主导1项行业标准11项团体标准（来源：2024年百度百科）」与「默锐承担国家级项目7项省级45项获发明专利28项（来源：2017年寿光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博苑拥有发明专利24项主导1项行业标准11项团体标准（来源：2024年百度百科）。默锐承担国家级项目7项省级45项获发明专利28项（来源：2017年寿光政府）。</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博苑三甲基碘硅烷获2017年山东省制造业单项冠军（来源：2024年百度百科）。默锐建有山东省火安全材料工程研究中心和山东省企业技术中心（来源：2017年寿光政府）。</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默锐整套装置采用DCS控制结晶器材质考究（来源：2024年hznet报道）。博苑含碘物料回收技术实现资源综合利用（来源：2024年百度百科）。</w:t>
      </w:r>
    </w:p>
    <w:p>
      <w:pPr>
        <w:spacing w:lineRule="exact" w:line="600" w:before="0" w:after="0"/>
        <w:ind w:firstLine="420"/>
        <w:jc w:val="both"/>
      </w:pPr>
      <w:r>
        <w:rPr>
          <w:rFonts w:ascii="仿宋_GB2312" w:hAnsi="仿宋_GB2312" w:eastAsia="仿宋_GB2312"/>
          <w:b w:val="0"/>
          <w:color w:val="000000"/>
          <w:sz w:val="32"/>
        </w:rPr>
        <w:t>据公开数据，发明专利为24项（来源：2024年）。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博苑拥有发明专利24项主导1项行业标准11项团体标准（来源：2024年百度百科）」与「默锐承担国家级项目7项省级45项获发明专利28项（来源：2017年寿光政府）」等数据点清晰刻画了该维度的现实基础；博苑拥有发明专利24项主导1项行业标准11项团体标准（来源：2024年百度百科）；默锐承担国家级项目7项省级45项获发明专利28项（来源：2017年寿光政府）；博苑三甲基碘硅烷获2017年山东省制造业单项冠军（来源：2024年百度百科）；默锐整套装置采用DCS控制结晶器材质考究（来源：2024年hznet报道）。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工艺水平」展开系统梳理，其中「博苑拥有发明专利24项主导1项行业标准11项团体标准（来源：2024年百度百科）」与「默锐承担国家级项目7项省级45项获发明专利28项（来源：2017年寿光政府）」等数据点清晰刻画了该维度的现实基础；博苑拥有发明专利24项主导1项行业标准11项团体标准（来源：2024年百度百科）；默锐承担国家级项目7项省级45项获发明专利28项（来源：2017年寿光政府）；博苑三甲基碘硅烷获2017年山东省制造业单项冠军（来源：2024年百度百科）；默锐整套装置采用DCS控制结晶器材质考究（来源：2024年hznet报道）；据公开数据，发明专利为24项（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博苑新材注册资本13364万元、2024年上市募资扩产（来源：2024年百度百科）」与「默锐注册资金1亿元、为旭锐新材旗下企业（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博苑新材注册资本13364万元、2024年上市募资扩产（来源：2024年百度百科）。默锐注册资金1亿元、为旭锐新材旗下企业（来源：2024年百度百科）。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默锐2024年员工314人、生产规模达数万吨（来源：2024年百度百科）。博苑员工380余人、占地集中于侯镇海洋化工园区（来源：2024年百度百科）。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博苑2024年营收13.28亿元、净利润2.13亿元（来源：2024年百度百科）。富康溴化物与热敏染料板块贡献稳定利润（来源：2024年富康官网）。</w:t>
      </w:r>
    </w:p>
    <w:p>
      <w:pPr>
        <w:spacing w:lineRule="exact" w:line="600" w:before="0" w:after="0"/>
        <w:ind w:firstLine="420"/>
        <w:jc w:val="both"/>
      </w:pPr>
      <w:r>
        <w:rPr>
          <w:rFonts w:ascii="仿宋_GB2312" w:hAnsi="仿宋_GB2312" w:eastAsia="仿宋_GB2312"/>
          <w:b w:val="0"/>
          <w:color w:val="000000"/>
          <w:sz w:val="32"/>
        </w:rPr>
        <w:t>据公开数据，博苑营收为13.28亿元（来源：2024年）。</w:t>
      </w:r>
    </w:p>
    <w:p>
      <w:pPr>
        <w:spacing w:lineRule="exact" w:line="600" w:before="0" w:after="0"/>
        <w:ind w:firstLine="420"/>
        <w:jc w:val="both"/>
      </w:pPr>
      <w:r>
        <w:rPr>
          <w:rFonts w:ascii="仿宋_GB2312" w:hAnsi="仿宋_GB2312" w:eastAsia="仿宋_GB2312"/>
          <w:b w:val="0"/>
          <w:color w:val="000000"/>
          <w:sz w:val="32"/>
        </w:rPr>
        <w:t>据公开数据，博苑净利润为2.13亿元（来源：2024年）。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博苑新材注册资本13364万元、2024年上市募资扩产（来源：2024年百度百科）」与「默锐注册资金1亿元、为旭锐新材旗下企业（来源：2024年百度百科）」等数据点清晰刻画了该维度的现实基础；博苑新材注册资本13364万元、2024年上市募资扩产（来源：2024年百度百科）；默锐注册资金1亿元、为旭锐新材旗下企业（来源：2024年百度百科）；默锐2024年员工314人、生产规模达数万吨（来源：2024年百度百科）；博苑员工380余人、占地集中于侯镇海洋化工园区（来源：2024年百度百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本维度围绕「增长机遇、原料风险、技术壁垒」展开系统梳理，下文逐层展开，力求以可溯源的量化事实支撑后续研判。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增长机遇</w:t>
      </w:r>
    </w:p>
    <w:p>
      <w:pPr>
        <w:spacing w:lineRule="exact" w:line="600" w:before="0" w:after="0"/>
        <w:ind w:firstLine="420"/>
        <w:jc w:val="both"/>
      </w:pPr>
      <w:r>
        <w:rPr>
          <w:rFonts w:ascii="仿宋_GB2312" w:hAnsi="仿宋_GB2312" w:eastAsia="仿宋_GB2312"/>
          <w:b w:val="0"/>
          <w:color w:val="000000"/>
          <w:sz w:val="32"/>
        </w:rPr>
        <w:t>碘系化合物在医药、光电、食品领域需求持续增长（来源：2024年百度百科）。默锐溴化铵用于高端催化合成出口比例高（来源：2024年hznet报道）。</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含碘原料受国际碘价波动影响需控本增效（来源：2024年行业研究）。溴素价格受卤水资源与环保政策波动影响（来源：2024年产业链调研）。</w:t>
      </w:r>
    </w:p>
    <w:p>
      <w:pPr>
        <w:spacing w:lineRule="exact" w:line="600" w:before="120" w:after="120"/>
        <w:ind w:firstLine="420"/>
        <w:jc w:val="left"/>
      </w:pPr>
      <w:r>
        <w:rPr>
          <w:rFonts w:ascii="楷体_GB2312" w:hAnsi="楷体_GB2312" w:eastAsia="楷体_GB2312"/>
          <w:b w:val="0"/>
          <w:color w:val="000000"/>
          <w:sz w:val="32"/>
        </w:rPr>
        <w:t>技术壁垒</w:t>
      </w:r>
    </w:p>
    <w:p>
      <w:pPr>
        <w:spacing w:lineRule="exact" w:line="600" w:before="0" w:after="0"/>
        <w:ind w:firstLine="420"/>
        <w:jc w:val="both"/>
      </w:pPr>
      <w:r>
        <w:rPr>
          <w:rFonts w:ascii="仿宋_GB2312" w:hAnsi="仿宋_GB2312" w:eastAsia="仿宋_GB2312"/>
          <w:b w:val="0"/>
          <w:color w:val="000000"/>
          <w:sz w:val="32"/>
        </w:rPr>
        <w:t>高端碘化物与溴化物纯度要求高需持续工艺攻关（来源：2024年百度百科）。默锐特殊粒度溴化物产品满足客户物理形态定制需求（来源：2024年echinagov）。</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循环路径、资本路径」展开系统梳理，其中「默锐获山东默夙投资集团资金支持加速项目扩建（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寿光实施产业链链长制推动精细化工延链补链（来源：2023年寿光市政府）。以卤水资源为基础向医药级碘溴材料延伸（来源：2023年寿光市政府）。</w:t>
      </w:r>
    </w:p>
    <w:p>
      <w:pPr>
        <w:spacing w:lineRule="exact" w:line="600" w:before="120" w:after="120"/>
        <w:ind w:firstLine="420"/>
        <w:jc w:val="left"/>
      </w:pPr>
      <w:r>
        <w:rPr>
          <w:rFonts w:ascii="楷体_GB2312" w:hAnsi="楷体_GB2312" w:eastAsia="楷体_GB2312"/>
          <w:b w:val="0"/>
          <w:color w:val="000000"/>
          <w:sz w:val="32"/>
        </w:rPr>
        <w:t>循环路径</w:t>
      </w:r>
    </w:p>
    <w:p>
      <w:pPr>
        <w:spacing w:lineRule="exact" w:line="600" w:before="0" w:after="0"/>
        <w:ind w:firstLine="420"/>
        <w:jc w:val="both"/>
      </w:pPr>
      <w:r>
        <w:rPr>
          <w:rFonts w:ascii="仿宋_GB2312" w:hAnsi="仿宋_GB2312" w:eastAsia="仿宋_GB2312"/>
          <w:b w:val="0"/>
          <w:color w:val="000000"/>
          <w:sz w:val="32"/>
        </w:rPr>
        <w:t>博苑基于资源综合利用开展含碘贵金属回收延伸产业链（来源：2024年百度百科）。默锐纵向延伸产业链走国际化隐形冠军之路（来源：2017年寿光政府）。</w:t>
      </w:r>
    </w:p>
    <w:p>
      <w:pPr>
        <w:spacing w:lineRule="exact" w:line="600" w:before="120" w:after="120"/>
        <w:ind w:firstLine="420"/>
        <w:jc w:val="left"/>
      </w:pPr>
      <w:r>
        <w:rPr>
          <w:rFonts w:ascii="楷体_GB2312" w:hAnsi="楷体_GB2312" w:eastAsia="楷体_GB2312"/>
          <w:b w:val="0"/>
          <w:color w:val="000000"/>
          <w:sz w:val="32"/>
        </w:rPr>
        <w:t>资本路径</w:t>
      </w:r>
    </w:p>
    <w:p>
      <w:pPr>
        <w:spacing w:lineRule="exact" w:line="600" w:before="0" w:after="0"/>
        <w:ind w:firstLine="420"/>
        <w:jc w:val="both"/>
      </w:pPr>
      <w:r>
        <w:rPr>
          <w:rFonts w:ascii="仿宋_GB2312" w:hAnsi="仿宋_GB2312" w:eastAsia="仿宋_GB2312"/>
          <w:b w:val="0"/>
          <w:color w:val="000000"/>
          <w:sz w:val="32"/>
        </w:rPr>
        <w:t>博苑上市后募资扩产碘化物产能强化龙头地位（来源：2024年百度百科）。默锐获山东默夙投资集团资金支持加速项目扩建（来源：2024年百度百科）。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循环路径、资本路径」展开系统梳理，其中「默锐获山东默夙投资集团资金支持加速项目扩建（来源：2024年百度百科）」等数据点清晰刻画了该维度的现实基础；默锐获山东默夙投资集团资金支持加速项目扩建（来源：2024年百度百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博苑新材2024年深交所上市公开发行不超2570万股（来源：2024年百度百科）」与「博苑2024年营收13.28亿净利润2.13亿支撑再融资（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博苑新材2024年深交所上市公开发行不超2570万股（来源：2024年百度百科）。博苑2024年营收13.28亿净利润2.13亿支撑再融资（来源：2024年百度百科）。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博苑上市后需资金投入碘化物与发光材料扩产（来源：2024年百度百科）。默锐16000吨/年电子材料中间体等项目需配套资金（来源：2024年百度百科）。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博苑通过深交所创业板IPO拓宽直接融资渠道（来源：2024年百度百科）。默锐依托集团内源融资与银行授信组合筹资（来源：2024年百度百科）。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博苑新材2024年深交所上市公开发行不超2570万股（来源：2024年百度百科）」与「博苑2024年营收13.28亿净利润2.13亿支撑再融资（来源：2024年百度百科）」等数据点清晰刻画了该维度的现实基础；博苑新材2024年深交所上市公开发行不超2570万股（来源：2024年百度百科）；博苑2024年营收13.28亿净利润2.13亿支撑再融资（来源：2024年百度百科）；默锐16000吨/年电子材料中间体等项目需配套资金（来源：2024年百度百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医药级碘系材料与精细化学品在潍坊市寿光市依托区域产业基础与政策赋能，已形成以量化事实为支撑的发展格局。寿光特色原料药集群2023年总产值206.49亿元含碘溴精细化工（来源：2024年大众网）；博苑新材2024年入选国家级专精特新小巨人并登陆创业板（来源：2024年百度百科）；侯镇海洋化工园区与羊口溴化工基地提供专项配套政策（来源：2024年寿光市政府）；博苑新材为山东省企业技术中心建有省级研发平台（来源：2024年百度百科）；默锐溴化铵主含量稳定99.2%—99.5%出口欧美（来源：2024年hznet报道）；博苑化学发光材料CPPO/CIPO市场占有率90%以上（来源：2024年chemicalbook）；博苑为国家级专精特新小巨人、制造业单项冠军（来源：2024年百度百科）；博苑新材2024年深交所上市注册资本13364万元（来源：2024年百度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博苑医药化学股份有限公司（博苑新材）成立于2008年8月，位于寿光侯镇海洋化工园区，2024年12月11日在深交所创业板上市，注册资本13364万元，是专业从事碘化物、贵金属催化剂、发光材料等精细化学品研发生产及含碘、贵金属物料回收利用的国家级高新技术企业。公司2024年营业收入13.28亿元、净利润2.13亿元，化学发光材料CPPO/CIPO市场占有率90%以上，三甲基碘硅烷、碘化钾、碘酸钾为国内优质供应商，与恒瑞医药、凯莱英等建立长期合作，拥有发明专利24项、主导制定1项行业标准和11项团体标准，是国家级专精特新「小巨人」企业和山东省制造业单项冠军企业。</w:t>
      </w:r>
    </w:p>
    <w:p>
      <w:pPr>
        <w:spacing w:lineRule="exact" w:line="600" w:before="0" w:after="0"/>
        <w:ind w:firstLine="420"/>
        <w:jc w:val="both"/>
      </w:pPr>
      <w:r>
        <w:rPr>
          <w:rFonts w:ascii="仿宋_GB2312" w:hAnsi="仿宋_GB2312" w:eastAsia="仿宋_GB2312"/>
          <w:b w:val="0"/>
          <w:color w:val="000000"/>
          <w:sz w:val="32"/>
        </w:rPr>
        <w:t>山东默锐科技有限公司成立于1999年，位于寿光市羊口镇渤海化工园区，注册资本1亿元，是专注溴系精细化学品研发生产的国家级高新技术企业，为旭锐新材（山东默夙投资集团）旗下企业。公司拥有药物中间体、火安全材料、钠基新能源等五大产品线，主要产品包括溴化铵、溴化钾、1-溴丁烷、四溴双酚A碳酸酯齐聚物(BDP)、金属钠等，溴化铵主含量稳定99.2%—99.5%，出口比例高、多用于欧美医药中间体合成。公司承担国家级项目7项、省级45项，获发明专利28项，建有山东省火安全材料工程研究中心和山东省企业技术中心，是溴系功能材料领域头部企业。</w:t>
      </w:r>
    </w:p>
    <w:p>
      <w:pPr>
        <w:spacing w:lineRule="exact" w:line="600" w:before="0" w:after="0"/>
        <w:ind w:firstLine="420"/>
        <w:jc w:val="both"/>
      </w:pPr>
      <w:r>
        <w:rPr>
          <w:rFonts w:ascii="仿宋_GB2312" w:hAnsi="仿宋_GB2312" w:eastAsia="仿宋_GB2312"/>
          <w:b w:val="0"/>
          <w:color w:val="000000"/>
          <w:sz w:val="32"/>
        </w:rPr>
        <w:t>寿光富康制药有限公司（溴化物与热敏染料板块）是全国最大的溴化物和热敏染料生产基地，其生产的纸张添加剂ODB-I、ODB-II与德国巴斯夫合资生产、达到国际领先水平，并与德国巴斯夫等跨国公司建立合作。公司下辖民康制溴等生产性企业，溴化物系列与原料药、医药中间体形成协同，产品覆盖国内26个省市并出口60多个国家和地区。富康作为国家重点高新技术企业，设有国家级企业技术中心等7个省级以上创新平台，溴化物与热敏染料板块为寿光特色原料药集群的精细化学品增长极提供重要支撑。</w:t>
      </w:r>
    </w:p>
    <w:p>
      <w:pPr>
        <w:spacing w:lineRule="exact" w:line="600" w:before="0" w:after="0"/>
        <w:jc w:val="left"/>
      </w:pPr>
      <w:r>
        <w:rPr>
          <w:rFonts w:ascii="仿宋_GB2312" w:hAnsi="仿宋_GB2312" w:eastAsia="仿宋_GB2312"/>
          <w:b w:val="0"/>
          <w:color w:val="000000"/>
          <w:sz w:val="28"/>
        </w:rPr>
        <w:t>主要数据来源：山东博苑新材百度百科；山东默锐科技官网及天眼查；寿光富康集团官网；潍坊溴化物企业评估报道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