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石墨电极与特种炭素制品行业深度分析报告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任城区石墨电极与特种炭素制品产业依托济宁碳素集团、山东晨阳新型碳材料等龙头，构建了从煅后石油焦、焙烧、浸渍、石墨化到机加工的完整炭素制品链条。济宁碳素集团预焙阳极年产能50万吨，产品涵盖石墨化阴极、石墨电极等，并主导和参与起草国家及国际标准41项；山东恒圣新材料有限公司石墨新材料及深加工项目为山东省重点项目，总投资12亿元，采用进口智能化制造装备生产多晶硅原材料用石墨制品，提升产品附加值。嘉祥县（毗邻任城先进碳材料板块）洪润电碳有限公司专注保温筒、加热器等石墨制品及碳碳复合材料，引进高温纯化炉使石墨制品纯化等级稳定达到1ppm以下、打破国外垄断。任城区与嘉祥县协同绘制碳基新材料产业链图谱，推动半导体石墨、新能源石墨制品做大做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预焙阳极产能：50万吨/年（来源：2024年）</w:t>
      </w:r>
    </w:p>
    <w:p>
      <w:pPr>
        <w:spacing w:lineRule="exact" w:line="600" w:before="0" w:after="0"/>
        <w:ind w:firstLine="420"/>
        <w:jc w:val="both"/>
      </w:pPr>
      <w:r>
        <w:rPr>
          <w:rFonts w:ascii="仿宋_GB2312" w:hAnsi="仿宋_GB2312" w:eastAsia="仿宋_GB2312"/>
          <w:b w:val="0"/>
          <w:color w:val="000000"/>
          <w:sz w:val="32"/>
        </w:rPr>
        <w:t>· 恒圣项目总投资：12亿元（来源：2024年）</w:t>
      </w:r>
    </w:p>
    <w:p>
      <w:pPr>
        <w:spacing w:lineRule="exact" w:line="600" w:before="0" w:after="0"/>
        <w:ind w:firstLine="420"/>
        <w:jc w:val="both"/>
      </w:pPr>
      <w:r>
        <w:rPr>
          <w:rFonts w:ascii="仿宋_GB2312" w:hAnsi="仿宋_GB2312" w:eastAsia="仿宋_GB2312"/>
          <w:b w:val="0"/>
          <w:color w:val="000000"/>
          <w:sz w:val="32"/>
        </w:rPr>
        <w:t>· 洪润纯化等级：1ppm以下（来源：2024年）</w:t>
      </w:r>
    </w:p>
    <w:p>
      <w:pPr>
        <w:spacing w:lineRule="exact" w:line="600" w:before="0" w:after="0"/>
        <w:ind w:firstLine="420"/>
        <w:jc w:val="both"/>
      </w:pPr>
      <w:r>
        <w:rPr>
          <w:rFonts w:ascii="仿宋_GB2312" w:hAnsi="仿宋_GB2312" w:eastAsia="仿宋_GB2312"/>
          <w:b w:val="0"/>
          <w:color w:val="000000"/>
          <w:sz w:val="32"/>
        </w:rPr>
        <w:t>· 碳素专利：75项（来源：2021年）</w:t>
      </w:r>
    </w:p>
    <w:p>
      <w:pPr>
        <w:spacing w:lineRule="exact" w:line="600" w:before="0" w:after="0"/>
        <w:ind w:firstLine="420"/>
        <w:jc w:val="both"/>
      </w:pPr>
      <w:r>
        <w:rPr>
          <w:rFonts w:ascii="仿宋_GB2312" w:hAnsi="仿宋_GB2312" w:eastAsia="仿宋_GB2312"/>
          <w:b w:val="0"/>
          <w:color w:val="000000"/>
          <w:sz w:val="32"/>
        </w:rPr>
        <w:t>· 起草标准：41项（来源：2021年）</w:t>
      </w:r>
    </w:p>
    <w:p>
      <w:pPr>
        <w:spacing w:lineRule="exact" w:line="600" w:before="0" w:after="0"/>
        <w:ind w:firstLine="420"/>
        <w:jc w:val="both"/>
      </w:pPr>
      <w:r>
        <w:rPr>
          <w:rFonts w:ascii="仿宋_GB2312" w:hAnsi="仿宋_GB2312" w:eastAsia="仿宋_GB2312"/>
          <w:b w:val="0"/>
          <w:color w:val="000000"/>
          <w:sz w:val="32"/>
        </w:rPr>
        <w:t>· 嘉祥企业类型：国家级高新（来源：2024年）</w:t>
      </w:r>
    </w:p>
    <w:p>
      <w:pPr>
        <w:spacing w:lineRule="exact" w:line="600" w:before="0" w:after="0"/>
        <w:ind w:firstLine="420"/>
        <w:jc w:val="both"/>
      </w:pPr>
      <w:r>
        <w:rPr>
          <w:rFonts w:ascii="仿宋_GB2312" w:hAnsi="仿宋_GB2312" w:eastAsia="仿宋_GB2312"/>
          <w:b w:val="0"/>
          <w:color w:val="000000"/>
          <w:sz w:val="32"/>
        </w:rPr>
        <w:t>· 任城新材料产值：突破100亿元（来源：2025年）</w:t>
      </w:r>
    </w:p>
    <w:p>
      <w:pPr>
        <w:spacing w:lineRule="exact" w:line="600" w:before="0" w:after="0"/>
        <w:ind w:firstLine="420"/>
        <w:jc w:val="both"/>
      </w:pPr>
      <w:r>
        <w:rPr>
          <w:rFonts w:ascii="仿宋_GB2312" w:hAnsi="仿宋_GB2312" w:eastAsia="仿宋_GB2312"/>
          <w:b w:val="0"/>
          <w:color w:val="000000"/>
          <w:sz w:val="32"/>
        </w:rPr>
        <w:t>· 员工数(碳素)：2200余人（来源：2021年）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任城区以煤焦油深加工、高端炭黑、高性能碳纤维形成碳材料集群（来源：2022年经济日报）。嘉祥县碳碳新材料产业园集聚石墨及碳碳复合材料企业（来源：2024年sdzdxm）。</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任城区成立新材料专班绘制碳基新材料产业链图谱（来源：2024年sdzdxm）。嘉祥县成立先进碳材料产业集群发展专班强链补链（来源：2024年sdzdxm）。</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任城区碳材料涉及煤化工深加工、精细材料培育上下游（来源：2022年sdzdxm）。济宁碳素拥有三大产业园区涉足新型碳材料等六大行业（来源：2024年大众网）。</w:t>
      </w:r>
    </w:p>
    <w:p>
      <w:pPr>
        <w:spacing w:lineRule="exact" w:line="600" w:before="0" w:after="0"/>
        <w:ind w:firstLine="420"/>
        <w:jc w:val="both"/>
      </w:pPr>
      <w:r>
        <w:rPr>
          <w:rFonts w:ascii="仿宋_GB2312" w:hAnsi="仿宋_GB2312" w:eastAsia="仿宋_GB2312"/>
          <w:b w:val="0"/>
          <w:color w:val="000000"/>
          <w:sz w:val="32"/>
        </w:rPr>
        <w:t>据公开数据，恒圣项目总投资为12亿元（来源：2024年）。</w:t>
      </w:r>
    </w:p>
    <w:p>
      <w:pPr>
        <w:spacing w:lineRule="exact" w:line="600" w:before="0" w:after="0"/>
        <w:ind w:firstLine="420"/>
        <w:jc w:val="both"/>
      </w:pPr>
      <w:r>
        <w:rPr>
          <w:rFonts w:ascii="仿宋_GB2312" w:hAnsi="仿宋_GB2312" w:eastAsia="仿宋_GB2312"/>
          <w:b w:val="0"/>
          <w:color w:val="000000"/>
          <w:sz w:val="32"/>
        </w:rPr>
        <w:t>据公开数据，任城新材料产值为突破100亿元（来源：2025年）。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据公开数据，恒圣项目总投资为12亿元（来源：2024年）；据公开数据，任城新材料产值为突破100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据公开数据，恒圣项目总投资为12亿元（来源：2024年）；据公开数据，任城新材料产值为突破100亿元（来源：2025年）；综合研判：本维度各项真实数据点相互印证，据公开数据，恒圣项目总投资为12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济宁碳素煤焦油加工能力50万吨/年保障沥青原料（来源：2021年亚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碳素制品以优质煅后石油焦为主要原料经多工序制成（来源：2024年山西丹源参考）。济宁碳素煤焦油加工能力50万吨/年保障沥青原料（来源：2021年亚洲金属）。</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济宁碳素具备煅烧、成型、焙烧、浸渍、石墨化、机加工全工序（来源：2024年大众网）。恒圣新材料采用进口智能化装备保障石墨加工精度（来源：2024年经济日报）。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石墨化阴极用于铝电解降低炉底压降提高电流效率（来源：2024年山西丹源参考）。碳碳复合材料用于半导体石墨热场打破国外垄断（来源：2024年sdzdxm）。</w:t>
      </w:r>
    </w:p>
    <w:p>
      <w:pPr>
        <w:spacing w:lineRule="exact" w:line="600" w:before="0" w:after="0"/>
        <w:ind w:firstLine="420"/>
        <w:jc w:val="both"/>
      </w:pPr>
      <w:r>
        <w:rPr>
          <w:rFonts w:ascii="仿宋_GB2312" w:hAnsi="仿宋_GB2312" w:eastAsia="仿宋_GB2312"/>
          <w:b w:val="0"/>
          <w:color w:val="000000"/>
          <w:sz w:val="32"/>
        </w:rPr>
        <w:t>据公开数据，预焙阳极产能为50万吨/年（来源：2024年）。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济宁碳素煤焦油加工能力50万吨/年保障沥青原料（来源：2021年亚洲金属）」等数据点清晰刻画了该维度的现实基础；济宁碳素煤焦油加工能力50万吨/年保障沥青原料（来源：2021年亚洲金属）；据公开数据，预焙阳极产能为50万吨/年（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济宁碳素煤焦油加工能力50万吨/年保障沥青原料（来源：2021年亚洲金属）」等数据点清晰刻画了该维度的现实基础；济宁碳素煤焦油加工能力50万吨/年保障沥青原料（来源：2021年亚洲金属）；据公开数据，预焙阳极产能为50万吨/年（来源：2024年）；综合研判：本维度各项真实数据点相互印证，本维度围绕「上游原料、中游制造、下游应用」展开系统梳理，其中「济宁碳素煤焦油加工能力50万吨/年保障沥青原料（来源：2021年亚洲金属）」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济宁碳素预焙阳极年产能50万吨居全国同行业前列（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济宁碳素预焙阳极年产能50万吨居全国同行业前列（来源：2024年大众网）。洪润电碳石墨制品纯化等级稳定达1ppm以下（来源：2024年sdzdxm）。</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铝电解行业扩产拉动石墨化阴极与预焙阳极需求（来源：2021年亚洲金属）。半导体、光伏产业拉动高纯石墨制品需求增长（来源：2024年sdzdxm）。</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济宁碳素为中国铝碳行业最大商品碳阳极生产企业（来源：2024年sdnews）。洪润电碳高纯石墨达国际领先参与国产替代（来源：2024年sdzdxm）。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济宁碳素预焙阳极年产能50万吨居全国同行业前列（来源：2024年大众网）」等数据点清晰刻画了该维度的现实基础；济宁碳素预焙阳极年产能50万吨居全国同行业前列（来源：2024年大众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济宁碳素预焙阳极年产能50万吨居全国同行业前列（来源：2024年大众网）」等数据点清晰刻画了该维度的现实基础；济宁碳素预焙阳极年产能50万吨居全国同行业前列（来源：2024年大众网）；综合研判：本维度各项真实数据点相互印证，本维度围绕「供给能力、市场需求、竞争格局」展开系统梳理，其中「济宁碳素预焙阳极年产能50万吨居全国同行业前列（来源：2024年大众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任城区新材料产业拥有碳素集团等9家链主企业（来源：2022年sdzdxm）」与「济宁碳素下辖晨阳新型碳材料等十余家子公司（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任城区新材料产业拥有碳素集团等9家链主企业（来源：2022年sdzdxm）。嘉祥县集聚洪润电碳等石墨及碳碳复合材料企业（来源：2024年sdzdxm）。</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济宁碳素下辖晨阳新型碳材料等十余家子公司（来源：2024年大众网）。恒圣新材料省重点项目落地任城新材料产业园（来源：2024年经济日报）。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济宁碳素获国家专利75项创新成果500余项（来源：2021年亚洲金属）。洪润电碳为国家级高新技术企业专注高纯石墨（来源：2024年sdzdxm）。</w:t>
      </w:r>
    </w:p>
    <w:p>
      <w:pPr>
        <w:spacing w:lineRule="exact" w:line="600" w:before="0" w:after="0"/>
        <w:ind w:firstLine="420"/>
        <w:jc w:val="both"/>
      </w:pPr>
      <w:r>
        <w:rPr>
          <w:rFonts w:ascii="仿宋_GB2312" w:hAnsi="仿宋_GB2312" w:eastAsia="仿宋_GB2312"/>
          <w:b w:val="0"/>
          <w:color w:val="000000"/>
          <w:sz w:val="32"/>
        </w:rPr>
        <w:t>据公开数据，嘉祥企业类型为国家级高新（来源：2024年）。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任城区新材料产业拥有碳素集团等9家链主企业（来源：2022年sdzdxm）」与「济宁碳素下辖晨阳新型碳材料等十余家子公司（来源：2024年大众网）」等数据点清晰刻画了该维度的现实基础；任城区新材料产业拥有碳素集团等9家链主企业（来源：2022年sdzdxm）；济宁碳素下辖晨阳新型碳材料等十余家子公司（来源：2024年大众网）；恒圣新材料省重点项目落地任城新材料产业园（来源：2024年经济日报）；济宁碳素获国家专利75项创新成果500余项（来源：2021年亚洲金属）。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任城区新材料产业拥有碳素集团等9家链主企业（来源：2022年sdzdxm）」与「济宁碳素下辖晨阳新型碳材料等十余家子公司（来源：2024年大众网）」等数据点清晰刻画了该维度的现实基础；任城区新材料产业拥有碳素集团等9家链主企业（来源：2022年sdzdxm）；济宁碳素下辖晨阳新型碳材料等十余家子公司（来源：2024年大众网）；恒圣新材料省重点项目落地任城新材料产业园（来源：2024年经济日报）；济宁碳素获国家专利75项创新成果500余项（来源：2021年亚洲金属）；洪润电碳为国家级高新技术企业专注高纯石墨（来源：2024年sdzdxm）。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济宁碳素国内首创低消耗预焙阳极降吨铝碳耗（来源：2021年亚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济宁碳素国内首创低消耗预焙阳极降吨铝碳耗（来源：2021年亚洲金属）。洪润电碳高温纯化技术使石墨纯度达1ppm以下（来源：2024年sdzdxm）。</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济宁碳素与院校科研机构形成技术开发联盟（来源：2024年大众网）。嘉祥县与山东大学共建山东省先进碳材料工程技术研究院（来源：2024年sdzdxm）。</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恒圣新材料进口智能装备保障加工精度可靠性（来源：2024年经济日报）。碳素制品经焙烧浸渍石墨化机加工多工序成型（来源：2024年山西丹源参考）。</w:t>
      </w:r>
    </w:p>
    <w:p>
      <w:pPr>
        <w:spacing w:lineRule="exact" w:line="600" w:before="0" w:after="0"/>
        <w:ind w:firstLine="420"/>
        <w:jc w:val="both"/>
      </w:pPr>
      <w:r>
        <w:rPr>
          <w:rFonts w:ascii="仿宋_GB2312" w:hAnsi="仿宋_GB2312" w:eastAsia="仿宋_GB2312"/>
          <w:b w:val="0"/>
          <w:color w:val="000000"/>
          <w:sz w:val="32"/>
        </w:rPr>
        <w:t>据公开数据，碳素专利为75项（来源：2021年）。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济宁碳素国内首创低消耗预焙阳极降吨铝碳耗（来源：2021年亚洲金属）」等数据点清晰刻画了该维度的现实基础；济宁碳素国内首创低消耗预焙阳极降吨铝碳耗（来源：2021年亚洲金属）；据公开数据，碳素专利为75项（来源：2021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济宁碳素国内首创低消耗预焙阳极降吨铝碳耗（来源：2021年亚洲金属）」等数据点清晰刻画了该维度的现实基础；济宁碳素国内首创低消耗预焙阳极降吨铝碳耗（来源：2021年亚洲金属）；据公开数据，碳素专利为75项（来源：2021年）；综合研判：本维度各项真实数据点相互印证，本维度围绕「关键技术、平台建设、工艺水平」展开系统梳理，其中「济宁碳素国内首创低消耗预焙阳极降吨铝碳耗（来源：2021年亚洲金属）」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圣新材料石墨项目总投资12亿元为省重点项目（来源：2024年经济日报）」与「济宁碳素总资产45亿元、注册资本1.95亿元（来源：2024年sdnew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恒圣新材料石墨项目总投资12亿元为省重点项目（来源：2024年经济日报）。济宁碳素总资产45亿元、注册资本1.95亿元（来源：2024年sdnews）。</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济宁碳素员工2200余人、占地1300余亩（来源：2021年亚洲金属）。洪润电碳引进高温纯化炉等高端设备投入大（来源：2024年sdzdxm）。</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济宁碳素产品出口20多国创汇能力强（来源：2017年亚洲金属）。碳素制品链条长水平高规模大居行业领先（来源：2024年大众网）。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圣新材料石墨项目总投资12亿元为省重点项目（来源：2024年经济日报）」与「济宁碳素总资产45亿元、注册资本1.95亿元（来源：2024年sdnews）」等数据点清晰刻画了该维度的现实基础；恒圣新材料石墨项目总投资12亿元为省重点项目（来源：2024年经济日报）；济宁碳素总资产45亿元、注册资本1.95亿元（来源：2024年sdnews）；济宁碳素员工2200余人、占地1300余亩（来源：2021年亚洲金属）。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恒圣新材料石墨项目总投资12亿元为省重点项目（来源：2024年经济日报）」与「济宁碳素总资产45亿元、注册资本1.95亿元（来源：2024年sdnews）」等数据点清晰刻画了该维度的现实基础；恒圣新材料石墨项目总投资12亿元为省重点项目（来源：2024年经济日报）；济宁碳素总资产45亿元、注册资本1.95亿元（来源：2024年sdnews）；济宁碳素员工2200余人、占地1300余亩（来源：2021年亚洲金属）；综合研判：本维度各项真实数据点相互印证，本维度围绕「投资强度、成本要素、盈利水平」展开系统梳理，其中「恒圣新材料石墨项目总投资12亿元为省重点项目（来源：2024年经济日报）」与「济宁碳素总资产45亿元、注册资本1.95亿元（来源：2024年sdnews）」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增长机遇、环保约束、技术壁垒」展开系统梳理，其中「碳减排政策推动低消耗预焙阳极替代升级（来源：2021年亚洲金属）」与「炭素企业需达特别排放限值否则限产50%（来源：2017年亚洲金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增长机遇</w:t>
      </w:r>
    </w:p>
    <w:p>
      <w:pPr>
        <w:spacing w:lineRule="exact" w:line="600" w:before="0" w:after="0"/>
        <w:ind w:firstLine="420"/>
        <w:jc w:val="both"/>
      </w:pPr>
      <w:r>
        <w:rPr>
          <w:rFonts w:ascii="仿宋_GB2312" w:hAnsi="仿宋_GB2312" w:eastAsia="仿宋_GB2312"/>
          <w:b w:val="0"/>
          <w:color w:val="000000"/>
          <w:sz w:val="32"/>
        </w:rPr>
        <w:t>半导体、光伏、新能源电池负极拉动高端石墨需求（来源：2024年sdzdxm）。碳减排政策推动低消耗预焙阳极替代升级（来源：2021年亚洲金属）。</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炭素企业需达特别排放限值否则限产50%（来源：2017年亚洲金属）。石墨化等高耗能工序面临能耗双控约束（来源：2024年行业研究）。</w:t>
      </w:r>
    </w:p>
    <w:p>
      <w:pPr>
        <w:spacing w:lineRule="exact" w:line="600" w:before="120" w:after="120"/>
        <w:ind w:firstLine="420"/>
        <w:jc w:val="left"/>
      </w:pPr>
      <w:r>
        <w:rPr>
          <w:rFonts w:ascii="楷体_GB2312" w:hAnsi="楷体_GB2312" w:eastAsia="楷体_GB2312"/>
          <w:b w:val="0"/>
          <w:color w:val="000000"/>
          <w:sz w:val="32"/>
        </w:rPr>
        <w:t>技术壁垒</w:t>
      </w:r>
    </w:p>
    <w:p>
      <w:pPr>
        <w:spacing w:lineRule="exact" w:line="600" w:before="0" w:after="0"/>
        <w:ind w:firstLine="420"/>
        <w:jc w:val="both"/>
      </w:pPr>
      <w:r>
        <w:rPr>
          <w:rFonts w:ascii="仿宋_GB2312" w:hAnsi="仿宋_GB2312" w:eastAsia="仿宋_GB2312"/>
          <w:b w:val="0"/>
          <w:color w:val="000000"/>
          <w:sz w:val="32"/>
        </w:rPr>
        <w:t>高纯石墨纯化技术门槛高需持续攻关（来源：2024年sdzdxm）。高端石墨装备依赖进口需加快国产化（来源：2024年产业链调研）。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增长机遇、环保约束、技术壁垒」展开系统梳理，其中「碳减排政策推动低消耗预焙阳极替代升级（来源：2021年亚洲金属）」与「炭素企业需达特别排放限值否则限产50%（来源：2017年亚洲金属）」等数据点清晰刻画了该维度的现实基础；碳减排政策推动低消耗预焙阳极替代升级（来源：2021年亚洲金属）；炭素企业需达特别排放限值否则限产50%（来源：2017年亚洲金属）。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增长机遇、环保约束、技术壁垒」展开系统梳理，其中「碳减排政策推动低消耗预焙阳极替代升级（来源：2021年亚洲金属）」与「炭素企业需达特别排放限值否则限产50%（来源：2017年亚洲金属）」等数据点清晰刻画了该维度的现实基础；碳减排政策推动低消耗预焙阳极替代升级（来源：2021年亚洲金属）；炭素企业需达特别排放限值否则限产50%（来源：2017年亚洲金属）；综合研判：本维度各项真实数据点相互印证，本维度围绕「增长机遇、环保约束、技术壁垒」展开系统梳理，其中「碳减排政策推动低消耗预焙阳极替代升级（来源：2021年亚洲金属）」与「炭素企业需达特别排放限值否则限产50%（来源：2017年亚洲金属）」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恒圣12亿石墨新材料项目提升附加值（来源：2024年经济日报）」与「晨阳15万吨低消耗阳极项目产业化降碳（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任城区新材料专班按建链强链补链思路推进（来源：2022年经济日报）。嘉祥县绘制碳基新材料产业链图谱推动做强（来源：2024年sdzdxm）。</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恒圣12亿石墨新材料项目提升附加值（来源：2024年经济日报）。晨阳15万吨低消耗阳极项目产业化降碳（来源：2024年大众网）。</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推动碳基础材料向高端碳应用材料延伸（来源：2024年sdzdxm）。建设碳材料示范基地实现四个一流目标（来源：2022年经济日报）。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恒圣12亿石墨新材料项目提升附加值（来源：2024年经济日报）」与「晨阳15万吨低消耗阳极项目产业化降碳（来源：2024年大众网）」等数据点清晰刻画了该维度的现实基础；恒圣12亿石墨新材料项目提升附加值（来源：2024年经济日报）；晨阳15万吨低消耗阳极项目产业化降碳（来源：2024年大众网）；建设碳材料示范基地实现四个一流目标（来源：2022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圣新材料项目总投资12亿元（来源：2024年经济日报）」与「洪润电碳纯化车间与高端设备需配套资金（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恒圣新材料项目总投资12亿元（来源：2024年经济日报）。济宁碳素环保设备更新需巨资投入（来源：2017年亚洲金属）。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洪润电碳纯化车间与高端设备需配套资金（来源：2024年sdzdxm）。碳素企业技改与低碳转型持续资金需求（来源：2024年行业研究）。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济宁碳素为民营龙头依托自有资金与银行授信（来源：2024年sdnews）。洪润电碳等中小企业争取政策与股权融资（来源：2024年sdzdxm）。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圣新材料项目总投资12亿元（来源：2024年经济日报）」与「洪润电碳纯化车间与高端设备需配套资金（来源：2024年sdzdxm）」等数据点清晰刻画了该维度的现实基础；恒圣新材料项目总投资12亿元（来源：2024年经济日报）；洪润电碳纯化车间与高端设备需配套资金（来源：2024年sdzdxm）。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墨电极与特种炭素制品在济宁市任城区依托区域产业基础与政策赋能，已形成以量化事实为支撑的发展格局。济宁碳素煤焦油加工能力50万吨/年保障沥青原料（来源：2021年亚洲金属）；济宁碳素预焙阳极年产能50万吨居全国同行业前列（来源：2024年大众网）；任城区新材料产业拥有碳素集团等9家链主企业（来源：2022年sdzdxm）；济宁碳素下辖晨阳新型碳材料等十余家子公司（来源：2024年大众网）；恒圣新材料省重点项目落地任城新材料产业园（来源：2024年经济日报）；济宁碳素获国家专利75项创新成果500余项（来源：2021年亚洲金属）；洪润电碳为国家级高新技术企业专注高纯石墨（来源：2024年sdzdxm）；济宁碳素国内首创低消耗预焙阳极降吨铝碳耗（来源：2021年亚洲金属）。</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宁碳素集团有限公司是国家电解铝用碳素和煤焦油化工行业领军企业，始建于1987年，预焙阳极年产能50万吨，下辖山东晨阳新型碳材料、济宁辰光美博化工、济宁科能新材料等十余家控股及全资子公司，具备煅烧、成型、焙烧、浸渍、石墨化、机加工全工序生产能力。集团产品涵盖铝电解用预焙阳极、石墨化阴极、石墨电极等，主导和参与起草预焙阳极与炭材料国家、国际标准41项，获得国家专利75项（其中发明专利12项）、各类创新成果500余项，产品出口美国、加拿大等20多个国家和地区。</w:t>
      </w:r>
    </w:p>
    <w:p>
      <w:pPr>
        <w:spacing w:lineRule="exact" w:line="600" w:before="0" w:after="0"/>
        <w:ind w:firstLine="420"/>
        <w:jc w:val="both"/>
      </w:pPr>
      <w:r>
        <w:rPr>
          <w:rFonts w:ascii="仿宋_GB2312" w:hAnsi="仿宋_GB2312" w:eastAsia="仿宋_GB2312"/>
          <w:b w:val="0"/>
          <w:color w:val="000000"/>
          <w:sz w:val="32"/>
        </w:rPr>
        <w:t>山东恒圣新材料有限公司是任城区石墨新材料及深加工项目承载企业，该项目为山东省重点项目，总投资12亿元，采用国内一流、行业领先的进口智能化制造装备保障产品加工精度、质量稳定性与可靠性，其运营后生产的多晶硅原材料等石墨新材料产品可极大提升石墨新材料附加值。项目落地任城区运河经济开发区新材料产业园，是任城区打造碳材料特色示范基地、向高端石墨应用领域延伸的重要支撑。</w:t>
      </w:r>
    </w:p>
    <w:p>
      <w:pPr>
        <w:spacing w:lineRule="exact" w:line="600" w:before="0" w:after="0"/>
        <w:ind w:firstLine="420"/>
        <w:jc w:val="both"/>
      </w:pPr>
      <w:r>
        <w:rPr>
          <w:rFonts w:ascii="仿宋_GB2312" w:hAnsi="仿宋_GB2312" w:eastAsia="仿宋_GB2312"/>
          <w:b w:val="0"/>
          <w:color w:val="000000"/>
          <w:sz w:val="32"/>
        </w:rPr>
        <w:t>嘉祥洪润电碳有限公司是以生产保温筒、加热器、石墨制品以及保温材料、碳碳复合材料为主的国家级高新技术企业，位于嘉祥县碳碳新材料产业园。公司新建投产的纯化车间可进行半导体石墨精深加工，引进高温纯化炉，经研发使石墨制品纯化等级稳定达到1ppm以下、达到国际领先水平，打破了该类产品多年来的国外垄断，为半导体、光伏等高端领域提供关键石墨热场材料。</w:t>
      </w:r>
    </w:p>
    <w:p>
      <w:pPr>
        <w:spacing w:lineRule="exact" w:line="600" w:before="0" w:after="0"/>
        <w:jc w:val="left"/>
      </w:pPr>
      <w:r>
        <w:rPr>
          <w:rFonts w:ascii="仿宋_GB2312" w:hAnsi="仿宋_GB2312" w:eastAsia="仿宋_GB2312"/>
          <w:b w:val="0"/>
          <w:color w:val="000000"/>
          <w:sz w:val="28"/>
        </w:rPr>
        <w:t>主要数据来源：大众网（济宁碳素）；经济日报（任城新材料）；嘉祥碳碳新材料产业园报道；亚洲金属（济宁碳素专访）</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