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碳基复合材料与下游应用行业深度分析报告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任城区及毗邻的嘉祥县碳基复合材料产业以碳碳复合材料、高性能碳纤维、高纯石墨等为核心，广泛应用于半导体、光伏、新能源电池负极、国防军工等高端领域。济宁碳素集团布局通用级碳纤维、超高软化点沥青等新型碳材料产能3万吨，推动煤焦油资源向高附加值碳材料延伸；嘉祥洪润电碳有限公司专注碳碳复合材料与半导体石墨制品，纯化等级达1ppm以下、打破国外垄断；山东恒圣新材料石墨深加工项目生产多晶硅原料用石墨制品。嘉祥县绘制碳基新材料产业链图谱，与山东大学共建山东省先进碳材料工程技术研究院及产业化基地，重点推动碳基础材料、高端碳应用材料、新能源石墨制品、锂电池材料等链条做大做强，打造创新型高端新型碳材料示范基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新型碳材料产能：3万吨（来源：2024年）</w:t>
      </w:r>
    </w:p>
    <w:p>
      <w:pPr>
        <w:spacing w:lineRule="exact" w:line="600" w:before="0" w:after="0"/>
        <w:ind w:firstLine="420"/>
        <w:jc w:val="both"/>
      </w:pPr>
      <w:r>
        <w:rPr>
          <w:rFonts w:ascii="仿宋_GB2312" w:hAnsi="仿宋_GB2312" w:eastAsia="仿宋_GB2312"/>
          <w:b w:val="0"/>
          <w:color w:val="000000"/>
          <w:sz w:val="32"/>
        </w:rPr>
        <w:t>· 洪润纯化等级：1ppm以下（来源：2024年）</w:t>
      </w:r>
    </w:p>
    <w:p>
      <w:pPr>
        <w:spacing w:lineRule="exact" w:line="600" w:before="0" w:after="0"/>
        <w:ind w:firstLine="420"/>
        <w:jc w:val="both"/>
      </w:pPr>
      <w:r>
        <w:rPr>
          <w:rFonts w:ascii="仿宋_GB2312" w:hAnsi="仿宋_GB2312" w:eastAsia="仿宋_GB2312"/>
          <w:b w:val="0"/>
          <w:color w:val="000000"/>
          <w:sz w:val="32"/>
        </w:rPr>
        <w:t>· 恒圣项目总投资：12亿元（来源：2024年）</w:t>
      </w:r>
    </w:p>
    <w:p>
      <w:pPr>
        <w:spacing w:lineRule="exact" w:line="600" w:before="0" w:after="0"/>
        <w:ind w:firstLine="420"/>
        <w:jc w:val="both"/>
      </w:pPr>
      <w:r>
        <w:rPr>
          <w:rFonts w:ascii="仿宋_GB2312" w:hAnsi="仿宋_GB2312" w:eastAsia="仿宋_GB2312"/>
          <w:b w:val="0"/>
          <w:color w:val="000000"/>
          <w:sz w:val="32"/>
        </w:rPr>
        <w:t>· 任城新材料产值：突破100亿元（来源：2025年）</w:t>
      </w:r>
    </w:p>
    <w:p>
      <w:pPr>
        <w:spacing w:lineRule="exact" w:line="600" w:before="0" w:after="0"/>
        <w:ind w:firstLine="420"/>
        <w:jc w:val="both"/>
      </w:pPr>
      <w:r>
        <w:rPr>
          <w:rFonts w:ascii="仿宋_GB2312" w:hAnsi="仿宋_GB2312" w:eastAsia="仿宋_GB2312"/>
          <w:b w:val="0"/>
          <w:color w:val="000000"/>
          <w:sz w:val="32"/>
        </w:rPr>
        <w:t>· 碳素专利：75项（来源：2021年）</w:t>
      </w:r>
    </w:p>
    <w:p>
      <w:pPr>
        <w:spacing w:lineRule="exact" w:line="600" w:before="0" w:after="0"/>
        <w:ind w:firstLine="420"/>
        <w:jc w:val="both"/>
      </w:pPr>
      <w:r>
        <w:rPr>
          <w:rFonts w:ascii="仿宋_GB2312" w:hAnsi="仿宋_GB2312" w:eastAsia="仿宋_GB2312"/>
          <w:b w:val="0"/>
          <w:color w:val="000000"/>
          <w:sz w:val="32"/>
        </w:rPr>
        <w:t>· 嘉祥合作院校：山东大学（来源：2024年）</w:t>
      </w:r>
    </w:p>
    <w:p>
      <w:pPr>
        <w:spacing w:lineRule="exact" w:line="600" w:before="0" w:after="0"/>
        <w:ind w:firstLine="420"/>
        <w:jc w:val="both"/>
      </w:pPr>
      <w:r>
        <w:rPr>
          <w:rFonts w:ascii="仿宋_GB2312" w:hAnsi="仿宋_GB2312" w:eastAsia="仿宋_GB2312"/>
          <w:b w:val="0"/>
          <w:color w:val="000000"/>
          <w:sz w:val="32"/>
        </w:rPr>
        <w:t>· 起草标准：41项（来源：2021年）</w:t>
      </w:r>
    </w:p>
    <w:p>
      <w:pPr>
        <w:spacing w:lineRule="exact" w:line="600" w:before="0" w:after="0"/>
        <w:ind w:firstLine="420"/>
        <w:jc w:val="both"/>
      </w:pPr>
      <w:r>
        <w:rPr>
          <w:rFonts w:ascii="仿宋_GB2312" w:hAnsi="仿宋_GB2312" w:eastAsia="仿宋_GB2312"/>
          <w:b w:val="0"/>
          <w:color w:val="000000"/>
          <w:sz w:val="32"/>
        </w:rPr>
        <w:t>· 产业链环节：4大链条（来源：2024年）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任城区碳材料产业产值突破100亿元获评省级集群（来源：2025年新华网）」与「济宁碳素布局通用级碳纤维等新型碳材料产能3万吨（来源：2024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任城区碳材料产业产值突破100亿元获评省级集群（来源：2025年新华网）。嘉祥县碳碳新材料产业园集聚碳碳复合材料企业（来源：2024年sdzdxm）。</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济宁市将先进碳材料作为重点产业深化产学研融合（来源：2024年sdzdxm）。嘉祥县成立先进碳材料产业集群发展专班（来源：2024年sdzdxm）。</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济宁碳素布局通用级碳纤维等新型碳材料产能3万吨（来源：2024年大众网）。嘉祥县与山东大学共建先进碳材料工程技术研究院（来源：2024年sdzdxm）。</w:t>
      </w:r>
    </w:p>
    <w:p>
      <w:pPr>
        <w:spacing w:lineRule="exact" w:line="600" w:before="0" w:after="0"/>
        <w:ind w:firstLine="420"/>
        <w:jc w:val="both"/>
      </w:pPr>
      <w:r>
        <w:rPr>
          <w:rFonts w:ascii="仿宋_GB2312" w:hAnsi="仿宋_GB2312" w:eastAsia="仿宋_GB2312"/>
          <w:b w:val="0"/>
          <w:color w:val="000000"/>
          <w:sz w:val="32"/>
        </w:rPr>
        <w:t>据公开数据，恒圣项目总投资为12亿元（来源：2024年）。</w:t>
      </w:r>
    </w:p>
    <w:p>
      <w:pPr>
        <w:spacing w:lineRule="exact" w:line="600" w:before="0" w:after="0"/>
        <w:ind w:firstLine="420"/>
        <w:jc w:val="both"/>
      </w:pPr>
      <w:r>
        <w:rPr>
          <w:rFonts w:ascii="仿宋_GB2312" w:hAnsi="仿宋_GB2312" w:eastAsia="仿宋_GB2312"/>
          <w:b w:val="0"/>
          <w:color w:val="000000"/>
          <w:sz w:val="32"/>
        </w:rPr>
        <w:t>据公开数据，任城新材料产值为突破100亿元（来源：2025年）。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任城区碳材料产业产值突破100亿元获评省级集群（来源：2025年新华网）」与「济宁碳素布局通用级碳纤维等新型碳材料产能3万吨（来源：2024年大众网）」等数据点清晰刻画了该维度的现实基础；任城区碳材料产业产值突破100亿元获评省级集群（来源：2025年新华网）；济宁碳素布局通用级碳纤维等新型碳材料产能3万吨（来源：2024年大众网）；据公开数据，恒圣项目总投资为12亿元（来源：2024年）；据公开数据，任城新材料产值为突破100亿元（来源：2025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任城区碳材料产业产值突破100亿元获评省级集群（来源：2025年新华网）」与「济宁碳素布局通用级碳纤维等新型碳材料产能3万吨（来源：2024年大众网）」等数据点清晰刻画了该维度的现实基础；任城区碳材料产业产值突破100亿元获评省级集群（来源：2025年新华网）；济宁碳素布局通用级碳纤维等新型碳材料产能3万吨（来源：2024年大众网）；据公开数据，恒圣项目总投资为12亿元（来源：2024年）；据公开数据，任城新材料产值为突破100亿元（来源：2025年）；综合研判：本维度各项真实数据点相互印证，本维度围绕「产业基础、政策环境、要素条件」展开系统梳理，其中「任城区碳材料产业产值突破100亿元获评省级集群（来源：2025年新华网）」与「济宁碳素布局通用级碳纤维等新型碳材料产能3万吨（来源：2024年大众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济宁碳素煤焦油加工50万吨/年提供沥青碳纤维原料（来源：2021年亚洲金属）」与「高纯石墨用于新能源电池负极与半导体芯片（来源：2024年sdzdxm）」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济宁碳素煤焦油加工50万吨/年提供沥青碳纤维原料（来源：2021年亚洲金属）。碳基复合材料以碳纤维、沥青基原料经复合工艺制成（来源：2024年行业研究）。</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洪润电碳引进高温纯化炉实现石墨纯化1ppm以下（来源：2024年sdzdxm）。恒圣新材料进口智能装备生产石墨新材料（来源：2024年经济日报）。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碳碳复合材料用于半导体石墨热场与光伏领域（来源：2024年sdzdxm）。高纯石墨用于新能源电池负极与半导体芯片（来源：2024年sdzdxm）。</w:t>
      </w:r>
    </w:p>
    <w:p>
      <w:pPr>
        <w:spacing w:lineRule="exact" w:line="600" w:before="0" w:after="0"/>
        <w:ind w:firstLine="420"/>
        <w:jc w:val="both"/>
      </w:pPr>
      <w:r>
        <w:rPr>
          <w:rFonts w:ascii="仿宋_GB2312" w:hAnsi="仿宋_GB2312" w:eastAsia="仿宋_GB2312"/>
          <w:b w:val="0"/>
          <w:color w:val="000000"/>
          <w:sz w:val="32"/>
        </w:rPr>
        <w:t>据公开数据，新型碳材料产能为3万吨（来源：2024年）。</w:t>
      </w:r>
    </w:p>
    <w:p>
      <w:pPr>
        <w:spacing w:lineRule="exact" w:line="600" w:before="0" w:after="0"/>
        <w:ind w:firstLine="420"/>
        <w:jc w:val="both"/>
      </w:pPr>
      <w:r>
        <w:rPr>
          <w:rFonts w:ascii="仿宋_GB2312" w:hAnsi="仿宋_GB2312" w:eastAsia="仿宋_GB2312"/>
          <w:b w:val="0"/>
          <w:color w:val="000000"/>
          <w:sz w:val="32"/>
        </w:rPr>
        <w:t>据公开数据，产业链环节为4大链条（来源：2024年）。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济宁碳素煤焦油加工50万吨/年提供沥青碳纤维原料（来源：2021年亚洲金属）」与「高纯石墨用于新能源电池负极与半导体芯片（来源：2024年sdzdxm）」等数据点清晰刻画了该维度的现实基础；济宁碳素煤焦油加工50万吨/年提供沥青碳纤维原料（来源：2021年亚洲金属）；高纯石墨用于新能源电池负极与半导体芯片（来源：2024年sdzdxm）；据公开数据，新型碳材料产能为3万吨（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济宁碳素煤焦油加工50万吨/年提供沥青碳纤维原料（来源：2021年亚洲金属）」与「高纯石墨用于新能源电池负极与半导体芯片（来源：2024年sdzdxm）」等数据点清晰刻画了该维度的现实基础；济宁碳素煤焦油加工50万吨/年提供沥青碳纤维原料（来源：2021年亚洲金属）；高纯石墨用于新能源电池负极与半导体芯片（来源：2024年sdzdxm）；据公开数据，新型碳材料产能为3万吨（来源：2024年）；综合研判：本维度各项真实数据点相互印证，本维度围绕「上游原料、中游制造、下游应用」展开系统梳理，其中「济宁碳素煤焦油加工50万吨/年提供沥青碳纤维原料（来源：2021年亚洲金属）」与「高纯石墨用于新能源电池负极与半导体芯片（来源：2024年sdzdxm）」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济宁碳素新型碳材料产能3万吨居区域前列（来源：2024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济宁碳素新型碳材料产能3万吨居区域前列（来源：2024年大众网）。洪润电碳高纯石墨制品实现进口替代（来源：2024年sdzdxm）。</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半导体、光伏、新能源电池拉动碳基复合材料需求（来源：2024年sdzdxm）。碳减排推动低碳碳材料在铝电解等领域应用（来源：2021年亚洲金属）。</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洪润电碳高纯石墨达国际领先水平（来源：2024年sdzdxm）。济宁碳素碳材料规模与技术居国内前列（来源：2024年sdnews）。</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济宁碳素新型碳材料产能3万吨居区域前列（来源：2024年大众网）」等数据点清晰刻画了该维度的现实基础；济宁碳素新型碳材料产能3万吨居区域前列（来源：2024年大众网）。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济宁碳素新型碳材料产能3万吨居区域前列（来源：2024年大众网）」等数据点清晰刻画了该维度的现实基础；济宁碳素新型碳材料产能3万吨居区域前列（来源：2024年大众网）；综合研判：本维度各项真实数据点相互印证，本维度围绕「供给能力、市场需求、竞争格局」展开系统梳理，其中「济宁碳素新型碳材料产能3万吨居区域前列（来源：2024年大众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济宁碳素布局3万吨新型碳材料产能（来源：2024年大众网）」与「洪润电碳为碳碳复合材料国家级高新技术企业（来源：2024年sdzdxm）」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任城区与嘉祥县协同形成碳基新材料企业群（来源：2024年sdzdxm）。嘉祥县集聚洪润电碳等碳碳复合材料企业（来源：2024年sdzdxm）。</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济宁碳素布局3万吨新型碳材料产能（来源：2024年大众网）。洪润电碳为碳碳复合材料国家级高新技术企业（来源：2024年sdzdxm）。</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济宁碳素获专利75项创新成果500余项（来源：2021年亚洲金属）。嘉祥县培育碳碳复合材料专精特新企业（来源：2024年sdzdxm）。</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济宁碳素布局3万吨新型碳材料产能（来源：2024年大众网）」与「洪润电碳为碳碳复合材料国家级高新技术企业（来源：2024年sdzdxm）」等数据点清晰刻画了该维度的现实基础；济宁碳素布局3万吨新型碳材料产能（来源：2024年大众网）；洪润电碳为碳碳复合材料国家级高新技术企业（来源：2024年sdzdxm）；济宁碳素获专利75项创新成果500余项（来源：2021年亚洲金属）。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济宁碳素布局3万吨新型碳材料产能（来源：2024年大众网）」与「洪润电碳为碳碳复合材料国家级高新技术企业（来源：2024年sdzdxm）」等数据点清晰刻画了该维度的现实基础；济宁碳素布局3万吨新型碳材料产能（来源：2024年大众网）；洪润电碳为碳碳复合材料国家级高新技术企业（来源：2024年sdzdxm）；济宁碳素获专利75项创新成果500余项（来源：2021年亚洲金属）；综合研判：本维度各项真实数据点相互印证，本维度围绕「企业集聚、领军企业、专精特新」展开系统梳理，其中「济宁碳素布局3万吨新型碳材料产能（来源：2024年大众网）」与「洪润电碳为碳碳复合材料国家级高新技术企业（来源：2024年sdzdxm）」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平台建设、研发投入」展开系统梳理，其中「济宁碳素获国家专利75项其中发明12项（来源：2021年亚洲金属）」与「恒圣新材料投入12亿引进智能装备提升工艺（来源：2024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洪润电碳高温纯化技术稳定达1ppm以下（来源：2024年sdzdxm）。济宁碳素超高软化点沥青等新型碳材料技术（来源：2024年大众网）。</w:t>
      </w:r>
    </w:p>
    <w:p>
      <w:pPr>
        <w:spacing w:lineRule="exact" w:line="600" w:before="120" w:after="120"/>
        <w:ind w:firstLine="420"/>
        <w:jc w:val="left"/>
      </w:pPr>
      <w:r>
        <w:rPr>
          <w:rFonts w:ascii="楷体_GB2312" w:hAnsi="楷体_GB2312" w:eastAsia="楷体_GB2312"/>
          <w:b w:val="0"/>
          <w:color w:val="000000"/>
          <w:sz w:val="32"/>
        </w:rPr>
        <w:t>平台建设</w:t>
      </w:r>
    </w:p>
    <w:p>
      <w:pPr>
        <w:spacing w:lineRule="exact" w:line="600" w:before="0" w:after="0"/>
        <w:ind w:firstLine="420"/>
        <w:jc w:val="both"/>
      </w:pPr>
      <w:r>
        <w:rPr>
          <w:rFonts w:ascii="仿宋_GB2312" w:hAnsi="仿宋_GB2312" w:eastAsia="仿宋_GB2312"/>
          <w:b w:val="0"/>
          <w:color w:val="000000"/>
          <w:sz w:val="32"/>
        </w:rPr>
        <w:t>嘉祥县与山东大学共建工程技术研究院及基地（来源：2024年sdzdxm）。济宁碳素与院校科研机构形成技术开发联盟（来源：2024年大众网）。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济宁碳素获国家专利75项其中发明12项（来源：2021年亚洲金属）。恒圣新材料投入12亿引进智能装备提升工艺（来源：2024年经济日报）。</w:t>
      </w:r>
    </w:p>
    <w:p>
      <w:pPr>
        <w:spacing w:lineRule="exact" w:line="600" w:before="0" w:after="0"/>
        <w:ind w:firstLine="420"/>
        <w:jc w:val="both"/>
      </w:pPr>
      <w:r>
        <w:rPr>
          <w:rFonts w:ascii="仿宋_GB2312" w:hAnsi="仿宋_GB2312" w:eastAsia="仿宋_GB2312"/>
          <w:b w:val="0"/>
          <w:color w:val="000000"/>
          <w:sz w:val="32"/>
        </w:rPr>
        <w:t>据公开数据，碳素专利为75项（来源：2021年）。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平台建设、研发投入」展开系统梳理，其中「济宁碳素获国家专利75项其中发明12项（来源：2021年亚洲金属）」与「恒圣新材料投入12亿引进智能装备提升工艺（来源：2024年经济日报）」等数据点清晰刻画了该维度的现实基础；济宁碳素获国家专利75项其中发明12项（来源：2021年亚洲金属）；恒圣新材料投入12亿引进智能装备提升工艺（来源：2024年经济日报）；据公开数据，碳素专利为75项（来源：2021年）。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平台建设、研发投入」展开系统梳理，其中「济宁碳素获国家专利75项其中发明12项（来源：2021年亚洲金属）」与「恒圣新材料投入12亿引进智能装备提升工艺（来源：2024年经济日报）」等数据点清晰刻画了该维度的现实基础；济宁碳素获国家专利75项其中发明12项（来源：2021年亚洲金属）；恒圣新材料投入12亿引进智能装备提升工艺（来源：2024年经济日报）；据公开数据，碳素专利为75项（来源：2021年）；综合研判：本维度各项真实数据点相互印证，本维度围绕「关键技术、平台建设、研发投入」展开系统梳理，其中「济宁碳素获国家专利75项其中发明12项（来源：2021年亚洲金属）」与「恒圣新材料投入12亿引进智能装备提升工艺（来源：2024年经济日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恒圣新材料项目总投资12亿元（来源：2024年经济日报）」与「济宁碳素总资产45亿元布局新型碳材料（来源：2024年sdnews）」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恒圣新材料项目总投资12亿元（来源：2024年经济日报）。济宁碳素总资产45亿元布局新型碳材料（来源：2024年sdnews）。</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洪润电碳高温纯化炉等设备投入大（来源：2024年sdzdxm）。碳基复合材料工艺复杂单位投资较高（来源：2024年行业研究）。</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济宁碳素产品出口20多国盈利能力强（来源：2017年亚洲金属）。高端碳基复合材料附加值高利润空间大（来源：2024年行业研究）。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恒圣新材料项目总投资12亿元（来源：2024年经济日报）」与「济宁碳素总资产45亿元布局新型碳材料（来源：2024年sdnews）」等数据点清晰刻画了该维度的现实基础；恒圣新材料项目总投资12亿元（来源：2024年经济日报）；济宁碳素总资产45亿元布局新型碳材料（来源：2024年sdnews）。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增长机遇、技术风险、环保压力」展开系统梳理，其中「碳材料生产需配套环保设施达标排放（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增长机遇</w:t>
      </w:r>
    </w:p>
    <w:p>
      <w:pPr>
        <w:spacing w:lineRule="exact" w:line="600" w:before="0" w:after="0"/>
        <w:ind w:firstLine="420"/>
        <w:jc w:val="both"/>
      </w:pPr>
      <w:r>
        <w:rPr>
          <w:rFonts w:ascii="仿宋_GB2312" w:hAnsi="仿宋_GB2312" w:eastAsia="仿宋_GB2312"/>
          <w:b w:val="0"/>
          <w:color w:val="000000"/>
          <w:sz w:val="32"/>
        </w:rPr>
        <w:t>半导体国产化与光伏扩产拉动高纯石墨需求（来源：2024年sdzdxm）。新能源电池负极与碳纤维需求快速增长（来源：2024年行业研究）。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高纯石墨纯化技术门槛高需持续攻关（来源：2024年sdzdxm）。碳纤维原丝等部分环节仍依赖进口（来源：2024年产业链调研）。</w:t>
      </w:r>
    </w:p>
    <w:p>
      <w:pPr>
        <w:spacing w:lineRule="exact" w:line="600" w:before="120" w:after="120"/>
        <w:ind w:firstLine="420"/>
        <w:jc w:val="left"/>
      </w:pPr>
      <w:r>
        <w:rPr>
          <w:rFonts w:ascii="楷体_GB2312" w:hAnsi="楷体_GB2312" w:eastAsia="楷体_GB2312"/>
          <w:b w:val="0"/>
          <w:color w:val="000000"/>
          <w:sz w:val="32"/>
        </w:rPr>
        <w:t>环保压力</w:t>
      </w:r>
    </w:p>
    <w:p>
      <w:pPr>
        <w:spacing w:lineRule="exact" w:line="600" w:before="0" w:after="0"/>
        <w:ind w:firstLine="420"/>
        <w:jc w:val="both"/>
      </w:pPr>
      <w:r>
        <w:rPr>
          <w:rFonts w:ascii="仿宋_GB2312" w:hAnsi="仿宋_GB2312" w:eastAsia="仿宋_GB2312"/>
          <w:b w:val="0"/>
          <w:color w:val="000000"/>
          <w:sz w:val="32"/>
        </w:rPr>
        <w:t>碳纤维与石墨化工序能耗高面临双控约束（来源：2024年行业研究）。碳材料生产需配套环保设施达标排放（来源：2024年行业研究）。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增长机遇、技术风险、环保压力」展开系统梳理，其中「碳材料生产需配套环保设施达标排放（来源：2024年行业研究）」等数据点清晰刻画了该维度的现实基础；碳材料生产需配套环保设施达标排放（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项目带动、转型方向」展开系统梳理，其中「恒圣12亿石墨项目延伸半导体光伏材料（来源：2024年经济日报）」与「济宁碳素3万吨新型碳材料项目落地（来源：2024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嘉祥县绘制碳基新材料产业链图谱强链补链（来源：2024年sdzdxm）。任城区新材料专班推进建链强链补链（来源：2022年经济日报）。</w:t>
      </w:r>
    </w:p>
    <w:p>
      <w:pPr>
        <w:spacing w:lineRule="exact" w:line="600" w:before="120" w:after="120"/>
        <w:ind w:firstLine="420"/>
        <w:jc w:val="left"/>
      </w:pPr>
      <w:r>
        <w:rPr>
          <w:rFonts w:ascii="楷体_GB2312" w:hAnsi="楷体_GB2312" w:eastAsia="楷体_GB2312"/>
          <w:b w:val="0"/>
          <w:color w:val="000000"/>
          <w:sz w:val="32"/>
        </w:rPr>
        <w:t>项目带动</w:t>
      </w:r>
    </w:p>
    <w:p>
      <w:pPr>
        <w:spacing w:lineRule="exact" w:line="600" w:before="0" w:after="0"/>
        <w:ind w:firstLine="420"/>
        <w:jc w:val="both"/>
      </w:pPr>
      <w:r>
        <w:rPr>
          <w:rFonts w:ascii="仿宋_GB2312" w:hAnsi="仿宋_GB2312" w:eastAsia="仿宋_GB2312"/>
          <w:b w:val="0"/>
          <w:color w:val="000000"/>
          <w:sz w:val="32"/>
        </w:rPr>
        <w:t>恒圣12亿石墨项目延伸半导体光伏材料（来源：2024年经济日报）。济宁碳素3万吨新型碳材料项目落地（来源：2024年大众网）。</w:t>
      </w:r>
    </w:p>
    <w:p>
      <w:pPr>
        <w:spacing w:lineRule="exact" w:line="600" w:before="120" w:after="120"/>
        <w:ind w:firstLine="420"/>
        <w:jc w:val="left"/>
      </w:pPr>
      <w:r>
        <w:rPr>
          <w:rFonts w:ascii="楷体_GB2312" w:hAnsi="楷体_GB2312" w:eastAsia="楷体_GB2312"/>
          <w:b w:val="0"/>
          <w:color w:val="000000"/>
          <w:sz w:val="32"/>
        </w:rPr>
        <w:t>转型方向</w:t>
      </w:r>
    </w:p>
    <w:p>
      <w:pPr>
        <w:spacing w:lineRule="exact" w:line="600" w:before="0" w:after="0"/>
        <w:ind w:firstLine="420"/>
        <w:jc w:val="both"/>
      </w:pPr>
      <w:r>
        <w:rPr>
          <w:rFonts w:ascii="仿宋_GB2312" w:hAnsi="仿宋_GB2312" w:eastAsia="仿宋_GB2312"/>
          <w:b w:val="0"/>
          <w:color w:val="000000"/>
          <w:sz w:val="32"/>
        </w:rPr>
        <w:t>推动碳基础材料向高端碳应用材料延伸（来源：2024年sdzdxm）。建设全国领先创新型高端新型碳材料示范基地（来源：2022年经济日报）。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项目带动、转型方向」展开系统梳理，其中「恒圣12亿石墨项目延伸半导体光伏材料（来源：2024年经济日报）」与「济宁碳素3万吨新型碳材料项目落地（来源：2024年大众网）」等数据点清晰刻画了该维度的现实基础；恒圣12亿石墨项目延伸半导体光伏材料（来源：2024年经济日报）；济宁碳素3万吨新型碳材料项目落地（来源：2024年大众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恒圣新材料项目总投资12亿元（来源：2024年经济日报）」与「洪润电碳纯化车间与研发需配套资金（来源：2024年sdzdxm）」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恒圣新材料项目总投资12亿元（来源：2024年经济日报）。济宁碳素新型碳材料布局需持续投入（来源：2024年大众网）。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洪润电碳纯化车间与研发需配套资金（来源：2024年sdzdxm）。碳基复合材料产业化放大需权益资金支持（来源：2024年行业研究）。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中小企业争取政策资金与股权融资组合（来源：2024年sdzdxm）。济宁碳素依托自有资金与银行授信（来源：2024年sdnews）。</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恒圣新材料项目总投资12亿元（来源：2024年经济日报）」与「洪润电碳纯化车间与研发需配套资金（来源：2024年sdzdxm）」等数据点清晰刻画了该维度的现实基础；恒圣新材料项目总投资12亿元（来源：2024年经济日报）；洪润电碳纯化车间与研发需配套资金（来源：2024年sdzdxm）。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碳基复合材料与下游应用在济宁市任城区依托区域产业基础与政策赋能，已形成以量化事实为支撑的发展格局。任城区碳材料产业产值突破100亿元获评省级集群（来源：2025年新华网）；济宁碳素布局通用级碳纤维等新型碳材料产能3万吨（来源：2024年大众网）；济宁碳素煤焦油加工50万吨/年提供沥青碳纤维原料（来源：2021年亚洲金属）；高纯石墨用于新能源电池负极与半导体芯片（来源：2024年sdzdxm）；济宁碳素新型碳材料产能3万吨居区域前列（来源：2024年大众网）；济宁碳素布局3万吨新型碳材料产能（来源：2024年大众网）；洪润电碳为碳碳复合材料国家级高新技术企业（来源：2024年sdzdxm）；济宁碳素获专利75项创新成果500余项（来源：2021年亚洲金属）。</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济宁碳素集团有限公司在煤焦油深加工基础上布局通用级碳纤维、超高软化点沥青等新型碳材料产能3万吨，推动资源向高附加值碳基材料延伸，集团主导和参与起草预焙阳极与炭材料国家、国际标准41项，拥有国家专利75项（发明专利12项）、创新成果500余项，是中国铝碳行业规模最大的商品碳阳极生产企业，并为碳基复合材料上游原丝与沥青原料提供保障。</w:t>
      </w:r>
    </w:p>
    <w:p>
      <w:pPr>
        <w:spacing w:lineRule="exact" w:line="600" w:before="0" w:after="0"/>
        <w:ind w:firstLine="420"/>
        <w:jc w:val="both"/>
      </w:pPr>
      <w:r>
        <w:rPr>
          <w:rFonts w:ascii="仿宋_GB2312" w:hAnsi="仿宋_GB2312" w:eastAsia="仿宋_GB2312"/>
          <w:b w:val="0"/>
          <w:color w:val="000000"/>
          <w:sz w:val="32"/>
        </w:rPr>
        <w:t>嘉祥洪润电碳有限公司是以生产保温筒、加热器、石墨制品及碳碳复合材料为主的国家级高新技术企业，位于嘉祥县碳碳新材料产业园。公司新建纯化车间引进高温纯化炉，石墨制品纯化等级稳定达到1ppm以下、达到国际领先水平，打破国外垄断，产品服务于半导体、光伏等高端领域的热场与保温材料需求，是碳基复合材料国产替代的重要力量。</w:t>
      </w:r>
    </w:p>
    <w:p>
      <w:pPr>
        <w:spacing w:lineRule="exact" w:line="600" w:before="0" w:after="0"/>
        <w:ind w:firstLine="420"/>
        <w:jc w:val="both"/>
      </w:pPr>
      <w:r>
        <w:rPr>
          <w:rFonts w:ascii="仿宋_GB2312" w:hAnsi="仿宋_GB2312" w:eastAsia="仿宋_GB2312"/>
          <w:b w:val="0"/>
          <w:color w:val="000000"/>
          <w:sz w:val="32"/>
        </w:rPr>
        <w:t>山东恒圣新材料有限公司承建任城区石墨新材料及深加工项目，该项目为山东省重点项目，总投资12亿元，采用进口智能化制造装备生产多晶硅原材料等石墨新材料产品，可极大提升石墨新材料附加值，是任城区碳材料产业向半导体、光伏上游关键材料延伸、构建「煤—焦—碳材料—复合材料」循环链条的重要支撑。</w:t>
      </w:r>
    </w:p>
    <w:p>
      <w:pPr>
        <w:spacing w:lineRule="exact" w:line="600" w:before="0" w:after="0"/>
        <w:jc w:val="left"/>
      </w:pPr>
      <w:r>
        <w:rPr>
          <w:rFonts w:ascii="仿宋_GB2312" w:hAnsi="仿宋_GB2312" w:eastAsia="仿宋_GB2312"/>
          <w:b w:val="0"/>
          <w:color w:val="000000"/>
          <w:sz w:val="28"/>
        </w:rPr>
        <w:t>主要数据来源：大众网（济宁碳素）；嘉祥碳碳新材料产业园报道；经济日报（任城新材料）；sdzdxm（济宁专报）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