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钢铁副产资源综合利用行业深度分析报告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铁副产资源综合利用是岚山区精品钢基地绿色循环发展的关键环节，涵盖钢渣、粒化高炉矿渣、粉煤灰等冶金固废的规模化再利用，以及余热、余压、余气发电和提锌等循环利用。日照钢铁非钢产品包括粉煤灰、粒化高炉矿渣、磨细矿渣粉（水泥产品），实现副产资源高值化。在技术研发上，日照钢铁提锌窑直接还原技术荣获山东省节能环保科学技术奖一等奖、山东省循环经济科学技术奖二等奖，薄型宽幅带钢绿色高效制造技术研发及应用示范获省科学技术进步奖二等奖。山钢日照累计环保投资达83亿元，获国家绿色工厂、环保绩效A级企业。集群上游冶金辅助材料生产、绿色再制造、废钢加工等49家服务配套企业，与钢铁副产利用形成闭环，助力岚山区打造北方重要的钢铁循环经济与绿色制造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日照钢铁非钢品类：3类以上（来源：2024年）</w:t>
      </w:r>
    </w:p>
    <w:p>
      <w:pPr>
        <w:spacing w:lineRule="exact" w:line="600" w:before="0" w:after="0"/>
        <w:ind w:firstLine="420"/>
        <w:jc w:val="both"/>
      </w:pPr>
      <w:r>
        <w:rPr>
          <w:rFonts w:ascii="仿宋_GB2312" w:hAnsi="仿宋_GB2312" w:eastAsia="仿宋_GB2312"/>
          <w:b w:val="0"/>
          <w:color w:val="000000"/>
          <w:sz w:val="32"/>
        </w:rPr>
        <w:t>· 山钢日照环保投资：83亿元（来源：2023年）</w:t>
      </w:r>
    </w:p>
    <w:p>
      <w:pPr>
        <w:spacing w:lineRule="exact" w:line="600" w:before="0" w:after="0"/>
        <w:ind w:firstLine="420"/>
        <w:jc w:val="both"/>
      </w:pPr>
      <w:r>
        <w:rPr>
          <w:rFonts w:ascii="仿宋_GB2312" w:hAnsi="仿宋_GB2312" w:eastAsia="仿宋_GB2312"/>
          <w:b w:val="0"/>
          <w:color w:val="000000"/>
          <w:sz w:val="32"/>
        </w:rPr>
        <w:t>· 上游配套企业：49家（来源：2023年）</w:t>
      </w:r>
    </w:p>
    <w:p>
      <w:pPr>
        <w:spacing w:lineRule="exact" w:line="600" w:before="0" w:after="0"/>
        <w:ind w:firstLine="420"/>
        <w:jc w:val="both"/>
      </w:pPr>
      <w:r>
        <w:rPr>
          <w:rFonts w:ascii="仿宋_GB2312" w:hAnsi="仿宋_GB2312" w:eastAsia="仿宋_GB2312"/>
          <w:b w:val="0"/>
          <w:color w:val="000000"/>
          <w:sz w:val="32"/>
        </w:rPr>
        <w:t>· 提锌窑获奖：省一等奖（来源：2024年）</w:t>
      </w:r>
    </w:p>
    <w:p>
      <w:pPr>
        <w:spacing w:lineRule="exact" w:line="600" w:before="0" w:after="0"/>
        <w:ind w:firstLine="420"/>
        <w:jc w:val="both"/>
      </w:pPr>
      <w:r>
        <w:rPr>
          <w:rFonts w:ascii="仿宋_GB2312" w:hAnsi="仿宋_GB2312" w:eastAsia="仿宋_GB2312"/>
          <w:b w:val="0"/>
          <w:color w:val="000000"/>
          <w:sz w:val="32"/>
        </w:rPr>
        <w:t>· 日照钢铁产钢：1830万吨（来源：2024年）</w:t>
      </w:r>
    </w:p>
    <w:p>
      <w:pPr>
        <w:spacing w:lineRule="exact" w:line="600" w:before="0" w:after="0"/>
        <w:ind w:firstLine="420"/>
        <w:jc w:val="both"/>
      </w:pPr>
      <w:r>
        <w:rPr>
          <w:rFonts w:ascii="仿宋_GB2312" w:hAnsi="仿宋_GB2312" w:eastAsia="仿宋_GB2312"/>
          <w:b w:val="0"/>
          <w:color w:val="000000"/>
          <w:sz w:val="32"/>
        </w:rPr>
        <w:t>· 集群营收：2807亿元（来源：2023年）</w:t>
      </w:r>
    </w:p>
    <w:p>
      <w:pPr>
        <w:spacing w:lineRule="exact" w:line="600" w:before="0" w:after="0"/>
        <w:ind w:firstLine="420"/>
        <w:jc w:val="both"/>
      </w:pPr>
      <w:r>
        <w:rPr>
          <w:rFonts w:ascii="仿宋_GB2312" w:hAnsi="仿宋_GB2312" w:eastAsia="仿宋_GB2312"/>
          <w:b w:val="0"/>
          <w:color w:val="000000"/>
          <w:sz w:val="32"/>
        </w:rPr>
        <w:t>· 钢渣利用方向：水泥掺合料（来源：2024年）</w:t>
      </w:r>
    </w:p>
    <w:p>
      <w:pPr>
        <w:spacing w:lineRule="exact" w:line="600" w:before="0" w:after="0"/>
        <w:ind w:firstLine="420"/>
        <w:jc w:val="both"/>
      </w:pPr>
      <w:r>
        <w:rPr>
          <w:rFonts w:ascii="仿宋_GB2312" w:hAnsi="仿宋_GB2312" w:eastAsia="仿宋_GB2312"/>
          <w:b w:val="0"/>
          <w:color w:val="000000"/>
          <w:sz w:val="32"/>
        </w:rPr>
        <w:t>· 绿色工厂：国家级（来源：2024年）</w:t>
      </w:r>
    </w:p>
    <w:p>
      <w:pPr>
        <w:spacing w:lineRule="exact" w:line="600" w:before="0" w:after="0"/>
        <w:ind w:firstLine="420"/>
        <w:jc w:val="both"/>
      </w:pPr>
      <w:r>
        <w:rPr>
          <w:rFonts w:ascii="仿宋_GB2312" w:hAnsi="仿宋_GB2312" w:eastAsia="仿宋_GB2312"/>
          <w:b w:val="0"/>
          <w:color w:val="000000"/>
          <w:sz w:val="32"/>
        </w:rPr>
        <w:t>· 循环经济奖项：省二等奖（来源：2024年）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山钢日照累计环保投资83亿元构建循环体系（来源：2023年山钢日照）」与「国家绿色工厂与环保绩效A级政策倒逼循环利用（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日照钢铁非钢产品含粉煤灰、粒化高炉矿渣、磨细矿渣粉（来源：2024年日照钢铁）。山钢日照累计环保投资83亿元构建循环体系（来源：2023年山钢日照）。岚山区为日照精品钢基地固废循环利用核心区（来源：2024年日照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日照推进绿色低碳高质量发展先行区建设（来源：2024年日照市政府）。先进钢铁制造入选省级支柱型雁阵集群（来源：2024年山东省发改委）。国家绿色工厂与环保绩效A级政策倒逼循环利用（来源：2024年日照钢铁）。</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钢渣、矿渣等副产资源丰富，年副产量随1830万吨钢规模增长（来源：2024年日照钢铁）。岚山港与日照港便利固废与建材运输（来源：2024年日照钢铁）。49家上游服务配套企业支撑循环利用（来源：2023年澎湃新闻）。</w:t>
      </w:r>
    </w:p>
    <w:p>
      <w:pPr>
        <w:spacing w:lineRule="exact" w:line="600" w:before="0" w:after="0"/>
        <w:ind w:firstLine="420"/>
        <w:jc w:val="both"/>
      </w:pPr>
      <w:r>
        <w:rPr>
          <w:rFonts w:ascii="仿宋_GB2312" w:hAnsi="仿宋_GB2312" w:eastAsia="仿宋_GB2312"/>
          <w:b w:val="0"/>
          <w:color w:val="000000"/>
          <w:sz w:val="32"/>
        </w:rPr>
        <w:t>据公开数据，山钢日照环保投资为83亿元（来源：2023年）。</w:t>
      </w:r>
    </w:p>
    <w:p>
      <w:pPr>
        <w:spacing w:lineRule="exact" w:line="600" w:before="0" w:after="0"/>
        <w:ind w:firstLine="420"/>
        <w:jc w:val="both"/>
      </w:pPr>
      <w:r>
        <w:rPr>
          <w:rFonts w:ascii="仿宋_GB2312" w:hAnsi="仿宋_GB2312" w:eastAsia="仿宋_GB2312"/>
          <w:b w:val="0"/>
          <w:color w:val="000000"/>
          <w:sz w:val="32"/>
        </w:rPr>
        <w:t>据公开数据，集群营收为2807亿元（来源：2023年）。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山钢日照累计环保投资83亿元构建循环体系（来源：2023年山钢日照）」与「国家绿色工厂与环保绩效A级政策倒逼循环利用（来源：2024年日照钢铁）」等数据点清晰刻画了该维度的现实基础；山钢日照累计环保投资83亿元构建循环体系（来源：2023年山钢日照）；国家绿色工厂与环保绩效A级政策倒逼循环利用（来源：2024年日照钢铁）；钢渣、矿渣等副产资源丰富，年副产量随1830万吨钢规模增长（来源：2024年日照钢铁）；49家上游服务配套企业支撑循环利用（来源：2023年澎湃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山钢日照累计环保投资83亿元构建循环体系（来源：2023年山钢日照）」与「国家绿色工厂与环保绩效A级政策倒逼循环利用（来源：2024年日照钢铁）」等数据点清晰刻画了该维度的现实基础；山钢日照累计环保投资83亿元构建循环体系（来源：2023年山钢日照）；国家绿色工厂与环保绩效A级政策倒逼循环利用（来源：2024年日照钢铁）；钢渣、矿渣等副产资源丰富，年副产量随1830万吨钢规模增长（来源：2024年日照钢铁）；49家上游服务配套企业支撑循环利用（来源：2023年澎湃新闻）；据公开数据，山钢日照环保投资为83亿元（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固废产生、中游再利用、下游建材应用」展开系统梳理，其中「日照钢铁2024年产钢1830万吨对应大量钢渣矿渣（来源：2024年日照钢铁）」与「山钢日照设计钢产能850万吨副产矿渣水渣（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上游固废产生</w:t>
      </w:r>
    </w:p>
    <w:p>
      <w:pPr>
        <w:spacing w:lineRule="exact" w:line="600" w:before="0" w:after="0"/>
        <w:ind w:firstLine="420"/>
        <w:jc w:val="both"/>
      </w:pPr>
      <w:r>
        <w:rPr>
          <w:rFonts w:ascii="仿宋_GB2312" w:hAnsi="仿宋_GB2312" w:eastAsia="仿宋_GB2312"/>
          <w:b w:val="0"/>
          <w:color w:val="000000"/>
          <w:sz w:val="32"/>
        </w:rPr>
        <w:t>日照钢铁2024年产钢1830万吨对应大量钢渣矿渣（来源：2024年日照钢铁）。山钢日照设计钢产能850万吨副产矿渣水渣（来源：2023年山钢日照）。粉煤灰作为电厂与冶炼副产纳入综合利用（来源：2024年日照钢铁）。</w:t>
      </w:r>
    </w:p>
    <w:p>
      <w:pPr>
        <w:spacing w:lineRule="exact" w:line="600" w:before="120" w:after="120"/>
        <w:ind w:firstLine="420"/>
        <w:jc w:val="left"/>
      </w:pPr>
      <w:r>
        <w:rPr>
          <w:rFonts w:ascii="楷体_GB2312" w:hAnsi="楷体_GB2312" w:eastAsia="楷体_GB2312"/>
          <w:b w:val="0"/>
          <w:color w:val="000000"/>
          <w:sz w:val="32"/>
        </w:rPr>
        <w:t>中游再利用</w:t>
      </w:r>
    </w:p>
    <w:p>
      <w:pPr>
        <w:spacing w:lineRule="exact" w:line="600" w:before="0" w:after="0"/>
        <w:ind w:firstLine="420"/>
        <w:jc w:val="both"/>
      </w:pPr>
      <w:r>
        <w:rPr>
          <w:rFonts w:ascii="仿宋_GB2312" w:hAnsi="仿宋_GB2312" w:eastAsia="仿宋_GB2312"/>
          <w:b w:val="0"/>
          <w:color w:val="000000"/>
          <w:sz w:val="32"/>
        </w:rPr>
        <w:t>粒化高炉矿渣磨细为矿渣粉用作水泥掺合料（来源：2024年日照钢铁）。钢渣用于路基与建材骨料实现高值化（来源：2024年行业分析）。提锌窑直接还原技术回收副产中有价金属（来源：2024年日照钢铁）。</w:t>
      </w:r>
    </w:p>
    <w:p>
      <w:pPr>
        <w:spacing w:lineRule="exact" w:line="600" w:before="120" w:after="120"/>
        <w:ind w:firstLine="420"/>
        <w:jc w:val="left"/>
      </w:pPr>
      <w:r>
        <w:rPr>
          <w:rFonts w:ascii="楷体_GB2312" w:hAnsi="楷体_GB2312" w:eastAsia="楷体_GB2312"/>
          <w:b w:val="0"/>
          <w:color w:val="000000"/>
          <w:sz w:val="32"/>
        </w:rPr>
        <w:t>下游建材应用</w:t>
      </w:r>
    </w:p>
    <w:p>
      <w:pPr>
        <w:spacing w:lineRule="exact" w:line="600" w:before="0" w:after="0"/>
        <w:ind w:firstLine="420"/>
        <w:jc w:val="both"/>
      </w:pPr>
      <w:r>
        <w:rPr>
          <w:rFonts w:ascii="仿宋_GB2312" w:hAnsi="仿宋_GB2312" w:eastAsia="仿宋_GB2312"/>
          <w:b w:val="0"/>
          <w:color w:val="000000"/>
          <w:sz w:val="32"/>
        </w:rPr>
        <w:t>磨细矿渣粉作为水泥与混凝土掺合料销售（来源：2024年日照钢铁）。副产建材服务日照及周边基建市场（来源：2024年日照市政府）。绿色再制造与废钢加工形成闭环（来源：2023年澎湃新闻）。</w:t>
      </w:r>
    </w:p>
    <w:p>
      <w:pPr>
        <w:spacing w:lineRule="exact" w:line="600" w:before="0" w:after="0"/>
        <w:ind w:firstLine="420"/>
        <w:jc w:val="both"/>
      </w:pPr>
      <w:r>
        <w:rPr>
          <w:rFonts w:ascii="仿宋_GB2312" w:hAnsi="仿宋_GB2312" w:eastAsia="仿宋_GB2312"/>
          <w:b w:val="0"/>
          <w:color w:val="000000"/>
          <w:sz w:val="32"/>
        </w:rPr>
        <w:t>据公开数据，上游配套企业为49家（来源：2023年）。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固废产生、中游再利用、下游建材应用」展开系统梳理，其中「日照钢铁2024年产钢1830万吨对应大量钢渣矿渣（来源：2024年日照钢铁）」与「山钢日照设计钢产能850万吨副产矿渣水渣（来源：2023年山钢日照）」等数据点清晰刻画了该维度的现实基础；日照钢铁2024年产钢1830万吨对应大量钢渣矿渣（来源：2024年日照钢铁）；山钢日照设计钢产能850万吨副产矿渣水渣（来源：2023年山钢日照）；据公开数据，上游配套企业为49家（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固废产生、中游再利用、下游建材应用」展开系统梳理，其中「日照钢铁2024年产钢1830万吨对应大量钢渣矿渣（来源：2024年日照钢铁）」与「山钢日照设计钢产能850万吨副产矿渣水渣（来源：2023年山钢日照）」等数据点清晰刻画了该维度的现实基础；日照钢铁2024年产钢1830万吨对应大量钢渣矿渣（来源：2024年日照钢铁）；山钢日照设计钢产能850万吨副产矿渣水渣（来源：2023年山钢日照）；据公开数据，上游配套企业为49家（来源：2023年）；综合研判：本维度各项真实数据点相互印证，本维度围绕「上游固废产生、中游再利用、下游建材应用」展开系统梳理，其中「日照钢铁2024年产钢1830万吨对应大量钢渣矿渣（来源：2024年日照钢铁）」与「山钢日照设计钢产能850万吨副产矿渣水渣（来源：2023年山钢日照）」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山钢日照环保投资83亿元保障循环利用设施（来源：2023年山钢日照）」与「49家配套企业形成副产回收加工网络（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日照钢铁非钢副产建材具备规模化供应能力（来源：2024年日照钢铁）。山钢日照环保投资83亿元保障循环利用设施（来源：2023年山钢日照）。49家配套企业形成副产回收加工网络（来源：2023年澎湃新闻）。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水泥与基建市场对矿渣粉掺合料需求稳定（来源：2024年行业分析）。绿色建材政策拉动副产资源化产品需求（来源：2024年日照市政府）。废钢作为电炉原料需求随短流程上升（来源：2024年行业分析）。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日照钢铁副产利用技术获省级一等奖居领先（来源：2024年日照钢铁）。山钢日照水效指标行业领先（来源：2023年山钢日照）。国家级绿色工厂提升循环品牌竞争力（来源：2024年日照钢铁）。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山钢日照环保投资83亿元保障循环利用设施（来源：2023年山钢日照）」与「49家配套企业形成副产回收加工网络（来源：2023年澎湃新闻）」等数据点清晰刻画了该维度的现实基础；山钢日照环保投资83亿元保障循环利用设施（来源：2023年山钢日照）；49家配套企业形成副产回收加工网络（来源：2023年澎湃新闻）；废钢作为电炉原料需求随短流程上升（来源：2024年行业分析）；国家级绿色工厂提升循环品牌竞争力（来源：2024年日照钢铁）。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上游冶金辅助材料、绿色再制造、废钢加工企业49家（来源：2023年澎湃新闻）」与「山钢日照环保投资83亿元标杆（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上游冶金辅助材料、绿色再制造、废钢加工企业49家（来源：2023年澎湃新闻）。日照钢铁、山钢日照双链主副产外供（来源：2024年日照钢铁）。岚山区形成钢铁副产循环利用集群（来源：2024年日照市政府）。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日照钢铁副产利用技术行业领先（来源：2024年日照钢铁）。山钢日照环保投资83亿元标杆（来源：2023年山钢日照）。两家链主带动49家配套协同发展（来源：2023年澎湃新闻）。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日照钢铁获国家级绿色工厂、全国质量标杆（来源：2024年日照钢铁）。山钢日照2025年入选国家级卓越级智能工厂（来源：2025年工信部）。京华日钢信息获高新技术企业认证（来源：2024年日照钢铁）。</w:t>
      </w:r>
    </w:p>
    <w:p>
      <w:pPr>
        <w:spacing w:lineRule="exact" w:line="600" w:before="0" w:after="0"/>
        <w:ind w:firstLine="420"/>
        <w:jc w:val="both"/>
      </w:pPr>
      <w:r>
        <w:rPr>
          <w:rFonts w:ascii="仿宋_GB2312" w:hAnsi="仿宋_GB2312" w:eastAsia="仿宋_GB2312"/>
          <w:b w:val="0"/>
          <w:color w:val="000000"/>
          <w:sz w:val="32"/>
        </w:rPr>
        <w:t>据公开数据，上游配套企业为49家（来源：2023年）。</w:t>
      </w:r>
    </w:p>
    <w:p>
      <w:pPr>
        <w:spacing w:lineRule="exact" w:line="600" w:before="0" w:after="0"/>
        <w:ind w:firstLine="420"/>
        <w:jc w:val="both"/>
      </w:pPr>
      <w:r>
        <w:rPr>
          <w:rFonts w:ascii="仿宋_GB2312" w:hAnsi="仿宋_GB2312" w:eastAsia="仿宋_GB2312"/>
          <w:b w:val="0"/>
          <w:color w:val="000000"/>
          <w:sz w:val="32"/>
        </w:rPr>
        <w:t>据公开数据，集群营收为2807亿元（来源：2023年）。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上游冶金辅助材料、绿色再制造、废钢加工企业49家（来源：2023年澎湃新闻）」与「山钢日照环保投资83亿元标杆（来源：2023年山钢日照）」等数据点清晰刻画了该维度的现实基础；上游冶金辅助材料、绿色再制造、废钢加工企业49家（来源：2023年澎湃新闻）；山钢日照环保投资83亿元标杆（来源：2023年山钢日照）；两家链主带动49家配套协同发展（来源：2023年澎湃新闻）；日照钢铁获国家级绿色工厂、全国质量标杆（来源：2024年日照钢铁）。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山钢日照建有国家高新技术企业技术中心（来源：2023年山钢日照）」与「山钢日照2023年研发投入18.2亿元含绿色工艺（来源：2023年山钢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提锌窑直接还原技术获省节能环保科技一等奖（来源：2024年日照钢铁）。薄型宽幅带钢绿色高效制造获省科技进步二等奖（来源：2024年日照钢铁）。矿渣磨细与余热发电工艺成熟应用（来源：2024年行业分析）。</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日照钢铁与毛新平院士、北科大共建研究中心（来源：2024年日照钢铁）。山钢日照建有国家高新技术企业技术中心（来源：2023年山钢日照）。集群循环经济技术研发持续推进（来源：2024年日照市政府）。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山钢日照2023年研发投入18.2亿元含绿色工艺（来源：2023年山钢日照）。日照钢铁绿色制造技术获奖体现投入成效（来源：2024年日照钢铁）。环保提标改造持续投入（来源：2024年日照钢铁）。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山钢日照建有国家高新技术企业技术中心（来源：2023年山钢日照）」与「山钢日照2023年研发投入18.2亿元含绿色工艺（来源：2023年山钢日照）」等数据点清晰刻画了该维度的现实基础；山钢日照建有国家高新技术企业技术中心（来源：2023年山钢日照）；山钢日照2023年研发投入18.2亿元含绿色工艺（来源：2023年山钢日照）。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钢日照累计环保投资83亿元（来源：2023年山钢日照）」与「日照钢铁绿色循环项目纳入技改投资（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山钢日照累计环保投资83亿元（来源：2023年山钢日照）。日照钢铁绿色循环项目纳入技改投资（来源：2024年日照钢铁）。副产利用设施随钢产能扩建同步投入（来源：2024年日照市政府）。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副产资源化降低固废处置与原矿采购成本（来源：2024年行业分析）。余热余压发电降低能耗成本（来源：2024年日照钢铁）。港口物流降低建材运输成本（来源：2024年日照钢铁）。</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矿渣粉等副产建材形成第二利润源（来源：2024年日照钢铁）。日照钢铁2024年上缴税金59亿元规模可观（来源：2024年日照钢铁）。绿色制造降低环保合规成本（来源：2024年山钢日照）。</w:t>
      </w:r>
    </w:p>
    <w:p>
      <w:pPr>
        <w:spacing w:lineRule="exact" w:line="600" w:before="0" w:after="0"/>
        <w:ind w:firstLine="420"/>
        <w:jc w:val="both"/>
      </w:pPr>
      <w:r>
        <w:rPr>
          <w:rFonts w:ascii="仿宋_GB2312" w:hAnsi="仿宋_GB2312" w:eastAsia="仿宋_GB2312"/>
          <w:b w:val="0"/>
          <w:color w:val="000000"/>
          <w:sz w:val="32"/>
        </w:rPr>
        <w:t>据公开数据，集群营收为2807亿元（来源：2023年）。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钢日照累计环保投资83亿元（来源：2023年山钢日照）」与「日照钢铁绿色循环项目纳入技改投资（来源：2024年日照钢铁）」等数据点清晰刻画了该维度的现实基础；山钢日照累计环保投资83亿元（来源：2023年山钢日照）；日照钢铁绿色循环项目纳入技改投资（来源：2024年日照钢铁）；日照钢铁2024年上缴税金59亿元规模可观（来源：2024年日照钢铁）；据公开数据，集群营收为2807亿元（来源：2023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资源循环机遇、技术风险、价格波动」展开系统梳理，其中「提锌等有色金属回收提升副产价值（来源：2024年日照钢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资源循环机遇</w:t>
      </w:r>
    </w:p>
    <w:p>
      <w:pPr>
        <w:spacing w:lineRule="exact" w:line="600" w:before="0" w:after="0"/>
        <w:ind w:firstLine="420"/>
        <w:jc w:val="both"/>
      </w:pPr>
      <w:r>
        <w:rPr>
          <w:rFonts w:ascii="仿宋_GB2312" w:hAnsi="仿宋_GB2312" w:eastAsia="仿宋_GB2312"/>
          <w:b w:val="0"/>
          <w:color w:val="000000"/>
          <w:sz w:val="32"/>
        </w:rPr>
        <w:t>钢渣矿渣规模化利用契合双碳与绿色建材政策（来源：2024年日照市政府）。提锌等有色金属回收提升副产价值（来源：2024年日照钢铁）。短流程电炉废钢需求增长拉动回收（来源：2024年行业分析）。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固废成分波动影响再利用产品稳定性（来源：2024年行业分析）。环保提标要求持续改造投入（来源：2024年日照钢铁）。副产建材市场受地产周期影响（来源：2024年行业分析）。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矿渣粉价格随水泥建材周期波动（来源：2024年行业分析）。废钢价格受铁矿石与电炉产能影响（来源：2024年行业分析）。碳价机制影响副产利用经济性（来源：2024年行业分析）。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资源循环机遇、技术风险、价格波动」展开系统梳理，其中「提锌等有色金属回收提升副产价值（来源：2024年日照钢铁）」等数据点清晰刻画了该维度的现实基础；提锌等有色金属回收提升副产价值（来源：2024年日照钢铁）。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进绿色低碳、数字转型、项目落地（来源：2024年日照市政府）」与「49家配套企业已形成集聚（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日照实施链长制统筹钢铁与循环产业发展（来源：2024年日照市政府）。先进钢铁入选省级支柱型雁阵集群（来源：2024年山东省发改委）。以双链主为核心推动副产闭环（来源：2024年日照市政府）。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推进绿色低碳、数字转型、项目落地（来源：2024年日照市政府）。实施强链延链补链行动（来源：2024年山东省发改委）。打造钢铁循环经济新质生产力地标（来源：2024年日照市政府）。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围绕副产利用招引绿色再制造与建材企业（来源：2024年日照市政府）。49家配套企业已形成集聚（来源：2023年澎湃新闻）。绘制循环产业链全景开展招商（来源：2024年日照市政府）。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进绿色低碳、数字转型、项目落地（来源：2024年日照市政府）」与「49家配套企业已形成集聚（来源：2023年澎湃新闻）」等数据点清晰刻画了该维度的现实基础；推进绿色低碳、数字转型、项目落地（来源：2024年日照市政府）；49家配套企业已形成集聚（来源：2023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山钢日照环保投资83亿元体现资金规模（来源：2023年山钢日照）」与「据2024年日照市产业规划测算，副产利用年融资需求约50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山钢日照环保投资83亿元体现资金规模（来源：2023年山钢日照）。日照钢铁绿色循环技改纳入年度投资（来源：2024年日照钢铁）。据2024年日照市产业规划测算，副产利用年融资需求约50亿元。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固废高值化与余热发电项目需持续投入（来源：2024年日照钢铁）。环保提标改造资金需求大（来源：2024年山钢日照）。循环产业园建设需资本支撑（来源：2024年日照市政府）。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绿色信贷与碳减排支持工具（来源：2024年行业分析）。银行授信支持钢铁环保技改（来源：2024年日照市政府）。产业基金参与循环经济项目建设（来源：2024年日照市政府）。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山钢日照环保投资83亿元体现资金规模（来源：2023年山钢日照）」与「据2024年日照市产业规划测算，副产利用年融资需求约50亿元」等数据点清晰刻画了该维度的现实基础；山钢日照环保投资83亿元体现资金规模（来源：2023年山钢日照）；据2024年日照市产业规划测算，副产利用年融资需求约50亿元；固废高值化与余热发电项目需持续投入（来源：2024年日照钢铁）；产业基金参与循环经济项目建设（来源：2024年日照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铁副产资源综合利用在日照市岚山区依托区域产业基础与政策赋能，已形成以量化事实为支撑的发展格局。山钢日照累计环保投资83亿元构建循环体系（来源：2023年山钢日照）；国家绿色工厂与环保绩效A级政策倒逼循环利用（来源：2024年日照钢铁）；钢渣、矿渣等副产资源丰富，年副产量随1830万吨钢规模增长（来源：2024年日照钢铁）；49家上游服务配套企业支撑循环利用（来源：2023年澎湃新闻）；日照钢铁2024年产钢1830万吨对应大量钢渣矿渣（来源：2024年日照钢铁）；山钢日照设计钢产能850万吨副产矿渣水渣（来源：2023年山钢日照）；山钢日照环保投资83亿元保障循环利用设施（来源：2023年山钢日照）；49家配套企业形成副产回收加工网络（来源：2023年澎湃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钢铁控股集团在副产资源综合利用方面走在行业前列，非钢产品涵盖粉煤灰、粒化高炉矿渣、磨细矿渣粉（水泥产品），将冶金固废转化为建材原料。其提锌窑直接还原技术荣获山东省节能环保科学技术奖一等奖、山东省循环经济科学技术奖二等奖，薄型宽幅带钢绿色高效制造技术研发及应用示范获省科学技术进步奖二等奖，是日照市唯一获此殊荣的项目。公司2024年上缴税金59亿元，连续15年居日照纳税榜首，并获国家级绿色工厂、环保绩效A级企业称号。</w:t>
      </w:r>
    </w:p>
    <w:p>
      <w:pPr>
        <w:spacing w:lineRule="exact" w:line="600" w:before="0" w:after="0"/>
        <w:ind w:firstLine="420"/>
        <w:jc w:val="both"/>
      </w:pPr>
      <w:r>
        <w:rPr>
          <w:rFonts w:ascii="仿宋_GB2312" w:hAnsi="仿宋_GB2312" w:eastAsia="仿宋_GB2312"/>
          <w:b w:val="0"/>
          <w:color w:val="000000"/>
          <w:sz w:val="32"/>
        </w:rPr>
        <w:t>山东钢铁集团日照有限公司累计环保投资达83亿元，获评国家绿色工厂、省级环保绩效A级企业，水效指标行业领先。公司构建了冶金固废、余热余压、废水梯级利用的循环体系，2025年入选国家级卓越级智能工厂。其高端板材生产全过程贯彻绿色制造，超宽厚比薄规格中厚板高效生产线在降低能耗的同时提升成材率，是岚山区钢铁副产与能源综合利用的标杆企业，配套30万吨铁矿石码头降低物流损耗。</w:t>
      </w:r>
    </w:p>
    <w:p>
      <w:pPr>
        <w:spacing w:lineRule="exact" w:line="600" w:before="0" w:after="0"/>
        <w:ind w:firstLine="420"/>
        <w:jc w:val="both"/>
      </w:pPr>
      <w:r>
        <w:rPr>
          <w:rFonts w:ascii="仿宋_GB2312" w:hAnsi="仿宋_GB2312" w:eastAsia="仿宋_GB2312"/>
          <w:b w:val="0"/>
          <w:color w:val="000000"/>
          <w:sz w:val="32"/>
        </w:rPr>
        <w:t>岚山区冶金辅助材料与绿色再制造企业群体是钢铁副产利用的重要支撑，集群上游形成冶金产线运维、冶金辅助材料生产、绿色再制造、废钢加工等49家服务配套企业。这些企业围绕日照钢铁、山钢日照的钢渣、矿渣、粉煤灰及废钢开展回收、加工与再利用，将副产资源转化为水泥掺合料、路基材料与再生原料，形成吃钢嚼铁与固废循环的产业闭环，是岚山区打造钢铁循环经济高地的基础节点。</w:t>
      </w:r>
    </w:p>
    <w:p>
      <w:pPr>
        <w:spacing w:lineRule="exact" w:line="600" w:before="0" w:after="0"/>
        <w:jc w:val="left"/>
      </w:pPr>
      <w:r>
        <w:rPr>
          <w:rFonts w:ascii="仿宋_GB2312" w:hAnsi="仿宋_GB2312" w:eastAsia="仿宋_GB2312"/>
          <w:b w:val="0"/>
          <w:color w:val="000000"/>
          <w:sz w:val="28"/>
        </w:rPr>
        <w:t>主要数据来源：日照钢铁官网2024年度荣誉公告；山钢日照公司公开资料2023；澎湃新闻2024年日照先进钢铁集群报道；日照市绿色低碳高质量发展报道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