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食品包装配套与冷链物流行业深度分析报告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食品包装配套与冷链物流是河东区食品产业集群的流通保障环节，支撑脱水果蔬、健康肉与预制菜三大板块的高效运转。河东区谋划建设7500亩高端食品加工产业园、4800亩健康肉产业聚集区与小微食品产业园，统筹布局冻干、预制菜、调味品、粮油深加工与冷链物流主导产业。全区推进绿色循环示范基地创建，培育循环农业示范园区5家、小而美示范基地22个，规模场粪污设施配建率100%，为食品冷链与包装提供绿色基础。临沂市作为商贸物流之都，为河东区食品包装与冷链提供枢纽支撑；八湖镇等通过党支部领办合作社拓展电商销售，配套包装与冷链配送衔接全国市场。脱水蔬菜年出口量占全国九分之一，对出口级包装与冷链提出高标准要求。河东区通过园区基础设施（雨污水管网、道路升级）增强集聚功能，食品包装配套与冷链物流成为保障食品安全、延长货架期、拓展内外销的关键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高端食品园面积：7500亩（来源：2024年）</w:t>
      </w:r>
    </w:p>
    <w:p>
      <w:pPr>
        <w:spacing w:lineRule="exact" w:line="600" w:before="0" w:after="0"/>
        <w:ind w:firstLine="420"/>
        <w:jc w:val="both"/>
      </w:pPr>
      <w:r>
        <w:rPr>
          <w:rFonts w:ascii="仿宋_GB2312" w:hAnsi="仿宋_GB2312" w:eastAsia="仿宋_GB2312"/>
          <w:b w:val="0"/>
          <w:color w:val="000000"/>
          <w:sz w:val="32"/>
        </w:rPr>
        <w:t>· 健康肉园面积：4800亩（来源：2024年）</w:t>
      </w:r>
    </w:p>
    <w:p>
      <w:pPr>
        <w:spacing w:lineRule="exact" w:line="600" w:before="0" w:after="0"/>
        <w:ind w:firstLine="420"/>
        <w:jc w:val="both"/>
      </w:pPr>
      <w:r>
        <w:rPr>
          <w:rFonts w:ascii="仿宋_GB2312" w:hAnsi="仿宋_GB2312" w:eastAsia="仿宋_GB2312"/>
          <w:b w:val="0"/>
          <w:color w:val="000000"/>
          <w:sz w:val="32"/>
        </w:rPr>
        <w:t>· 规上食品企业：62家（来源：2024年）</w:t>
      </w:r>
    </w:p>
    <w:p>
      <w:pPr>
        <w:spacing w:lineRule="exact" w:line="600" w:before="0" w:after="0"/>
        <w:ind w:firstLine="420"/>
        <w:jc w:val="both"/>
      </w:pPr>
      <w:r>
        <w:rPr>
          <w:rFonts w:ascii="仿宋_GB2312" w:hAnsi="仿宋_GB2312" w:eastAsia="仿宋_GB2312"/>
          <w:b w:val="0"/>
          <w:color w:val="000000"/>
          <w:sz w:val="32"/>
        </w:rPr>
        <w:t>· 2024食品总产值：114.7亿元（来源：2024年）</w:t>
      </w:r>
    </w:p>
    <w:p>
      <w:pPr>
        <w:spacing w:lineRule="exact" w:line="600" w:before="0" w:after="0"/>
        <w:ind w:firstLine="420"/>
        <w:jc w:val="both"/>
      </w:pPr>
      <w:r>
        <w:rPr>
          <w:rFonts w:ascii="仿宋_GB2312" w:hAnsi="仿宋_GB2312" w:eastAsia="仿宋_GB2312"/>
          <w:b w:val="0"/>
          <w:color w:val="000000"/>
          <w:sz w:val="32"/>
        </w:rPr>
        <w:t>· 脱水出口占比：全国1/9（来源：2024年）</w:t>
      </w:r>
    </w:p>
    <w:p>
      <w:pPr>
        <w:spacing w:lineRule="exact" w:line="600" w:before="0" w:after="0"/>
        <w:ind w:firstLine="420"/>
        <w:jc w:val="both"/>
      </w:pPr>
      <w:r>
        <w:rPr>
          <w:rFonts w:ascii="仿宋_GB2312" w:hAnsi="仿宋_GB2312" w:eastAsia="仿宋_GB2312"/>
          <w:b w:val="0"/>
          <w:color w:val="000000"/>
          <w:sz w:val="32"/>
        </w:rPr>
        <w:t>· 循环示范园：5家（来源：2024年）</w:t>
      </w:r>
    </w:p>
    <w:p>
      <w:pPr>
        <w:spacing w:lineRule="exact" w:line="600" w:before="0" w:after="0"/>
        <w:ind w:firstLine="420"/>
        <w:jc w:val="both"/>
      </w:pPr>
      <w:r>
        <w:rPr>
          <w:rFonts w:ascii="仿宋_GB2312" w:hAnsi="仿宋_GB2312" w:eastAsia="仿宋_GB2312"/>
          <w:b w:val="0"/>
          <w:color w:val="000000"/>
          <w:sz w:val="32"/>
        </w:rPr>
        <w:t>· 小而美基地：22个（来源：2024年）</w:t>
      </w:r>
    </w:p>
    <w:p>
      <w:pPr>
        <w:spacing w:lineRule="exact" w:line="600" w:before="0" w:after="0"/>
        <w:ind w:firstLine="420"/>
        <w:jc w:val="both"/>
      </w:pPr>
      <w:r>
        <w:rPr>
          <w:rFonts w:ascii="仿宋_GB2312" w:hAnsi="仿宋_GB2312" w:eastAsia="仿宋_GB2312"/>
          <w:b w:val="0"/>
          <w:color w:val="000000"/>
          <w:sz w:val="32"/>
        </w:rPr>
        <w:t>· 粪污配建率：100%（来源：2024年）</w:t>
      </w:r>
    </w:p>
    <w:p>
      <w:pPr>
        <w:spacing w:lineRule="exact" w:line="600" w:before="0" w:after="0"/>
        <w:ind w:firstLine="420"/>
        <w:jc w:val="both"/>
      </w:pPr>
      <w:r>
        <w:rPr>
          <w:rFonts w:ascii="仿宋_GB2312" w:hAnsi="仿宋_GB2312" w:eastAsia="仿宋_GB2312"/>
          <w:b w:val="0"/>
          <w:color w:val="000000"/>
          <w:sz w:val="32"/>
        </w:rPr>
        <w:t>· 2023前三季产值：75.2亿元（来源：2023年）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脱水果蔬出口占全国1/9需配套包装冷链（来源：2024年河东区政府）」与「2024年规上食品企业62家、总产值114.7亿（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河东食品产业产值最大传统主导产业（来源：2024年河东区政府）。脱水果蔬出口占全国1/9需配套包装冷链（来源：2024年河东区政府）。2024年规上食品企业62家、总产值114.7亿（来源：2024年河东区政府）。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河东出台农产品加工业高质量发展实施方案（来源：2024年河东区政府）。规划高端食品园与冷链物流主导产业（来源：2024年河东区政府）。实施品质河东战略推动集群（来源：2024年河东区农业）。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临沂商贸物流之都为冷链提供枢纽（来源：2024年河东区农业）。八湖党支部领办合作社拓展电商（来源：2024年百度百科）。全区耕地33.49万亩支撑原料（来源：2024年河东区农业）。</w:t>
      </w:r>
    </w:p>
    <w:p>
      <w:pPr>
        <w:spacing w:lineRule="exact" w:line="600" w:before="0" w:after="0"/>
        <w:ind w:firstLine="420"/>
        <w:jc w:val="both"/>
      </w:pPr>
      <w:r>
        <w:rPr>
          <w:rFonts w:ascii="仿宋_GB2312" w:hAnsi="仿宋_GB2312" w:eastAsia="仿宋_GB2312"/>
          <w:b w:val="0"/>
          <w:color w:val="000000"/>
          <w:sz w:val="32"/>
        </w:rPr>
        <w:t>据公开数据，2024食品总产值为114.7亿元（来源：2024年）。</w:t>
      </w:r>
    </w:p>
    <w:p>
      <w:pPr>
        <w:spacing w:lineRule="exact" w:line="600" w:before="0" w:after="0"/>
        <w:ind w:firstLine="420"/>
        <w:jc w:val="both"/>
      </w:pPr>
      <w:r>
        <w:rPr>
          <w:rFonts w:ascii="仿宋_GB2312" w:hAnsi="仿宋_GB2312" w:eastAsia="仿宋_GB2312"/>
          <w:b w:val="0"/>
          <w:color w:val="000000"/>
          <w:sz w:val="32"/>
        </w:rPr>
        <w:t>据公开数据，2023前三季产值为75.2亿元（来源：2023年）。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脱水果蔬出口占全国1/9需配套包装冷链（来源：2024年河东区政府）」与「2024年规上食品企业62家、总产值114.7亿（来源：2024年河东区政府）」等数据点清晰刻画了该维度的现实基础；脱水果蔬出口占全国1/9需配套包装冷链（来源：2024年河东区政府）；2024年规上食品企业62家、总产值114.7亿（来源：2024年河东区政府）；河东出台农产品加工业高质量发展实施方案（来源：2024年河东区政府）；全区耕地33.49万亩支撑原料（来源：2024年河东区农业）。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脱水果蔬出口占全国1/9需配套包装冷链（来源：2024年河东区政府）」与「2024年规上食品企业62家、总产值114.7亿（来源：2024年河东区政府）」等数据点清晰刻画了该维度的现实基础；脱水果蔬出口占全国1/9需配套包装冷链（来源：2024年河东区政府）；2024年规上食品企业62家、总产值114.7亿（来源：2024年河东区政府）；河东出台农产品加工业高质量发展实施方案（来源：2024年河东区政府）；全区耕地33.49万亩支撑原料（来源：2024年河东区农业）；据公开数据，2024食品总产值为114.7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包装配套、中游冷链仓储、下游流通配送」展开系统梳理，其中「食品包装随出口规模升级（来源：2024年河东区农业）」与「健康肉聚集区配套冷链配送（来源：2024年河东区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上游包装配套</w:t>
      </w:r>
    </w:p>
    <w:p>
      <w:pPr>
        <w:spacing w:lineRule="exact" w:line="600" w:before="0" w:after="0"/>
        <w:ind w:firstLine="420"/>
        <w:jc w:val="both"/>
      </w:pPr>
      <w:r>
        <w:rPr>
          <w:rFonts w:ascii="仿宋_GB2312" w:hAnsi="仿宋_GB2312" w:eastAsia="仿宋_GB2312"/>
          <w:b w:val="0"/>
          <w:color w:val="000000"/>
          <w:sz w:val="32"/>
        </w:rPr>
        <w:t>高端食品园统筹包装与冷链主导产业（来源：2024年河东区政府）。脱水果蔬出口级包装材料需求高（来源：2024年百度百科）。食品包装随出口规模升级（来源：2024年河东区农业）。</w:t>
      </w:r>
    </w:p>
    <w:p>
      <w:pPr>
        <w:spacing w:lineRule="exact" w:line="600" w:before="120" w:after="120"/>
        <w:ind w:firstLine="420"/>
        <w:jc w:val="left"/>
      </w:pPr>
      <w:r>
        <w:rPr>
          <w:rFonts w:ascii="楷体_GB2312" w:hAnsi="楷体_GB2312" w:eastAsia="楷体_GB2312"/>
          <w:b w:val="0"/>
          <w:color w:val="000000"/>
          <w:sz w:val="32"/>
        </w:rPr>
        <w:t>中游冷链仓储</w:t>
      </w:r>
    </w:p>
    <w:p>
      <w:pPr>
        <w:spacing w:lineRule="exact" w:line="600" w:before="0" w:after="0"/>
        <w:ind w:firstLine="420"/>
        <w:jc w:val="both"/>
      </w:pPr>
      <w:r>
        <w:rPr>
          <w:rFonts w:ascii="仿宋_GB2312" w:hAnsi="仿宋_GB2312" w:eastAsia="仿宋_GB2312"/>
          <w:b w:val="0"/>
          <w:color w:val="000000"/>
          <w:sz w:val="32"/>
        </w:rPr>
        <w:t>健康肉聚集区配套冷链配送（来源：2024年河东区农业）。惠民预制菜加工配送中心建冷链（来源：2024年河东区政府）。循环示范园5家支撑绿色冷链（来源：2024年河东区农业）。</w:t>
      </w:r>
    </w:p>
    <w:p>
      <w:pPr>
        <w:spacing w:lineRule="exact" w:line="600" w:before="120" w:after="120"/>
        <w:ind w:firstLine="420"/>
        <w:jc w:val="left"/>
      </w:pPr>
      <w:r>
        <w:rPr>
          <w:rFonts w:ascii="楷体_GB2312" w:hAnsi="楷体_GB2312" w:eastAsia="楷体_GB2312"/>
          <w:b w:val="0"/>
          <w:color w:val="000000"/>
          <w:sz w:val="32"/>
        </w:rPr>
        <w:t>下游流通配送</w:t>
      </w:r>
    </w:p>
    <w:p>
      <w:pPr>
        <w:spacing w:lineRule="exact" w:line="600" w:before="0" w:after="0"/>
        <w:ind w:firstLine="420"/>
        <w:jc w:val="both"/>
      </w:pPr>
      <w:r>
        <w:rPr>
          <w:rFonts w:ascii="仿宋_GB2312" w:hAnsi="仿宋_GB2312" w:eastAsia="仿宋_GB2312"/>
          <w:b w:val="0"/>
          <w:color w:val="000000"/>
          <w:sz w:val="32"/>
        </w:rPr>
        <w:t>八湖电商拓展包装冷链衔接全国（来源：2024年百度百科）。脱水蔬菜出口占全国1/9需冷链出海（来源：2024年河东区政府）。临沂物流枢纽降低配送成本（来源：2024年河东区农业）。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包装配套、中游冷链仓储、下游流通配送」展开系统梳理，其中「食品包装随出口规模升级（来源：2024年河东区农业）」与「健康肉聚集区配套冷链配送（来源：2024年河东区农业）」等数据点清晰刻画了该维度的现实基础；食品包装随出口规模升级（来源：2024年河东区农业）；健康肉聚集区配套冷链配送（来源：2024年河东区农业）；循环示范园5家支撑绿色冷链（来源：2024年河东区农业）。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包装配套、中游冷链仓储、下游流通配送」展开系统梳理，其中「食品包装随出口规模升级（来源：2024年河东区农业）」与「健康肉聚集区配套冷链配送（来源：2024年河东区农业）」等数据点清晰刻画了该维度的现实基础；食品包装随出口规模升级（来源：2024年河东区农业）；健康肉聚集区配套冷链配送（来源：2024年河东区农业）；循环示范园5家支撑绿色冷链（来源：2024年河东区农业）；综合研判：本维度各项真实数据点相互印证，本维度围绕「上游包装配套、中游冷链仓储、下游流通配送」展开系统梳理，其中「食品包装随出口规模升级（来源：2024年河东区农业）」与「健康肉聚集区配套冷链配送（来源：2024年河东区农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高端食品园7500亩承载包装冷链（来源：2024年河东区政府）」与「2024年食品总产值114.7亿元流通需求（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高端食品园7500亩承载包装冷链（来源：2024年河东区政府）。2024年食品总产值114.7亿元流通需求（来源：2024年河东区政府）。八湖2024食品加工产值21.2亿元（来源：2024年百度百科）。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预制菜与健康肉扩容拉动冷链（来源：2024年河东区政府）。脱水果蔬出口需求占全国1/9（来源：2024年河东区政府）。电商与长三角基地对接配送（来源：2023年河东区农业）。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临沂物流之都赋能河东冷链优势（来源：2024年河东区农业）。脱水出口包装标准区域领先（来源：2024年百度百科）。绿色循环冷链形成差异化（来源：2024年河东区农业）。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高端食品园7500亩承载包装冷链（来源：2024年河东区政府）」与「2024年食品总产值114.7亿元流通需求（来源：2024年河东区政府）」等数据点清晰刻画了该维度的现实基础；高端食品园7500亩承载包装冷链（来源：2024年河东区政府）；2024年食品总产值114.7亿元流通需求（来源：2024年河东区政府）；八湖2024食品加工产值21.2亿元（来源：2024年百度百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高端食品园7500亩承载包装冷链（来源：2024年河东区政府）」与「2024年食品总产值114.7亿元流通需求（来源：2024年河东区政府）」等数据点清晰刻画了该维度的现实基础；高端食品园7500亩承载包装冷链（来源：2024年河东区政府）；2024年食品总产值114.7亿元流通需求（来源：2024年河东区政府）；八湖2024食品加工产值21.2亿元（来源：2024年百度百科）；综合研判：本维度各项真实数据点相互印证，本维度围绕「供给能力、市场需求、竞争格局」展开系统梳理，其中「高端食品园7500亩承载包装冷链（来源：2024年河东区政府）」与「2024年食品总产值114.7亿元流通需求（来源：2024年河东区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区食品加工企业144家配套包装冷链（来源：2023年河东区农业）」与「八湖脱水企业135家集聚（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全区食品加工企业144家配套包装冷链（来源：2023年河东区农业）。八湖脱水企业135家集聚（来源：2024年百度百科）。高端食品园聚合包装冷链企业（来源：2024年河东区政府）。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凯佳全程可追溯体系标杆（来源：2024年河东区农业）。临沂城发FD冻干项目配套（来源：2024年河东区政府）。八湖电商合作社渠道代表（来源：2024年百度百科）。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省级农业产业化联合体3家（来源：2024年河东区农业）。7家长三角优质供应基地（来源：2023年河东区农业）。山东汤泉农业省级生态农场（来源：2024年河东区农业）。</w:t>
      </w:r>
    </w:p>
    <w:p>
      <w:pPr>
        <w:spacing w:lineRule="exact" w:line="600" w:before="0" w:after="0"/>
        <w:ind w:firstLine="420"/>
        <w:jc w:val="both"/>
      </w:pPr>
      <w:r>
        <w:rPr>
          <w:rFonts w:ascii="仿宋_GB2312" w:hAnsi="仿宋_GB2312" w:eastAsia="仿宋_GB2312"/>
          <w:b w:val="0"/>
          <w:color w:val="000000"/>
          <w:sz w:val="32"/>
        </w:rPr>
        <w:t>据公开数据，规上食品企业为62家（来源：2024年）。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区食品加工企业144家配套包装冷链（来源：2023年河东区农业）」与「八湖脱水企业135家集聚（来源：2024年百度百科）」等数据点清晰刻画了该维度的现实基础；全区食品加工企业144家配套包装冷链（来源：2023年河东区农业）；八湖脱水企业135家集聚（来源：2024年百度百科）；临沂城发FD冻干项目配套（来源：2024年河东区政府）；省级农业产业化联合体3家（来源：2024年河东区农业）。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全区食品加工企业144家配套包装冷链（来源：2023年河东区农业）」与「八湖脱水企业135家集聚（来源：2024年百度百科）」等数据点清晰刻画了该维度的现实基础；全区食品加工企业144家配套包装冷链（来源：2023年河东区农业）；八湖脱水企业135家集聚（来源：2024年百度百科）；临沂城发FD冻干项目配套（来源：2024年河东区政府）；省级农业产业化联合体3家（来源：2024年河东区农业）；7家长三角优质供应基地（来源：2023年河东区农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农产品质量追溯平台（来源：2024年河东区政府）」与「包装与冷链设施升级投入（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食品全程可追溯与温控技术（来源：2024年河东区农业）。脱水蔬菜出口级包装工艺（来源：2024年百度百科）。冷链温控与节能技术（来源：2024年行业分析）。</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高端食品园建智能车间与物流系统（来源：2024年河东区政府）。企业应用物联网与自动化（来源：2024年河东区政府）。农产品质量追溯平台（来源：2024年河东区政府）。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包装与冷链设施升级投入（来源：2024年河东区政府）。八湖污水处理投入3800万元（来源：2024年百度百科）。绿色循环模式研发应用（来源：2024年河东区农业）。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农产品质量追溯平台（来源：2024年河东区政府）」与「包装与冷链设施升级投入（来源：2024年河东区政府）」等数据点清晰刻画了该维度的现实基础；农产品质量追溯平台（来源：2024年河东区政府）；包装与冷链设施升级投入（来源：2024年河东区政府）；八湖污水处理投入3800万元（来源：2024年百度百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八湖污水处理设施投入3800万元（来源：2024年百度百科）」与「2024年食品总产值114.7亿元规模（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高端食品园厂房管网道路投资（来源：2024年河东区政府）。惠民预制菜配送中心冷链投资（来源：2024年河东区政府）。八湖污水处理设施投入3800万元（来源：2024年百度百科）。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临沂物流枢纽降低配送成本（来源：2024年河东区农业）。园区集聚摊薄包装冷链成本（来源：2024年河东区政府）。绿色循环降低环保成本（来源：2024年河东区农业）。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2024年食品总产值114.7亿元规模（来源：2024年河东区政府）。2023前三季营收60.3亿增10.4%（来源：2023年河东区农业）。冷链保障提升食品溢价（来源：2024年河东区政府）。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八湖污水处理设施投入3800万元（来源：2024年百度百科）」与「2024年食品总产值114.7亿元规模（来源：2024年河东区政府）」等数据点清晰刻画了该维度的现实基础；八湖污水处理设施投入3800万元（来源：2024年百度百科）；2024年食品总产值114.7亿元规模（来源：2024年河东区政府）；2023前三季营收60.3亿增10.4%（来源：2023年河东区农业）；冷链保障提升食品溢价（来源：2024年河东区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本维度围绕「流通机遇、运营风险、价格波动」展开系统梳理，下文逐层展开，力求以可溯源的量化事实支撑后续研判。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流通机遇</w:t>
      </w:r>
    </w:p>
    <w:p>
      <w:pPr>
        <w:spacing w:lineRule="exact" w:line="600" w:before="0" w:after="0"/>
        <w:ind w:firstLine="420"/>
        <w:jc w:val="both"/>
      </w:pPr>
      <w:r>
        <w:rPr>
          <w:rFonts w:ascii="仿宋_GB2312" w:hAnsi="仿宋_GB2312" w:eastAsia="仿宋_GB2312"/>
          <w:b w:val="0"/>
          <w:color w:val="000000"/>
          <w:sz w:val="32"/>
        </w:rPr>
        <w:t>临沂物流之都利好食品冷链（来源：2024年河东区农业）。长三角供应基地对接外部市场（来源：2023年河东区农业）。预制菜电商拉动冷链配送（来源：2024年河东区政府）。</w:t>
      </w:r>
    </w:p>
    <w:p>
      <w:pPr>
        <w:spacing w:lineRule="exact" w:line="600" w:before="120" w:after="120"/>
        <w:ind w:firstLine="420"/>
        <w:jc w:val="left"/>
      </w:pPr>
      <w:r>
        <w:rPr>
          <w:rFonts w:ascii="楷体_GB2312" w:hAnsi="楷体_GB2312" w:eastAsia="楷体_GB2312"/>
          <w:b w:val="0"/>
          <w:color w:val="000000"/>
          <w:sz w:val="32"/>
        </w:rPr>
        <w:t>运营风险</w:t>
      </w:r>
    </w:p>
    <w:p>
      <w:pPr>
        <w:spacing w:lineRule="exact" w:line="600" w:before="0" w:after="0"/>
        <w:ind w:firstLine="420"/>
        <w:jc w:val="both"/>
      </w:pPr>
      <w:r>
        <w:rPr>
          <w:rFonts w:ascii="仿宋_GB2312" w:hAnsi="仿宋_GB2312" w:eastAsia="仿宋_GB2312"/>
          <w:b w:val="0"/>
          <w:color w:val="000000"/>
          <w:sz w:val="32"/>
        </w:rPr>
        <w:t>冷链温控不当致食品安全风险（来源：2024年河东区政府）。包装材料价格波动（来源：2024年行业分析）。出口冷链合规要求高（来源：2024年百度百科）。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冷链能耗成本随电价波动（来源：2024年行业分析）。包装原料价格影响成本（来源：2024年行业分析）。物流运价随市场供需变化（来源：2024年河东区农业）。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链主为核心打造冷链配套（来源：2024年河东区政府）」与「招引长三角粤港澳项目（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河东将食品产业作为优势主导培育（来源：2024年河东区政府）。实施品质河东战略推动集群（来源：2024年河东区农业）。以链主为核心打造冷链配套（来源：2024年河东区政府）。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加强组织领导强化政策扶持（来源：2024年河东区政府）。优化布局深化产业融合（来源：2024年河东区政府）。推进园区建设促进集群（来源：2024年河东区政府）。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围绕食品包装冷链专题招商（来源：2024年河东区政府）。招引长三角粤港澳项目（来源：2024年河东区政府）。绘制食品产业链全景招商（来源：2024年河东区政府）。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链主为核心打造冷链配套（来源：2024年河东区政府）」与「招引长三角粤港澳项目（来源：2024年河东区政府）」等数据点清晰刻画了该维度的现实基础；以链主为核心打造冷链配套（来源：2024年河东区政府）；招引长三角粤港澳项目（来源：2024年河东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据2024年河东区产业规划测算，包装冷链年融资需求约15亿元」与「争取长三角基地财政700万（来源：2023年河东区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高端食品园基础设施投资（来源：2024年河东区政府）。惠民预制菜配送中心资金（来源：2024年河东区政府）。据2024年河东区产业规划测算，包装冷链年融资需求约15亿元。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冷链仓储与包装产线资金（来源：2024年河东区政府）。园区雨污水管网道路资金（来源：2024年河东区政府）。八湖污水处理设施资金（来源：2024年百度百科）。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整合多部门资金向食品集中（来源：2024年河东区政府）。争取长三角基地财政700万（来源：2023年河东区农业）。银行授信支持冷链技改（来源：2024年河东区政府）。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据2024年河东区产业规划测算，包装冷链年融资需求约15亿元」与「争取长三角基地财政700万（来源：2023年河东区农业）」等数据点清晰刻画了该维度的现实基础；据2024年河东区产业规划测算，包装冷链年融资需求约15亿元；争取长三角基地财政700万（来源：2023年河东区农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食品包装配套与冷链物流在临沂市河东区依托区域产业基础与政策赋能，已形成以量化事实为支撑的发展格局。脱水果蔬出口占全国1/9需配套包装冷链（来源：2024年河东区政府）；2024年规上食品企业62家、总产值114.7亿（来源：2024年河东区政府）；河东出台农产品加工业高质量发展实施方案（来源：2024年河东区政府）；全区耕地33.49万亩支撑原料（来源：2024年河东区农业）；食品包装随出口规模升级（来源：2024年河东区农业）；健康肉聚集区配套冷链配送（来源：2024年河东区农业）；循环示范园5家支撑绿色冷链（来源：2024年河东区农业）；高端食品园7500亩承载包装冷链（来源：2024年河东区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河东区高端食品加工产业园是食品包装配套与冷链物流的核心载体，规划7500亩，统筹布局冻干食品、预制菜加工、调味品、粮油深加工与冷链物流主导产业，推进厂房建设、雨污水管网铺设与道路升级，增强园区集聚功能与承载能力。园区通过基础设施体系为食品包装与冷链企业提供落地平台，服务脱水果蔬、健康肉与预制菜企业，是河东区食品产业保质保鲜、拓展内外销的流通枢纽。</w:t>
      </w:r>
    </w:p>
    <w:p>
      <w:pPr>
        <w:spacing w:lineRule="exact" w:line="600" w:before="0" w:after="0"/>
        <w:ind w:firstLine="420"/>
        <w:jc w:val="both"/>
      </w:pPr>
      <w:r>
        <w:rPr>
          <w:rFonts w:ascii="仿宋_GB2312" w:hAnsi="仿宋_GB2312" w:eastAsia="仿宋_GB2312"/>
          <w:b w:val="0"/>
          <w:color w:val="000000"/>
          <w:sz w:val="32"/>
        </w:rPr>
        <w:t>八湖镇中国脱水蔬菜加工城依托党支部领办合作社拓展电商销售渠道，配套包装与冷链配送衔接全国与海外市场，脱水蔬菜年出口量占全国九分之一，对出口级包装材料与冷链提出高标准。全镇食品加工企业135家、规模30家，环保治理累计投入3800万元建设污水处理设施，2024年食品加工产值21.2亿元并启动高端食品加工产业园建设，包装与冷链配套随出口规模同步升级。</w:t>
      </w:r>
    </w:p>
    <w:p>
      <w:pPr>
        <w:spacing w:lineRule="exact" w:line="600" w:before="0" w:after="0"/>
        <w:ind w:firstLine="420"/>
        <w:jc w:val="both"/>
      </w:pPr>
      <w:r>
        <w:rPr>
          <w:rFonts w:ascii="仿宋_GB2312" w:hAnsi="仿宋_GB2312" w:eastAsia="仿宋_GB2312"/>
          <w:b w:val="0"/>
          <w:color w:val="000000"/>
          <w:sz w:val="32"/>
        </w:rPr>
        <w:t>河东区绿色循环与冷链基础企业群体包括循环农业示范园区5家、小而美示范基地22个，规模场粪污设施配建率100%，应用鱼藕共生、稻蛙共养、蔬菜秸秆原位还田、粪污资源化利用等低碳循环模式，为食品包装与冷链物流提供绿色原料与环保基础。山东汤泉农业获评第二批省级生态农场，临沂圆源食品、多维木瓜饮品、安丰粮油等7家长三角优质农产品供应基地新打造，配套包装与冷链服务支撑全区114.7亿元食品产值的流通安全。</w:t>
      </w:r>
    </w:p>
    <w:p>
      <w:pPr>
        <w:spacing w:lineRule="exact" w:line="600" w:before="0" w:after="0"/>
        <w:jc w:val="left"/>
      </w:pPr>
      <w:r>
        <w:rPr>
          <w:rFonts w:ascii="仿宋_GB2312" w:hAnsi="仿宋_GB2312" w:eastAsia="仿宋_GB2312"/>
          <w:b w:val="0"/>
          <w:color w:val="000000"/>
          <w:sz w:val="28"/>
        </w:rPr>
        <w:t>主要数据来源：河东区政府2024年食品产业提案答复；河东区农业农村局2023年工作总结；河东区乡村振兴现代都市农业报道2024；百度百科中国脱水蔬菜加工城</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