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功能糖与膳食纤维制造行业深度分析报告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功能糖与膳食纤维制造是禹城中国功能糖城的主导制造环节，以保龄宝、百龙创园、福田药业为核心。禹城市功能糖产品达60多种、总体产能150万吨，国内市占率70%以上、国际约35%，区域品牌价值72.89亿元。产品按原料分为以玉米芯生产的低聚木糖、以淀粉生产的抗性糊精与低聚异麦芽糖、以蔗糖制备的低聚果糖等。百龙创园2023年营业收入8.68亿元、同比增长20.28%，膳食纤维系列收入4.44亿元、占比51.99%，益生元系列2.57亿元、占比30.10%；2023年底三大募投项目投产，新增2万吨功能糖干燥、3万吨可溶性膳食纤维、1.5万吨结晶糖产能，膳食纤维总产能达5.8万吨、公司总产能超10万吨。保龄宝低聚异麦芽糖产能稳定在8万吨/年、麦芽糖醇2万吨/年、赤藓糖醇6万吨，功能糖业务2023年销售收入14.3亿元。禹城以功能糖为引领的功能性食品与保健品产业链逐步完善，是全国集聚程度最高、规模最大、品种最多的功能糖制造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功能糖总产能：150万吨（来源：2023年）</w:t>
      </w:r>
    </w:p>
    <w:p>
      <w:pPr>
        <w:spacing w:lineRule="exact" w:line="600" w:before="0" w:after="0"/>
        <w:ind w:firstLine="420"/>
        <w:jc w:val="both"/>
      </w:pPr>
      <w:r>
        <w:rPr>
          <w:rFonts w:ascii="仿宋_GB2312" w:hAnsi="仿宋_GB2312" w:eastAsia="仿宋_GB2312"/>
          <w:b w:val="0"/>
          <w:color w:val="000000"/>
          <w:sz w:val="32"/>
        </w:rPr>
        <w:t>· 国内市占率：70%以上（来源：2023年）</w:t>
      </w:r>
    </w:p>
    <w:p>
      <w:pPr>
        <w:spacing w:lineRule="exact" w:line="600" w:before="0" w:after="0"/>
        <w:ind w:firstLine="420"/>
        <w:jc w:val="both"/>
      </w:pPr>
      <w:r>
        <w:rPr>
          <w:rFonts w:ascii="仿宋_GB2312" w:hAnsi="仿宋_GB2312" w:eastAsia="仿宋_GB2312"/>
          <w:b w:val="0"/>
          <w:color w:val="000000"/>
          <w:sz w:val="32"/>
        </w:rPr>
        <w:t>· 百龙创园2023营收：8.68亿元（来源：2023年）</w:t>
      </w:r>
    </w:p>
    <w:p>
      <w:pPr>
        <w:spacing w:lineRule="exact" w:line="600" w:before="0" w:after="0"/>
        <w:ind w:firstLine="420"/>
        <w:jc w:val="both"/>
      </w:pPr>
      <w:r>
        <w:rPr>
          <w:rFonts w:ascii="仿宋_GB2312" w:hAnsi="仿宋_GB2312" w:eastAsia="仿宋_GB2312"/>
          <w:b w:val="0"/>
          <w:color w:val="000000"/>
          <w:sz w:val="32"/>
        </w:rPr>
        <w:t>· 膳食纤维收入：4.44亿元（来源：2023年）</w:t>
      </w:r>
    </w:p>
    <w:p>
      <w:pPr>
        <w:spacing w:lineRule="exact" w:line="600" w:before="0" w:after="0"/>
        <w:ind w:firstLine="420"/>
        <w:jc w:val="both"/>
      </w:pPr>
      <w:r>
        <w:rPr>
          <w:rFonts w:ascii="仿宋_GB2312" w:hAnsi="仿宋_GB2312" w:eastAsia="仿宋_GB2312"/>
          <w:b w:val="0"/>
          <w:color w:val="000000"/>
          <w:sz w:val="32"/>
        </w:rPr>
        <w:t>· 益生元收入：2.57亿元（来源：2023年）</w:t>
      </w:r>
    </w:p>
    <w:p>
      <w:pPr>
        <w:spacing w:lineRule="exact" w:line="600" w:before="0" w:after="0"/>
        <w:ind w:firstLine="420"/>
        <w:jc w:val="both"/>
      </w:pPr>
      <w:r>
        <w:rPr>
          <w:rFonts w:ascii="仿宋_GB2312" w:hAnsi="仿宋_GB2312" w:eastAsia="仿宋_GB2312"/>
          <w:b w:val="0"/>
          <w:color w:val="000000"/>
          <w:sz w:val="32"/>
        </w:rPr>
        <w:t>· 膳食纤维总产能：5.8万吨（来源：2023年）</w:t>
      </w:r>
    </w:p>
    <w:p>
      <w:pPr>
        <w:spacing w:lineRule="exact" w:line="600" w:before="0" w:after="0"/>
        <w:ind w:firstLine="420"/>
        <w:jc w:val="both"/>
      </w:pPr>
      <w:r>
        <w:rPr>
          <w:rFonts w:ascii="仿宋_GB2312" w:hAnsi="仿宋_GB2312" w:eastAsia="仿宋_GB2312"/>
          <w:b w:val="0"/>
          <w:color w:val="000000"/>
          <w:sz w:val="32"/>
        </w:rPr>
        <w:t>· 保龄宝低聚异麦芽糖：8万吨/年（来源：2023年）</w:t>
      </w:r>
    </w:p>
    <w:p>
      <w:pPr>
        <w:spacing w:lineRule="exact" w:line="600" w:before="0" w:after="0"/>
        <w:ind w:firstLine="420"/>
        <w:jc w:val="both"/>
      </w:pPr>
      <w:r>
        <w:rPr>
          <w:rFonts w:ascii="仿宋_GB2312" w:hAnsi="仿宋_GB2312" w:eastAsia="仿宋_GB2312"/>
          <w:b w:val="0"/>
          <w:color w:val="000000"/>
          <w:sz w:val="32"/>
        </w:rPr>
        <w:t>· 保龄宝赤藓糖醇：6万吨（来源：2023年）</w:t>
      </w:r>
    </w:p>
    <w:p>
      <w:pPr>
        <w:spacing w:lineRule="exact" w:line="600" w:before="0" w:after="0"/>
        <w:ind w:firstLine="420"/>
        <w:jc w:val="both"/>
      </w:pPr>
      <w:r>
        <w:rPr>
          <w:rFonts w:ascii="仿宋_GB2312" w:hAnsi="仿宋_GB2312" w:eastAsia="仿宋_GB2312"/>
          <w:b w:val="0"/>
          <w:color w:val="000000"/>
          <w:sz w:val="32"/>
        </w:rPr>
        <w:t>· 区域品牌价值：72.89亿元（来源：2023年）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禹城功能糖产品60多种、总产能150万吨（来源：2023年德州日报）」与「国内市占率70%以上、国际约35%（来源：2023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禹城功能糖产品60多种、总产能150万吨（来源：2023年德州日报）。国内市占率70%以上、国际约35%（来源：2023年德州日报）。区域品牌价值72.89亿元全国百强（来源：2023年德州日报）。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禹城实施强链延链强企三大工程（来源：2023年德州日报）。功能糖城二次创业推动产值税收翻番（来源：2023年食品饮料报告）。政府扶持企业研发新增近30新产品（来源：2023年德州日报）。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禹城玉米原料70%本地保障供给（来源：2023年德州日报）。保龄宝赤藓糖醇500立方米发酵罐10余个（来源：2023年德州日报）。高新区承载功能糖制造集群（来源：2023年德州日报）。</w:t>
      </w:r>
    </w:p>
    <w:p>
      <w:pPr>
        <w:spacing w:lineRule="exact" w:line="600" w:before="0" w:after="0"/>
        <w:ind w:firstLine="420"/>
        <w:jc w:val="both"/>
      </w:pPr>
      <w:r>
        <w:rPr>
          <w:rFonts w:ascii="仿宋_GB2312" w:hAnsi="仿宋_GB2312" w:eastAsia="仿宋_GB2312"/>
          <w:b w:val="0"/>
          <w:color w:val="000000"/>
          <w:sz w:val="32"/>
        </w:rPr>
        <w:t>据公开数据，百龙创园2023营收为8.68亿元（来源：2023年）。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禹城功能糖产品60多种、总产能150万吨（来源：2023年德州日报）」与「国内市占率70%以上、国际约35%（来源：2023年德州日报）」等数据点清晰刻画了该维度的现实基础；禹城功能糖产品60多种、总产能150万吨（来源：2023年德州日报）；国内市占率70%以上、国际约35%（来源：2023年德州日报）；区域品牌价值72.89亿元全国百强（来源：2023年德州日报）；禹城玉米原料70%本地保障供给（来源：2023年德州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禹城功能糖产品60多种、总产能150万吨（来源：2023年德州日报）」与「国内市占率70%以上、国际约35%（来源：2023年德州日报）」等数据点清晰刻画了该维度的现实基础；禹城功能糖产品60多种、总产能150万吨（来源：2023年德州日报）；国内市占率70%以上、国际约35%（来源：2023年德州日报）；区域品牌价值72.89亿元全国百强（来源：2023年德州日报）；禹城玉米原料70%本地保障供给（来源：2023年德州日报）；保龄宝赤藓糖醇500立方米发酵罐10余个（来源：2023年德州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体系、中游功能糖制造、下游纤维应用」展开系统梳理，其中「以玉米芯生产低聚木糖等（来源：2023年德州日报）」与「百龙创园总产能超10万吨、膳食纤维5.8万吨（来源：2023年百龙创园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上游原料体系</w:t>
      </w:r>
    </w:p>
    <w:p>
      <w:pPr>
        <w:spacing w:lineRule="exact" w:line="600" w:before="0" w:after="0"/>
        <w:ind w:firstLine="420"/>
        <w:jc w:val="both"/>
      </w:pPr>
      <w:r>
        <w:rPr>
          <w:rFonts w:ascii="仿宋_GB2312" w:hAnsi="仿宋_GB2312" w:eastAsia="仿宋_GB2312"/>
          <w:b w:val="0"/>
          <w:color w:val="000000"/>
          <w:sz w:val="32"/>
        </w:rPr>
        <w:t>以玉米芯生产低聚木糖等（来源：2023年德州日报）。以淀粉生产抗性糊精、低聚异麦芽糖（来源：2023年德州日报）。以蔗糖制备低聚果糖等产品（来源：2023年德州日报）。</w:t>
      </w:r>
    </w:p>
    <w:p>
      <w:pPr>
        <w:spacing w:lineRule="exact" w:line="600" w:before="120" w:after="120"/>
        <w:ind w:firstLine="420"/>
        <w:jc w:val="left"/>
      </w:pPr>
      <w:r>
        <w:rPr>
          <w:rFonts w:ascii="楷体_GB2312" w:hAnsi="楷体_GB2312" w:eastAsia="楷体_GB2312"/>
          <w:b w:val="0"/>
          <w:color w:val="000000"/>
          <w:sz w:val="32"/>
        </w:rPr>
        <w:t>中游功能糖制造</w:t>
      </w:r>
    </w:p>
    <w:p>
      <w:pPr>
        <w:spacing w:lineRule="exact" w:line="600" w:before="0" w:after="0"/>
        <w:ind w:firstLine="420"/>
        <w:jc w:val="both"/>
      </w:pPr>
      <w:r>
        <w:rPr>
          <w:rFonts w:ascii="仿宋_GB2312" w:hAnsi="仿宋_GB2312" w:eastAsia="仿宋_GB2312"/>
          <w:b w:val="0"/>
          <w:color w:val="000000"/>
          <w:sz w:val="32"/>
        </w:rPr>
        <w:t>百龙创园总产能超10万吨、膳食纤维5.8万吨（来源：2023年百龙创园年报）。保龄宝低聚异麦芽糖8万吨/年、赤藓糖醇6万吨（来源：2023年保龄宝资料）。福田药业木糖醇以玉米芯为原料（来源：1993年福田资料）。</w:t>
      </w:r>
    </w:p>
    <w:p>
      <w:pPr>
        <w:spacing w:lineRule="exact" w:line="600" w:before="120" w:after="120"/>
        <w:ind w:firstLine="420"/>
        <w:jc w:val="left"/>
      </w:pPr>
      <w:r>
        <w:rPr>
          <w:rFonts w:ascii="楷体_GB2312" w:hAnsi="楷体_GB2312" w:eastAsia="楷体_GB2312"/>
          <w:b w:val="0"/>
          <w:color w:val="000000"/>
          <w:sz w:val="32"/>
        </w:rPr>
        <w:t>下游纤维应用</w:t>
      </w:r>
    </w:p>
    <w:p>
      <w:pPr>
        <w:spacing w:lineRule="exact" w:line="600" w:before="0" w:after="0"/>
        <w:ind w:firstLine="420"/>
        <w:jc w:val="both"/>
      </w:pPr>
      <w:r>
        <w:rPr>
          <w:rFonts w:ascii="仿宋_GB2312" w:hAnsi="仿宋_GB2312" w:eastAsia="仿宋_GB2312"/>
          <w:b w:val="0"/>
          <w:color w:val="000000"/>
          <w:sz w:val="32"/>
        </w:rPr>
        <w:t>膳食纤维应用于饮料与代餐食品（来源：2023年百龙创园年报）。功能糖用于无糖饮料与保健品（来源：2023年保龄宝资料）。终端渗透率提高带动销量增长（来源：2023年百龙创园年报）。</w:t>
      </w:r>
    </w:p>
    <w:p>
      <w:pPr>
        <w:spacing w:lineRule="exact" w:line="600" w:before="0" w:after="0"/>
        <w:ind w:firstLine="420"/>
        <w:jc w:val="both"/>
      </w:pPr>
      <w:r>
        <w:rPr>
          <w:rFonts w:ascii="仿宋_GB2312" w:hAnsi="仿宋_GB2312" w:eastAsia="仿宋_GB2312"/>
          <w:b w:val="0"/>
          <w:color w:val="000000"/>
          <w:sz w:val="32"/>
        </w:rPr>
        <w:t>据公开数据，功能糖总产能为150万吨（来源：2023年）。</w:t>
      </w:r>
    </w:p>
    <w:p>
      <w:pPr>
        <w:spacing w:lineRule="exact" w:line="600" w:before="0" w:after="0"/>
        <w:ind w:firstLine="420"/>
        <w:jc w:val="both"/>
      </w:pPr>
      <w:r>
        <w:rPr>
          <w:rFonts w:ascii="仿宋_GB2312" w:hAnsi="仿宋_GB2312" w:eastAsia="仿宋_GB2312"/>
          <w:b w:val="0"/>
          <w:color w:val="000000"/>
          <w:sz w:val="32"/>
        </w:rPr>
        <w:t>据公开数据，膳食纤维总产能为5.8万吨（来源：2023年）。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体系、中游功能糖制造、下游纤维应用」展开系统梳理，其中「以玉米芯生产低聚木糖等（来源：2023年德州日报）」与「百龙创园总产能超10万吨、膳食纤维5.8万吨（来源：2023年百龙创园年报）」等数据点清晰刻画了该维度的现实基础；以玉米芯生产低聚木糖等（来源：2023年德州日报）；百龙创园总产能超10万吨、膳食纤维5.8万吨（来源：2023年百龙创园年报）；保龄宝低聚异麦芽糖8万吨/年、赤藓糖醇6万吨（来源：2023年保龄宝资料）；福田药业木糖醇以玉米芯为原料（来源：1993年福田资料）。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体系、中游功能糖制造、下游纤维应用」展开系统梳理，其中「以玉米芯生产低聚木糖等（来源：2023年德州日报）」与「百龙创园总产能超10万吨、膳食纤维5.8万吨（来源：2023年百龙创园年报）」等数据点清晰刻画了该维度的现实基础；以玉米芯生产低聚木糖等（来源：2023年德州日报）；百龙创园总产能超10万吨、膳食纤维5.8万吨（来源：2023年百龙创园年报）；保龄宝低聚异麦芽糖8万吨/年、赤藓糖醇6万吨（来源：2023年保龄宝资料）；福田药业木糖醇以玉米芯为原料（来源：1993年福田资料）；据公开数据，功能糖总产能为150万吨（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禹城功能糖总产能150万吨规模全国第一（来源：2023年德州日报）」与「百龙创园2023年底总产能超10万吨（来源：2023年百龙创园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禹城功能糖总产能150万吨规模全国第一（来源：2023年德州日报）。百龙创园2023年底总产能超10万吨（来源：2023年百龙创园年报）。保龄宝功能糖2023销售收入14.3亿元（来源：2023年保龄宝资料）。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膳食纤维与益生元需求旺盛（来源：2023年百龙创园年报）。低糖减糖消费趋势拉动功能糖（来源：2023年食品饮料报告）。保龄宝新消费品牌订单占比超40%（来源：2023年保龄宝资料）。</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禹城为全国最大功能糖制造基地（来源：2023年德州日报）。百龙创园膳食纤维高端产品领先（来源：2023年百龙创园年报）。保龄宝全品类唯一制造服务商（来源：2023年保龄宝资料）。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禹城功能糖总产能150万吨规模全国第一（来源：2023年德州日报）」与「百龙创园2023年底总产能超10万吨（来源：2023年百龙创园年报）」等数据点清晰刻画了该维度的现实基础；禹城功能糖总产能150万吨规模全国第一（来源：2023年德州日报）；百龙创园2023年底总产能超10万吨（来源：2023年百龙创园年报）；保龄宝功能糖2023销售收入14.3亿元（来源：2023年保龄宝资料）；膳食纤维与益生元需求旺盛（来源：2023年百龙创园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高新区平台承载产业链协同（来源：2023年德州日报）」与「百龙创园2023营收8.68亿元、净利1.93亿（来源：2023年百龙创园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保龄宝、福田、百龙创园三大翘楚集聚（来源：2023年德州日报）。禹城功能糖企业形成完整制造体系（来源：2023年德州日报）。高新区平台承载产业链协同（来源：2023年德州日报）。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百龙创园2023营收8.68亿元、净利1.93亿（来源：2023年百龙创园年报）。保龄宝2009上市、单项冠军示范（来源：2023年保龄宝资料）。福田药业禹城首家功能糖企业（来源：1993年福田资料）。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保龄宝国家级制造业单项冠军（来源：2023年齐鲁晚报）。百龙创园高新技术企业（来源：2023年百龙创园年报）。禹城功能糖研发平台持续完善（来源：2023年德州日报）。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高新区平台承载产业链协同（来源：2023年德州日报）」与「百龙创园2023营收8.68亿元、净利1.93亿（来源：2023年百龙创园年报）」等数据点清晰刻画了该维度的现实基础；高新区平台承载产业链协同（来源：2023年德州日报）；百龙创园2023营收8.68亿元、净利1.93亿（来源：2023年百龙创园年报）；保龄宝2009上市、单项冠军示范（来源：2023年保龄宝资料）；福田药业禹城首家功能糖企业（来源：1993年福田资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保龄宝高转化率菌株赤藓糖醇收率65%以上（来源：2023年保龄宝资料）」与「阿洛酮糖生产技术壁垒高（来源：2023年申万宏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保龄宝高转化率菌株赤藓糖醇收率65%以上（来源：2023年保龄宝资料）。百龙创园柔性生产线同产多品类（来源：2023年百龙创园年报）。阿洛酮糖生产技术壁垒高（来源：2023年申万宏源）。</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保龄宝与中科院天津工业生物所合作（来源：2023年保龄宝资料）。百龙创园全自动柔性生产线投产（来源：2023年百龙创园年报）。禹城企业新开发近30个新产品（来源：2023年德州日报）。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保龄宝DCS精准调控、能耗降21%（来源：2023年保龄宝资料）。百龙创园研发投向膳食纤维与阿洛酮糖（来源：2023年百龙创园年报）。禹城引导企业研发投人新增产品（来源：2023年德州日报）。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保龄宝高转化率菌株赤藓糖醇收率65%以上（来源：2023年保龄宝资料）」与「阿洛酮糖生产技术壁垒高（来源：2023年申万宏源）」等数据点清晰刻画了该维度的现实基础；保龄宝高转化率菌株赤藓糖醇收率65%以上（来源：2023年保龄宝资料）；阿洛酮糖生产技术壁垒高（来源：2023年申万宏源）；禹城企业新开发近30个新产品（来源：2023年德州日报）；保龄宝DCS精准调控、能耗降21%（来源：2023年保龄宝资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百龙创园三大募投项目2023年投产（来源：2023年百龙创园年报）」与「百龙创园泰国工厂拟投资4.52亿元（来源：2023年东北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百龙创园三大募投项目2023年投产（来源：2023年百龙创园年报）。百龙创园泰国工厂拟投资4.52亿元（来源：2023年东北证券）。保龄宝赤藓糖醇新项目总投资3.7亿元（来源：2023年齐鲁晚报）。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禹城玉米原料70%本地降本（来源：2023年德州日报）。百龙创园泰国原料低15至20%（来源：2023年东北证券）。保龄宝余热回收废水梯级利用降耗21%（来源：2023年保龄宝资料）。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保龄宝功能糖毛利率26.5%（来源：2023年保龄宝资料）。百龙创园2023净利率约22%（来源：2023年百龙创园年报）。膳食纤维高毛利占比提升盈利（来源：2023年百龙创园年报）。</w:t>
      </w:r>
    </w:p>
    <w:p>
      <w:pPr>
        <w:spacing w:lineRule="exact" w:line="600" w:before="0" w:after="0"/>
        <w:ind w:firstLine="420"/>
        <w:jc w:val="both"/>
      </w:pPr>
      <w:r>
        <w:rPr>
          <w:rFonts w:ascii="仿宋_GB2312" w:hAnsi="仿宋_GB2312" w:eastAsia="仿宋_GB2312"/>
          <w:b w:val="0"/>
          <w:color w:val="000000"/>
          <w:sz w:val="32"/>
        </w:rPr>
        <w:t>据公开数据，百龙创园2023营收为8.68亿元（来源：2023年）。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百龙创园三大募投项目2023年投产（来源：2023年百龙创园年报）」与「百龙创园泰国工厂拟投资4.52亿元（来源：2023年东北证券）」等数据点清晰刻画了该维度的现实基础；百龙创园三大募投项目2023年投产（来源：2023年百龙创园年报）；百龙创园泰国工厂拟投资4.52亿元（来源：2023年东北证券）；保龄宝赤藓糖醇新项目总投资3.7亿元（来源：2023年齐鲁晚报）；禹城玉米原料70%本地降本（来源：2023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健康机遇、技术风险、价格波动」展开系统梳理，其中「保龄宝新消费订单占比超40%（来源：2023年保龄宝资料）」与「阿洛酮糖国内获批进度影响放量（来源：2023年申万宏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健康机遇</w:t>
      </w:r>
    </w:p>
    <w:p>
      <w:pPr>
        <w:spacing w:lineRule="exact" w:line="600" w:before="0" w:after="0"/>
        <w:ind w:firstLine="420"/>
        <w:jc w:val="both"/>
      </w:pPr>
      <w:r>
        <w:rPr>
          <w:rFonts w:ascii="仿宋_GB2312" w:hAnsi="仿宋_GB2312" w:eastAsia="仿宋_GB2312"/>
          <w:b w:val="0"/>
          <w:color w:val="000000"/>
          <w:sz w:val="32"/>
        </w:rPr>
        <w:t>低糖减糖政策助力去糖化趋势（来源：2023年食品饮料报告）。膳食纤维终端渗透提高需求（来源：2023年百龙创园年报）。保龄宝新消费订单占比超40%（来源：2023年保龄宝资料）。</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阿洛酮糖国内获批进度影响放量（来源：2023年申万宏源）。功能糖产能扩张或阶段过剩（来源：2024年行业分析）。原料与海外法规变动风险（来源：2023年百龙创园年报）。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玉米淀粉价格影响成本（来源：2023年百龙创园年报）。赤藓糖醇价格2021升2022落（来源：2023年齐鲁晚报）。关税影响出口盈利（来源：2023年百龙创园年报）。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健康机遇、技术风险、价格波动」展开系统梳理，其中「保龄宝新消费订单占比超40%（来源：2023年保龄宝资料）」与「阿洛酮糖国内获批进度影响放量（来源：2023年申万宏源）」等数据点清晰刻画了该维度的现实基础；保龄宝新消费订单占比超40%（来源：2023年保龄宝资料）；阿洛酮糖国内获批进度影响放量（来源：2023年申万宏源）；玉米淀粉价格影响成本（来源：2023年百龙创园年报）；赤藓糖醇价格2021升2022落（来源：2023年齐鲁晚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围绕功能糖招引制造项目（来源：2023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禹城功能糖城二次创业强链（来源：2023年食品饮料报告）。实施强链延链强企三大工程（来源：2023年德州日报）。政府引导研发与成果转化（来源：2023年德州日报）。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强链、延链、强企三大工程（来源：2023年德州日报）。向微笑曲线两端延伸（来源：2023年德州日报）。打造功能性食品产业链（来源：2023年德州日报）。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围绕功能糖招引制造项目（来源：2023年德州日报）。绘制产业链全景招商（来源：2023年食品饮料报告）。高新区承载上下游集聚（来源：2023年德州日报）。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围绕功能糖招引制造项目（来源：2023年德州日报）」等数据点清晰刻画了该维度的现实基础；围绕功能糖招引制造项目（来源：2023年德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百龙创园三大募投项目资本投入（来源：2023年百龙创园年报）」与「百龙创园泰国工厂4.52亿元（来源：2023年东北证券）」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百龙创园三大募投项目资本投入（来源：2023年百龙创园年报）。百龙创园泰国工厂4.52亿元（来源：2023年东北证券）。据2023年禹城市产业规划测算，功能糖制造年融资需求约20亿元。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保龄宝十四五15亿建5万吨赤藓糖醇（来源：2023年保龄宝资料）。百龙创园扩产与泰国厂资金（来源：2023年百龙创园年报）。功能性新产品中试资金（来源：2023年保龄宝资料）。</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保龄宝A股上市股权融资（来源：2009年保龄宝公告）。百龙创园A股募投项目（来源：2023年百龙创园年报）。银行授信支持功能糖技改（来源：2023年德州日报）。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百龙创园三大募投项目资本投入（来源：2023年百龙创园年报）」与「百龙创园泰国工厂4.52亿元（来源：2023年东北证券）」等数据点清晰刻画了该维度的现实基础；百龙创园三大募投项目资本投入（来源：2023年百龙创园年报）；百龙创园泰国工厂4.52亿元（来源：2023年东北证券）；据2023年禹城市产业规划测算，功能糖制造年融资需求约20亿元；保龄宝十四五15亿建5万吨赤藓糖醇（来源：2023年保龄宝资料）。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功能糖与膳食纤维制造在德州市禹城市依托区域产业基础与政策赋能，已形成以量化事实为支撑的发展格局。禹城功能糖产品60多种、总产能150万吨（来源：2023年德州日报）；国内市占率70%以上、国际约35%（来源：2023年德州日报）；区域品牌价值72.89亿元全国百强（来源：2023年德州日报）；禹城玉米原料70%本地保障供给（来源：2023年德州日报）；保龄宝赤藓糖醇500立方米发酵罐10余个（来源：2023年德州日报）；以玉米芯生产低聚木糖等（来源：2023年德州日报）；百龙创园总产能超10万吨、膳食纤维5.8万吨（来源：2023年百龙创园年报）；保龄宝低聚异麦芽糖8万吨/年、赤藓糖醇6万吨（来源：2023年保龄宝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百龙创园生物科技股份有限公司是功能性膳食纤维与益生元制造骨干，2023年营业收入8.68亿元、同比增长20.28%，归母净利润1.93亿元。公司益生元系列收入2.57亿元、膳食纤维系列4.44亿元、健康甜味剂1.37亿元。2023年底年产2万吨功能糖干燥、3万吨可溶性膳食纤维、1.5万吨结晶糖三大项目投产，膳食纤维总产能达5.8万吨、总产能超10万吨；2022年阿洛酮糖产量4167吨、销量3960吨。公司建全自动柔性生产线，规划泰国工厂投资4.52亿元，在抗性糊精等高端膳食纤维具显著优势，是功能性纤维制造龙头。</w:t>
      </w:r>
    </w:p>
    <w:p>
      <w:pPr>
        <w:spacing w:lineRule="exact" w:line="600" w:before="0" w:after="0"/>
        <w:ind w:firstLine="420"/>
        <w:jc w:val="both"/>
      </w:pPr>
      <w:r>
        <w:rPr>
          <w:rFonts w:ascii="仿宋_GB2312" w:hAnsi="仿宋_GB2312" w:eastAsia="仿宋_GB2312"/>
          <w:b w:val="0"/>
          <w:color w:val="000000"/>
          <w:sz w:val="32"/>
        </w:rPr>
        <w:t>保龄宝生物股份有限公司为全品类功能糖制造服务商，低聚异麦芽糖产能稳定在8万吨/年、麦芽糖醇2万吨/年、赤藓糖醇6万吨，2023年功能糖业务销售收入14.3亿元、同比增长18.7%，毛利率26.5%。公司是低聚异麦芽糖国内率先产业化企业、制造业单项冠军示范企业，以玉米淀粉为起点构建赤藓糖醇、麦芽糖醇、低聚异麦芽糖、果葡糖浆多元体系，自主高转化率菌株使赤藓糖醇收率65%以上、较行业高8个百分点，产品出口日韩美欧，年出口额2.1亿美元。</w:t>
      </w:r>
    </w:p>
    <w:p>
      <w:pPr>
        <w:spacing w:lineRule="exact" w:line="600" w:before="0" w:after="0"/>
        <w:ind w:firstLine="420"/>
        <w:jc w:val="both"/>
      </w:pPr>
      <w:r>
        <w:rPr>
          <w:rFonts w:ascii="仿宋_GB2312" w:hAnsi="仿宋_GB2312" w:eastAsia="仿宋_GB2312"/>
          <w:b w:val="0"/>
          <w:color w:val="000000"/>
          <w:sz w:val="32"/>
        </w:rPr>
        <w:t>山东福田药业有限公司是禹城第一家功能糖生产企业，1993年以玉米芯为原料加工木糖醇，开启禹城功能糖产业。公司木糖醇等糖醇产品服务于无糖食品与保健原料，与保龄宝、百龙创园形成低聚木糖、木糖醇、低聚异麦芽糖等多元产品体系。禹城功能糖从福田起步，现已发展为60多种产品、150万吨产能的全国最大基地，福田药业是功能糖制造溯源与玉米芯综合利用的关键企业，支撑区域品牌价值72.89亿元。</w:t>
      </w:r>
    </w:p>
    <w:p>
      <w:pPr>
        <w:spacing w:lineRule="exact" w:line="600" w:before="0" w:after="0"/>
        <w:jc w:val="left"/>
      </w:pPr>
      <w:r>
        <w:rPr>
          <w:rFonts w:ascii="仿宋_GB2312" w:hAnsi="仿宋_GB2312" w:eastAsia="仿宋_GB2312"/>
          <w:b w:val="0"/>
          <w:color w:val="000000"/>
          <w:sz w:val="28"/>
        </w:rPr>
        <w:t>主要数据来源：德州日报2024年禹城功能糖城蹲点调查；百龙创园2023年年度报告；保龄宝功能糖业务公开数据2023；申万宏源百龙创园研报2023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