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益生元与代糖甜味剂生产行业深度分析报告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益生元与代糖甜味剂生产是禹城功能糖城中最具成长性的细分赛道，涵盖低聚异麦芽糖、低聚果糖、低聚木糖等益生元，以及赤藓糖醇、麦芽糖醇、阿洛酮糖等代糖甜味剂。保龄宝是国内首家实现低聚麦芽糖、低聚异麦芽糖工业化生产企业，低聚异麦芽糖产能8万吨/年、麦芽糖醇2万吨/年、赤藓糖醇6万吨，2023年功能糖业务销售收入14.3亿元、同比增长18.7%，出口额2.1亿美元、占总营收32%。百龙创园益生元系列2023年收入2.57亿元、健康甜味剂1.37亿元，阿洛酮糖2022年产量4167吨、销量3960吨，2023年底1.5万吨结晶糖项目投产使阿洛酮糖产能达1.5至2万吨。禹城新开发海藻糖、阿洛酮糖、母乳寡糖等近30个新产品，打造益佰润、怡卡甜等益生元健康产品。代糖热度高、替代空间大，元气森林等无糖饮品引爆赤藓糖醇需求，禹城企业充分受益并加速向阿洛酮糖等下一代功能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保龄宝低聚异麦芽糖：8万吨/年（来源：2023年）</w:t>
      </w:r>
    </w:p>
    <w:p>
      <w:pPr>
        <w:spacing w:lineRule="exact" w:line="600" w:before="0" w:after="0"/>
        <w:ind w:firstLine="420"/>
        <w:jc w:val="both"/>
      </w:pPr>
      <w:r>
        <w:rPr>
          <w:rFonts w:ascii="仿宋_GB2312" w:hAnsi="仿宋_GB2312" w:eastAsia="仿宋_GB2312"/>
          <w:b w:val="0"/>
          <w:color w:val="000000"/>
          <w:sz w:val="32"/>
        </w:rPr>
        <w:t>· 保龄宝赤藓糖醇：6万吨（来源：2023年）</w:t>
      </w:r>
    </w:p>
    <w:p>
      <w:pPr>
        <w:spacing w:lineRule="exact" w:line="600" w:before="0" w:after="0"/>
        <w:ind w:firstLine="420"/>
        <w:jc w:val="both"/>
      </w:pPr>
      <w:r>
        <w:rPr>
          <w:rFonts w:ascii="仿宋_GB2312" w:hAnsi="仿宋_GB2312" w:eastAsia="仿宋_GB2312"/>
          <w:b w:val="0"/>
          <w:color w:val="000000"/>
          <w:sz w:val="32"/>
        </w:rPr>
        <w:t>· 保龄宝麦芽糖醇：2万吨/年（来源：2023年）</w:t>
      </w:r>
    </w:p>
    <w:p>
      <w:pPr>
        <w:spacing w:lineRule="exact" w:line="600" w:before="0" w:after="0"/>
        <w:ind w:firstLine="420"/>
        <w:jc w:val="both"/>
      </w:pPr>
      <w:r>
        <w:rPr>
          <w:rFonts w:ascii="仿宋_GB2312" w:hAnsi="仿宋_GB2312" w:eastAsia="仿宋_GB2312"/>
          <w:b w:val="0"/>
          <w:color w:val="000000"/>
          <w:sz w:val="32"/>
        </w:rPr>
        <w:t>· 保龄宝2023营收：14.3亿元（来源：2023年）</w:t>
      </w:r>
    </w:p>
    <w:p>
      <w:pPr>
        <w:spacing w:lineRule="exact" w:line="600" w:before="0" w:after="0"/>
        <w:ind w:firstLine="420"/>
        <w:jc w:val="both"/>
      </w:pPr>
      <w:r>
        <w:rPr>
          <w:rFonts w:ascii="仿宋_GB2312" w:hAnsi="仿宋_GB2312" w:eastAsia="仿宋_GB2312"/>
          <w:b w:val="0"/>
          <w:color w:val="000000"/>
          <w:sz w:val="32"/>
        </w:rPr>
        <w:t>· 保龄宝出口额：2.1亿美元（来源：2023年）</w:t>
      </w:r>
    </w:p>
    <w:p>
      <w:pPr>
        <w:spacing w:lineRule="exact" w:line="600" w:before="0" w:after="0"/>
        <w:ind w:firstLine="420"/>
        <w:jc w:val="both"/>
      </w:pPr>
      <w:r>
        <w:rPr>
          <w:rFonts w:ascii="仿宋_GB2312" w:hAnsi="仿宋_GB2312" w:eastAsia="仿宋_GB2312"/>
          <w:b w:val="0"/>
          <w:color w:val="000000"/>
          <w:sz w:val="32"/>
        </w:rPr>
        <w:t>· 百龙创园益生元收入：2.57亿元（来源：2023年）</w:t>
      </w:r>
    </w:p>
    <w:p>
      <w:pPr>
        <w:spacing w:lineRule="exact" w:line="600" w:before="0" w:after="0"/>
        <w:ind w:firstLine="420"/>
        <w:jc w:val="both"/>
      </w:pPr>
      <w:r>
        <w:rPr>
          <w:rFonts w:ascii="仿宋_GB2312" w:hAnsi="仿宋_GB2312" w:eastAsia="仿宋_GB2312"/>
          <w:b w:val="0"/>
          <w:color w:val="000000"/>
          <w:sz w:val="32"/>
        </w:rPr>
        <w:t>· 百龙创园甜味剂收入：1.37亿元（来源：2023年）</w:t>
      </w:r>
    </w:p>
    <w:p>
      <w:pPr>
        <w:spacing w:lineRule="exact" w:line="600" w:before="0" w:after="0"/>
        <w:ind w:firstLine="420"/>
        <w:jc w:val="both"/>
      </w:pPr>
      <w:r>
        <w:rPr>
          <w:rFonts w:ascii="仿宋_GB2312" w:hAnsi="仿宋_GB2312" w:eastAsia="仿宋_GB2312"/>
          <w:b w:val="0"/>
          <w:color w:val="000000"/>
          <w:sz w:val="32"/>
        </w:rPr>
        <w:t>· 阿洛酮糖产量：4167吨（来源：2022年）</w:t>
      </w:r>
    </w:p>
    <w:p>
      <w:pPr>
        <w:spacing w:lineRule="exact" w:line="600" w:before="0" w:after="0"/>
        <w:ind w:firstLine="420"/>
        <w:jc w:val="both"/>
      </w:pPr>
      <w:r>
        <w:rPr>
          <w:rFonts w:ascii="仿宋_GB2312" w:hAnsi="仿宋_GB2312" w:eastAsia="仿宋_GB2312"/>
          <w:b w:val="0"/>
          <w:color w:val="000000"/>
          <w:sz w:val="32"/>
        </w:rPr>
        <w:t>· 阿洛酮糖新产能：1.5至2万吨（来源：2023年）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禹城功能糖产品60多种、总产能150万吨（来源：2023年德州日报）」与「代糖与益生元为最具成长性赛道（来源：2023年食品饮料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禹城功能糖产品60多种、总产能150万吨（来源：2023年德州日报）。代糖与益生元为最具成长性赛道（来源：2023年食品饮料报告）。区域品牌价值72.89亿元（来源：2023年德州日报）。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低糖减糖健康消费获国家政策助力（来源：2023年食品饮料报告）。禹城实施强链延链强企三大工程（来源：2023年德州日报）。功能糖城二次创业推动产值翻番（来源：2023年食品饮料报告）。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禹城玉米原料70%本地供应（来源：2023年德州日报）。保龄宝500立方米发酵罐10余个（来源：2023年德州日报）。高新区承载益生元代糖制造（来源：2023年德州日报）。</w:t>
      </w:r>
    </w:p>
    <w:p>
      <w:pPr>
        <w:spacing w:lineRule="exact" w:line="600" w:before="0" w:after="0"/>
        <w:ind w:firstLine="420"/>
        <w:jc w:val="both"/>
      </w:pPr>
      <w:r>
        <w:rPr>
          <w:rFonts w:ascii="仿宋_GB2312" w:hAnsi="仿宋_GB2312" w:eastAsia="仿宋_GB2312"/>
          <w:b w:val="0"/>
          <w:color w:val="000000"/>
          <w:sz w:val="32"/>
        </w:rPr>
        <w:t>据公开数据，保龄宝2023营收为14.3亿元（来源：2023年）。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禹城功能糖产品60多种、总产能150万吨（来源：2023年德州日报）」与「代糖与益生元为最具成长性赛道（来源：2023年食品饮料报告）」等数据点清晰刻画了该维度的现实基础；禹城功能糖产品60多种、总产能150万吨（来源：2023年德州日报）；代糖与益生元为最具成长性赛道（来源：2023年食品饮料报告）；区域品牌价值72.89亿元（来源：2023年德州日报）；低糖减糖健康消费获国家政策助力（来源：2023年食品饮料报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禹城功能糖产品60多种、总产能150万吨（来源：2023年德州日报）」与「代糖与益生元为最具成长性赛道（来源：2023年食品饮料报告）」等数据点清晰刻画了该维度的现实基础；禹城功能糖产品60多种、总产能150万吨（来源：2023年德州日报）；代糖与益生元为最具成长性赛道（来源：2023年食品饮料报告）；区域品牌价值72.89亿元（来源：2023年德州日报）；低糖减糖健康消费获国家政策助力（来源：2023年食品饮料报告）；禹城玉米原料70%本地供应（来源：2023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甜味剂、下游代糖应用」展开系统梳理，其中「保龄宝以玉米淀粉为起点构建糖醇体系（来源：2023年保龄宝资料）」与「福田以玉米芯生产木糖醇（来源：1993年福田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保龄宝以玉米淀粉为起点构建糖醇体系（来源：2023年保龄宝资料）。福田以玉米芯生产木糖醇（来源：1993年福田资料）。百龙创园原料为蔗糖淀粉深加工（来源：2023年百龙创园年报）。</w:t>
      </w:r>
    </w:p>
    <w:p>
      <w:pPr>
        <w:spacing w:lineRule="exact" w:line="600" w:before="120" w:after="120"/>
        <w:ind w:firstLine="420"/>
        <w:jc w:val="left"/>
      </w:pPr>
      <w:r>
        <w:rPr>
          <w:rFonts w:ascii="楷体_GB2312" w:hAnsi="楷体_GB2312" w:eastAsia="楷体_GB2312"/>
          <w:b w:val="0"/>
          <w:color w:val="000000"/>
          <w:sz w:val="32"/>
        </w:rPr>
        <w:t>中游甜味剂</w:t>
      </w:r>
    </w:p>
    <w:p>
      <w:pPr>
        <w:spacing w:lineRule="exact" w:line="600" w:before="0" w:after="0"/>
        <w:ind w:firstLine="420"/>
        <w:jc w:val="both"/>
      </w:pPr>
      <w:r>
        <w:rPr>
          <w:rFonts w:ascii="仿宋_GB2312" w:hAnsi="仿宋_GB2312" w:eastAsia="仿宋_GB2312"/>
          <w:b w:val="0"/>
          <w:color w:val="000000"/>
          <w:sz w:val="32"/>
        </w:rPr>
        <w:t>保龄宝低聚异麦芽糖8万吨、赤藓糖醇6万吨（来源：2023年保龄宝资料）。百龙创园阿洛酮糖产能1.5至2万吨（来源：2023年百龙创园年报）。福田木糖醇以玉米芯为原料（来源：1993年福田资料）。</w:t>
      </w:r>
    </w:p>
    <w:p>
      <w:pPr>
        <w:spacing w:lineRule="exact" w:line="600" w:before="120" w:after="120"/>
        <w:ind w:firstLine="420"/>
        <w:jc w:val="left"/>
      </w:pPr>
      <w:r>
        <w:rPr>
          <w:rFonts w:ascii="楷体_GB2312" w:hAnsi="楷体_GB2312" w:eastAsia="楷体_GB2312"/>
          <w:b w:val="0"/>
          <w:color w:val="000000"/>
          <w:sz w:val="32"/>
        </w:rPr>
        <w:t>下游代糖应用</w:t>
      </w:r>
    </w:p>
    <w:p>
      <w:pPr>
        <w:spacing w:lineRule="exact" w:line="600" w:before="0" w:after="0"/>
        <w:ind w:firstLine="420"/>
        <w:jc w:val="both"/>
      </w:pPr>
      <w:r>
        <w:rPr>
          <w:rFonts w:ascii="仿宋_GB2312" w:hAnsi="仿宋_GB2312" w:eastAsia="仿宋_GB2312"/>
          <w:b w:val="0"/>
          <w:color w:val="000000"/>
          <w:sz w:val="32"/>
        </w:rPr>
        <w:t>元气森林无糖气泡水引爆赤藓糖醇需求（来源：2023年齐鲁晚报）。代糖用于无糖饮料、代餐、保健品（来源：2023年保龄宝资料）。保龄宝出口日韩美欧年2.1亿美元（来源：2023年保龄宝资料）。</w:t>
      </w:r>
    </w:p>
    <w:p>
      <w:pPr>
        <w:spacing w:lineRule="exact" w:line="600" w:before="0" w:after="0"/>
        <w:ind w:firstLine="420"/>
        <w:jc w:val="both"/>
      </w:pPr>
      <w:r>
        <w:rPr>
          <w:rFonts w:ascii="仿宋_GB2312" w:hAnsi="仿宋_GB2312" w:eastAsia="仿宋_GB2312"/>
          <w:b w:val="0"/>
          <w:color w:val="000000"/>
          <w:sz w:val="32"/>
        </w:rPr>
        <w:t>据公开数据，阿洛酮糖产量为4167吨（来源：2022年）。</w:t>
      </w:r>
    </w:p>
    <w:p>
      <w:pPr>
        <w:spacing w:lineRule="exact" w:line="600" w:before="0" w:after="0"/>
        <w:ind w:firstLine="420"/>
        <w:jc w:val="both"/>
      </w:pPr>
      <w:r>
        <w:rPr>
          <w:rFonts w:ascii="仿宋_GB2312" w:hAnsi="仿宋_GB2312" w:eastAsia="仿宋_GB2312"/>
          <w:b w:val="0"/>
          <w:color w:val="000000"/>
          <w:sz w:val="32"/>
        </w:rPr>
        <w:t>据公开数据，阿洛酮糖新产能为1.5至2万吨（来源：2023年）。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甜味剂、下游代糖应用」展开系统梳理，其中「保龄宝以玉米淀粉为起点构建糖醇体系（来源：2023年保龄宝资料）」与「福田以玉米芯生产木糖醇（来源：1993年福田资料）」等数据点清晰刻画了该维度的现实基础；保龄宝以玉米淀粉为起点构建糖醇体系（来源：2023年保龄宝资料）；福田以玉米芯生产木糖醇（来源：1993年福田资料）；保龄宝低聚异麦芽糖8万吨、赤藓糖醇6万吨（来源：2023年保龄宝资料）；百龙创园阿洛酮糖产能1.5至2万吨（来源：2023年百龙创园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甜味剂、下游代糖应用」展开系统梳理，其中「保龄宝以玉米淀粉为起点构建糖醇体系（来源：2023年保龄宝资料）」与「福田以玉米芯生产木糖醇（来源：1993年福田资料）」等数据点清晰刻画了该维度的现实基础；保龄宝以玉米淀粉为起点构建糖醇体系（来源：2023年保龄宝资料）；福田以玉米芯生产木糖醇（来源：1993年福田资料）；保龄宝低聚异麦芽糖8万吨、赤藓糖醇6万吨（来源：2023年保龄宝资料）；百龙创园阿洛酮糖产能1.5至2万吨（来源：2023年百龙创园年报）；福田木糖醇以玉米芯为原料（来源：1993年福田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保龄宝功能糖2023销售收入14.3亿元（来源：2023年保龄宝资料）」与「百龙创园2023底阿洛酮糖产能1.5至2万吨（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保龄宝功能糖2023销售收入14.3亿元（来源：2023年保龄宝资料）。百龙创园2023底阿洛酮糖产能1.5至2万吨（来源：2023年百龙创园年报）。禹城代糖总体产能居全国前列（来源：2023年德州日报）。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代糖热度高、替代空间大（来源：2023年国信证券）。益生元终端渗透提高需求（来源：2023年百龙创园年报）。保龄宝新消费订单占比超40%（来源：2023年保龄宝资料）。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保龄宝全品类唯一制造服务商（来源：2023年保龄宝资料）。百龙创园阿洛酮糖先发优势明显（来源：2023年申万宏源）。禹城为全国最大代糖制造基地之一（来源：2023年德州日报）。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保龄宝功能糖2023销售收入14.3亿元（来源：2023年保龄宝资料）」与「百龙创园2023底阿洛酮糖产能1.5至2万吨（来源：2023年百龙创园年报）」等数据点清晰刻画了该维度的现实基础；保龄宝功能糖2023销售收入14.3亿元（来源：2023年保龄宝资料）；百龙创园2023底阿洛酮糖产能1.5至2万吨（来源：2023年百龙创园年报）；益生元终端渗透提高需求（来源：2023年百龙创园年报）；保龄宝新消费订单占比超40%（来源：2023年保龄宝资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保龄宝功能糖2023销售收入14.3亿元（来源：2023年保龄宝资料）」与「百龙创园2023底阿洛酮糖产能1.5至2万吨（来源：2023年百龙创园年报）」等数据点清晰刻画了该维度的现实基础；保龄宝功能糖2023销售收入14.3亿元（来源：2023年保龄宝资料）；百龙创园2023底阿洛酮糖产能1.5至2万吨（来源：2023年百龙创园年报）；益生元终端渗透提高需求（来源：2023年百龙创园年报）；保龄宝新消费订单占比超40%（来源：2023年保龄宝资料）；百龙创园阿洛酮糖先发优势明显（来源：2023年申万宏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新区平台承载产业链协同（来源：2023年德州日报）」与「百龙创园2023甜味剂收入1.37亿元（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保龄宝、福田、百龙创园三翘楚集聚（来源：2023年德州日报）。禹城代糖企业形成完整谱系（来源：2023年德州日报）。高新区平台承载产业链协同（来源：2023年德州日报）。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保龄宝低聚异麦芽糖国内率先产业化（来源：2023年保龄宝资料）。百龙创园2023甜味剂收入1.37亿元（来源：2023年百龙创园年报）。福田木糖醇禹城首家代糖企业（来源：1993年福田资料）。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保龄宝国家级制造业单项冠军（来源：2023年齐鲁晚报）。百龙创园高新技术企业（来源：2023年百龙创园年报）。禹城代糖研发平台完善（来源：2023年德州日报）。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新区平台承载产业链协同（来源：2023年德州日报）」与「百龙创园2023甜味剂收入1.37亿元（来源：2023年百龙创园年报）」等数据点清晰刻画了该维度的现实基础；高新区平台承载产业链协同（来源：2023年德州日报）；百龙创园2023甜味剂收入1.37亿元（来源：2023年百龙创园年报）；福田木糖醇禹城首家代糖企业（来源：1993年福田资料）；保龄宝国家级制造业单项冠军（来源：2023年齐鲁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保龄宝高转化率菌株赤藓糖醇收率65%以上（来源：2023年保龄宝资料）」与「百龙创园阿洛酮糖专利2016申请2019推出（来源：2023年申万宏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保龄宝高转化率菌株赤藓糖醇收率65%以上（来源：2023年保龄宝资料）。百龙创园阿洛酮糖专利2016申请2019推出（来源：2023年申万宏源）。阿洛酮糖生产技术壁垒高（来源：2023年申万宏源）。</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保龄宝与中科院天津工业生物所合作（来源：2023年保龄宝资料）。百龙创园全自动柔性生产线（来源：2023年百龙创园年报）。禹城新开发近30个新产品（来源：2023年德州日报）。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保龄宝DCS精准调控能耗降21%（来源：2023年保龄宝资料）。百龙创园研发投向阿洛酮糖（来源：2023年百龙创园年报）。禹城引导企业研发新增产品（来源：2023年德州日报）。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保龄宝高转化率菌株赤藓糖醇收率65%以上（来源：2023年保龄宝资料）」与「百龙创园阿洛酮糖专利2016申请2019推出（来源：2023年申万宏源）」等数据点清晰刻画了该维度的现实基础；保龄宝高转化率菌株赤藓糖醇收率65%以上（来源：2023年保龄宝资料）；百龙创园阿洛酮糖专利2016申请2019推出（来源：2023年申万宏源）；阿洛酮糖生产技术壁垒高（来源：2023年申万宏源）；禹城新开发近30个新产品（来源：2023年德州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保龄宝赤藓糖醇新项目3.7亿元（来源：2023年齐鲁晚报）」与「保龄宝十四五15亿建5万吨赤藓糖醇（来源：2023年保龄宝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保龄宝赤藓糖醇新项目3.7亿元（来源：2023年齐鲁晚报）。保龄宝十四五15亿建5万吨赤藓糖醇（来源：2023年保龄宝资料）。百龙创园泰国工厂4.52亿元（来源：2023年东北证券）。</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禹城玉米原料70%本地降本（来源：2023年德州日报）。百龙创园泰国原料低15至20%（来源：2023年东北证券）。保龄宝余热回收降耗21%（来源：2023年保龄宝资料）。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保龄宝功能糖毛利率26.5%（来源：2023年保龄宝资料）。百龙创园2023净利率约22%（来源：2023年百龙创园年报）。高毛利代糖提升整体盈利（来源：2023年保龄宝资料）。</w:t>
      </w:r>
    </w:p>
    <w:p>
      <w:pPr>
        <w:spacing w:lineRule="exact" w:line="600" w:before="0" w:after="0"/>
        <w:ind w:firstLine="420"/>
        <w:jc w:val="both"/>
      </w:pPr>
      <w:r>
        <w:rPr>
          <w:rFonts w:ascii="仿宋_GB2312" w:hAnsi="仿宋_GB2312" w:eastAsia="仿宋_GB2312"/>
          <w:b w:val="0"/>
          <w:color w:val="000000"/>
          <w:sz w:val="32"/>
        </w:rPr>
        <w:t>据公开数据，保龄宝2023营收为14.3亿元（来源：2023年）。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保龄宝赤藓糖醇新项目3.7亿元（来源：2023年齐鲁晚报）」与「保龄宝十四五15亿建5万吨赤藓糖醇（来源：2023年保龄宝资料）」等数据点清晰刻画了该维度的现实基础；保龄宝赤藓糖醇新项目3.7亿元（来源：2023年齐鲁晚报）；保龄宝十四五15亿建5万吨赤藓糖醇（来源：2023年保龄宝资料）；百龙创园泰国工厂4.52亿元（来源：2023年东北证券）；禹城玉米原料70%本地降本（来源：2023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阿洛酮糖国内获批将打开需求（来源：2023年申万宏源）」与「阿洛酮糖获批进度影响放量（来源：2023年申万宏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阿洛酮糖国内获批将打开需求（来源：2023年申万宏源）。赤藓糖醇国产主导全球市场（来源：2023年保龄宝资料）。代糖替代蔗糖空间巨大（来源：2023年国信证券）。</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阿洛酮糖获批进度影响放量（来源：2023年申万宏源）。代糖产能扩张或阶段过剩（来源：2024年行业分析）。海外法规变动影响出口（来源：2023年百龙创园年报）。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玉米淀粉价格影响成本（来源：2023年百龙创园年报）。赤藓糖醇价格2021升2022落（来源：2023年齐鲁晚报）。关税影响出口盈利（来源：2023年百龙创园年报）。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阿洛酮糖国内获批将打开需求（来源：2023年申万宏源）」与「阿洛酮糖获批进度影响放量（来源：2023年申万宏源）」等数据点清晰刻画了该维度的现实基础；阿洛酮糖国内获批将打开需求（来源：2023年申万宏源）；阿洛酮糖获批进度影响放量（来源：2023年申万宏源）；玉米淀粉价格影响成本（来源：2023年百龙创园年报）；赤藓糖醇价格2021升2022落（来源：2023年齐鲁晚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打造益生元代糖产业链（来源：2023年德州日报）」与「围绕益生元代糖招引项目（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禹城功能糖城二次创业强链（来源：2023年食品饮料报告）。实施强链延链强企三大工程（来源：2023年德州日报）。政府引导研发与成果转化（来源：2023年德州日报）。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强链、延链、强企三大工程（来源：2023年德州日报）。向微笑曲线两端延伸（来源：2023年德州日报）。打造益生元代糖产业链（来源：2023年德州日报）。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围绕益生元代糖招引项目（来源：2023年德州日报）。绘制产业链全景招商（来源：2023年食品饮料报告）。高新区承载上下游集聚（来源：2023年德州日报）。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打造益生元代糖产业链（来源：2023年德州日报）」与「围绕益生元代糖招引项目（来源：2023年德州日报）」等数据点清晰刻画了该维度的现实基础；打造益生元代糖产业链（来源：2023年德州日报）；围绕益生元代糖招引项目（来源：2023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保龄宝赤藓糖醇新项目3.7亿元（来源：2023年齐鲁晚报）」与「百龙创园泰国工厂4.52亿元（来源：2023年东北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保龄宝赤藓糖醇新项目3.7亿元（来源：2023年齐鲁晚报）。百龙创园泰国工厂4.52亿元（来源：2023年东北证券）。据2023年禹城市产业规划测算，益生元代糖年融资需求约18亿元。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保龄宝十四五15亿建5万吨赤藓糖醇（来源：2023年保龄宝资料）。百龙创园扩产与泰国厂资金（来源：2023年百龙创园年报）。阿洛酮糖与塔格糖中试资金（来源：2023年百龙创园年报）。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保龄宝A股上市股权融资（来源：2009年保龄宝公告）。百龙创园A股募投项目（来源：2023年百龙创园年报）。银行授信支持代糖技改（来源：2023年德州日报）。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保龄宝赤藓糖醇新项目3.7亿元（来源：2023年齐鲁晚报）」与「百龙创园泰国工厂4.52亿元（来源：2023年东北证券）」等数据点清晰刻画了该维度的现实基础；保龄宝赤藓糖醇新项目3.7亿元（来源：2023年齐鲁晚报）；百龙创园泰国工厂4.52亿元（来源：2023年东北证券）；据2023年禹城市产业规划测算，益生元代糖年融资需求约18亿元；保龄宝十四五15亿建5万吨赤藓糖醇（来源：2023年保龄宝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益生元与代糖甜味剂生产在德州市禹城市依托区域产业基础与政策赋能，已形成以量化事实为支撑的发展格局。禹城功能糖产品60多种、总产能150万吨（来源：2023年德州日报）；代糖与益生元为最具成长性赛道（来源：2023年食品饮料报告）；区域品牌价值72.89亿元（来源：2023年德州日报）；低糖减糖健康消费获国家政策助力（来源：2023年食品饮料报告）；禹城玉米原料70%本地供应（来源：2023年德州日报）；保龄宝500立方米发酵罐10余个（来源：2023年德州日报）；高新区承载益生元代糖制造（来源：2023年德州日报）；保龄宝以玉米淀粉为起点构建糖醇体系（来源：2023年保龄宝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保龄宝生物股份有限公司是国内益生元与代糖甜味剂的开拓者，首家实现低聚麦芽糖、低聚异麦芽糖工业化生产，低聚异麦芽糖产能8万吨/年、麦芽糖醇2万吨/年、赤藓糖醇6万吨。公司是制造业单项冠军示范企业，2003年率先实现赤藓糖醇工业化，2021年无糖气泡水引爆需求后销量跃升，2023年功能糖业务销售收入14.3亿元、同比增长18.7%，出口额2.1亿美元、占总营收32%。其为元气森林提供应用方案，新消费品牌订单占比超40%，并规划十四五投资15亿元建5万吨赤藓糖醇项目，是禹城代糖甜味剂的核心供应商。</w:t>
      </w:r>
    </w:p>
    <w:p>
      <w:pPr>
        <w:spacing w:lineRule="exact" w:line="600" w:before="0" w:after="0"/>
        <w:ind w:firstLine="420"/>
        <w:jc w:val="both"/>
      </w:pPr>
      <w:r>
        <w:rPr>
          <w:rFonts w:ascii="仿宋_GB2312" w:hAnsi="仿宋_GB2312" w:eastAsia="仿宋_GB2312"/>
          <w:b w:val="0"/>
          <w:color w:val="000000"/>
          <w:sz w:val="32"/>
        </w:rPr>
        <w:t>山东百龙创园生物科技股份有限公司益生元与健康甜味剂制造骨干，2023年益生元系列收入2.57亿元、健康甜味剂系列1.37亿元、同比增长44.91%。公司阿洛酮糖2022年产量4167吨、销量3960吨，2023年底1.5万吨结晶糖项目投产使阿洛酮糖产能达1.5至2万吨，远期规划9000吨联产母乳寡糖与塔格糖项目。百龙创园2016年申请阿洛酮糖专利、2019年推出新产品具先发优势，产品出口境外市场增长快，是益生元与稀有糖代糖的重要参与者。</w:t>
      </w:r>
    </w:p>
    <w:p>
      <w:pPr>
        <w:spacing w:lineRule="exact" w:line="600" w:before="0" w:after="0"/>
        <w:ind w:firstLine="420"/>
        <w:jc w:val="both"/>
      </w:pPr>
      <w:r>
        <w:rPr>
          <w:rFonts w:ascii="仿宋_GB2312" w:hAnsi="仿宋_GB2312" w:eastAsia="仿宋_GB2312"/>
          <w:b w:val="0"/>
          <w:color w:val="000000"/>
          <w:sz w:val="32"/>
        </w:rPr>
        <w:t>山东福田药业有限公司以木糖醇起家，1993年以玉米芯为原料加工生产木糖醇，是禹城第一家功能糖企业。木糖醇作为经典代糖甜味剂，广泛应用于无糖口香糖、糖果与保健原料。福田药业与保龄宝、百龙创园协同，构成禹城从木糖醇、低聚异麦芽糖到赤藓糖醇、阿洛酮糖的完整代糖谱系，区域品牌价值72.89亿元。其玉米芯综合利用模式支撑了禹城功能糖原料多元化与代糖产品迭代。</w:t>
      </w:r>
    </w:p>
    <w:p>
      <w:pPr>
        <w:spacing w:lineRule="exact" w:line="600" w:before="0" w:after="0"/>
        <w:jc w:val="left"/>
      </w:pPr>
      <w:r>
        <w:rPr>
          <w:rFonts w:ascii="仿宋_GB2312" w:hAnsi="仿宋_GB2312" w:eastAsia="仿宋_GB2312"/>
          <w:b w:val="0"/>
          <w:color w:val="000000"/>
          <w:sz w:val="28"/>
        </w:rPr>
        <w:t>主要数据来源：保龄宝功能糖业务公开数据2023；百龙创园2023年年度报告；德州日报2024年禹城功能糖城蹲点调查；申万宏源百龙创园研报2023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