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钠离子电池材料与电芯制造行业深度分析报告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钠离子电池材料与电芯制造是庆云县锂钠电集群的技术高地，集聚中科海钠、中科亿博、山东亿博新能源、山东承曦新能源、安钠能源等骨干企业。中科亿博与钠离子电池领军企业中科海钠合作，建成全国首条数码钠离子电池生产线，日产电池稳定在30万只，下游客户覆盖电动三轮车、电动汽车与储能设备制造商，多以出口为主。山东亿博新能源拥有国内首条数码钠离子电池生产线，日产能达1.45万个钠电芯、年产量300万只。山东承曦新能源技术有限公司成立于2023年2月，投资8亿元建设年产2GWh锂钠离子动力及储能电池项目，4条生产线、32700型电芯，2024年6月正式投产，满产年销售9亿元、税收2400万元，70%销往印度、印尼。安钠能源钠离子电池示范及PACK项目2024年12月落户庆云，联合创始人系南京理工大学夏晖教授，主攻钠离子电池。庆云以钠电产业化加速为契机，构建从材料、电芯到PACK的完整钠电产业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中科亿博钠电日产：30万只（来源：2024年）</w:t>
      </w:r>
    </w:p>
    <w:p>
      <w:pPr>
        <w:spacing w:lineRule="exact" w:line="600" w:before="0" w:after="0"/>
        <w:ind w:firstLine="420"/>
        <w:jc w:val="both"/>
      </w:pPr>
      <w:r>
        <w:rPr>
          <w:rFonts w:ascii="仿宋_GB2312" w:hAnsi="仿宋_GB2312" w:eastAsia="仿宋_GB2312"/>
          <w:b w:val="0"/>
          <w:color w:val="000000"/>
          <w:sz w:val="32"/>
        </w:rPr>
        <w:t>· 亿博新能源日产能：1.45万个钠电芯（来源：2024年）</w:t>
      </w:r>
    </w:p>
    <w:p>
      <w:pPr>
        <w:spacing w:lineRule="exact" w:line="600" w:before="0" w:after="0"/>
        <w:ind w:firstLine="420"/>
        <w:jc w:val="both"/>
      </w:pPr>
      <w:r>
        <w:rPr>
          <w:rFonts w:ascii="仿宋_GB2312" w:hAnsi="仿宋_GB2312" w:eastAsia="仿宋_GB2312"/>
          <w:b w:val="0"/>
          <w:color w:val="000000"/>
          <w:sz w:val="32"/>
        </w:rPr>
        <w:t>· 亿博新能源年产量：300万只（来源：2024年）</w:t>
      </w:r>
    </w:p>
    <w:p>
      <w:pPr>
        <w:spacing w:lineRule="exact" w:line="600" w:before="0" w:after="0"/>
        <w:ind w:firstLine="420"/>
        <w:jc w:val="both"/>
      </w:pPr>
      <w:r>
        <w:rPr>
          <w:rFonts w:ascii="仿宋_GB2312" w:hAnsi="仿宋_GB2312" w:eastAsia="仿宋_GB2312"/>
          <w:b w:val="0"/>
          <w:color w:val="000000"/>
          <w:sz w:val="32"/>
        </w:rPr>
        <w:t>· 承曦产能：2GWh（来源：2024年）</w:t>
      </w:r>
    </w:p>
    <w:p>
      <w:pPr>
        <w:spacing w:lineRule="exact" w:line="600" w:before="0" w:after="0"/>
        <w:ind w:firstLine="420"/>
        <w:jc w:val="both"/>
      </w:pPr>
      <w:r>
        <w:rPr>
          <w:rFonts w:ascii="仿宋_GB2312" w:hAnsi="仿宋_GB2312" w:eastAsia="仿宋_GB2312"/>
          <w:b w:val="0"/>
          <w:color w:val="000000"/>
          <w:sz w:val="32"/>
        </w:rPr>
        <w:t>· 承曦投资：8亿元（来源：2024年）</w:t>
      </w:r>
    </w:p>
    <w:p>
      <w:pPr>
        <w:spacing w:lineRule="exact" w:line="600" w:before="0" w:after="0"/>
        <w:ind w:firstLine="420"/>
        <w:jc w:val="both"/>
      </w:pPr>
      <w:r>
        <w:rPr>
          <w:rFonts w:ascii="仿宋_GB2312" w:hAnsi="仿宋_GB2312" w:eastAsia="仿宋_GB2312"/>
          <w:b w:val="0"/>
          <w:color w:val="000000"/>
          <w:sz w:val="32"/>
        </w:rPr>
        <w:t>· 承曦年销售：9亿元（来源：2024年）</w:t>
      </w:r>
    </w:p>
    <w:p>
      <w:pPr>
        <w:spacing w:lineRule="exact" w:line="600" w:before="0" w:after="0"/>
        <w:ind w:firstLine="420"/>
        <w:jc w:val="both"/>
      </w:pPr>
      <w:r>
        <w:rPr>
          <w:rFonts w:ascii="仿宋_GB2312" w:hAnsi="仿宋_GB2312" w:eastAsia="仿宋_GB2312"/>
          <w:b w:val="0"/>
          <w:color w:val="000000"/>
          <w:sz w:val="32"/>
        </w:rPr>
        <w:t>· 承曦出口比例：70%（来源：2024年）</w:t>
      </w:r>
    </w:p>
    <w:p>
      <w:pPr>
        <w:spacing w:lineRule="exact" w:line="600" w:before="0" w:after="0"/>
        <w:ind w:firstLine="420"/>
        <w:jc w:val="both"/>
      </w:pPr>
      <w:r>
        <w:rPr>
          <w:rFonts w:ascii="仿宋_GB2312" w:hAnsi="仿宋_GB2312" w:eastAsia="仿宋_GB2312"/>
          <w:b w:val="0"/>
          <w:color w:val="000000"/>
          <w:sz w:val="32"/>
        </w:rPr>
        <w:t>· 中庆园项目数：32个（来源：2024年）</w:t>
      </w:r>
    </w:p>
    <w:p>
      <w:pPr>
        <w:spacing w:lineRule="exact" w:line="600" w:before="0" w:after="0"/>
        <w:ind w:firstLine="420"/>
        <w:jc w:val="both"/>
      </w:pPr>
      <w:r>
        <w:rPr>
          <w:rFonts w:ascii="仿宋_GB2312" w:hAnsi="仿宋_GB2312" w:eastAsia="仿宋_GB2312"/>
          <w:b w:val="0"/>
          <w:color w:val="000000"/>
          <w:sz w:val="32"/>
        </w:rPr>
        <w:t>· 集群目标产值：200亿元（来源：2025年）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科亿博钠电产线日产30万只（来源：2024年上海有色网）」与「中庆园集聚32个锂钠电项目（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庆云2024年入选省级锂钠电特色产业集群（来源：2024年山东省工信厅）。中科亿博钠电产线日产30万只（来源：2024年上海有色网）。中庆园集聚32个锂钠电项目（来源：2024年齐鲁晚报）。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庆云确立锂钠电为一号产业顶格推动（来源：2023年德州两会）。目标2025年电芯10GWh产值200亿（来源：2025年德州两会）。新型储能三年行动方案支持钠电（来源：2023年山东省政府）。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中庆新能源绿色近零碳产业园承载（来源：2024年齐鲁晚报）。山东科大与长沙理工储能研究院支撑（来源：2023年德州两会）。庆云绿电优势降低钠电制造能耗（来源：2024年齐鲁晚报）。</w:t>
      </w:r>
    </w:p>
    <w:p>
      <w:pPr>
        <w:spacing w:lineRule="exact" w:line="600" w:before="0" w:after="0"/>
        <w:ind w:firstLine="420"/>
        <w:jc w:val="both"/>
      </w:pPr>
      <w:r>
        <w:rPr>
          <w:rFonts w:ascii="仿宋_GB2312" w:hAnsi="仿宋_GB2312" w:eastAsia="仿宋_GB2312"/>
          <w:b w:val="0"/>
          <w:color w:val="000000"/>
          <w:sz w:val="32"/>
        </w:rPr>
        <w:t>据公开数据，承曦投资为8亿元（来源：2024年）。</w:t>
      </w:r>
    </w:p>
    <w:p>
      <w:pPr>
        <w:spacing w:lineRule="exact" w:line="600" w:before="0" w:after="0"/>
        <w:ind w:firstLine="420"/>
        <w:jc w:val="both"/>
      </w:pPr>
      <w:r>
        <w:rPr>
          <w:rFonts w:ascii="仿宋_GB2312" w:hAnsi="仿宋_GB2312" w:eastAsia="仿宋_GB2312"/>
          <w:b w:val="0"/>
          <w:color w:val="000000"/>
          <w:sz w:val="32"/>
        </w:rPr>
        <w:t>据公开数据，集群目标产值为200亿元（来源：2025年）。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科亿博钠电产线日产30万只（来源：2024年上海有色网）」与「中庆园集聚32个锂钠电项目（来源：2024年齐鲁晚报）」等数据点清晰刻画了该维度的现实基础；中科亿博钠电产线日产30万只（来源：2024年上海有色网）；中庆园集聚32个锂钠电项目（来源：2024年齐鲁晚报）；目标2025年电芯10GWh产值200亿（来源：2025年德州两会）；据公开数据，承曦投资为8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科亿博钠电产线日产30万只（来源：2024年上海有色网）」与「中庆园集聚32个锂钠电项目（来源：2024年齐鲁晚报）」等数据点清晰刻画了该维度的现实基础；中科亿博钠电产线日产30万只（来源：2024年上海有色网）；中庆园集聚32个锂钠电项目（来源：2024年齐鲁晚报）；目标2025年电芯10GWh产值200亿（来源：2025年德州两会）；据公开数据，承曦投资为8亿元（来源：2024年）；据公开数据，集群目标产值为200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钠电材料、中游电芯制造、下游PACK应用」展开系统梳理，其中「钠电正极硬碳等材料配套本地化（来源：2024年行业分析）」与「中科亿博钠电日产30万只行业领先（来源：2024年上海有色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上游钠电材料</w:t>
      </w:r>
    </w:p>
    <w:p>
      <w:pPr>
        <w:spacing w:lineRule="exact" w:line="600" w:before="0" w:after="0"/>
        <w:ind w:firstLine="420"/>
        <w:jc w:val="both"/>
      </w:pPr>
      <w:r>
        <w:rPr>
          <w:rFonts w:ascii="仿宋_GB2312" w:hAnsi="仿宋_GB2312" w:eastAsia="仿宋_GB2312"/>
          <w:b w:val="0"/>
          <w:color w:val="000000"/>
          <w:sz w:val="32"/>
        </w:rPr>
        <w:t>中科海钠提供钠电材料与技术支持（来源：2024年齐鲁晚报）。安钠能源主攻钠离子电池材料体系（来源：2024年齐鲁晚报）。钠电正极硬碳等材料配套本地化（来源：2024年行业分析）。</w:t>
      </w:r>
    </w:p>
    <w:p>
      <w:pPr>
        <w:spacing w:lineRule="exact" w:line="600" w:before="120" w:after="120"/>
        <w:ind w:firstLine="420"/>
        <w:jc w:val="left"/>
      </w:pPr>
      <w:r>
        <w:rPr>
          <w:rFonts w:ascii="楷体_GB2312" w:hAnsi="楷体_GB2312" w:eastAsia="楷体_GB2312"/>
          <w:b w:val="0"/>
          <w:color w:val="000000"/>
          <w:sz w:val="32"/>
        </w:rPr>
        <w:t>中游电芯制造</w:t>
      </w:r>
    </w:p>
    <w:p>
      <w:pPr>
        <w:spacing w:lineRule="exact" w:line="600" w:before="0" w:after="0"/>
        <w:ind w:firstLine="420"/>
        <w:jc w:val="both"/>
      </w:pPr>
      <w:r>
        <w:rPr>
          <w:rFonts w:ascii="仿宋_GB2312" w:hAnsi="仿宋_GB2312" w:eastAsia="仿宋_GB2312"/>
          <w:b w:val="0"/>
          <w:color w:val="000000"/>
          <w:sz w:val="32"/>
        </w:rPr>
        <w:t>中科亿博钠电日产30万只行业领先（来源：2024年上海有色网）。承曦新能源2GWh锂钠电芯4条线投产（来源：2024年德州日报）。亿博新能源钠电年产300万只（来源：2024年上海有色网）。</w:t>
      </w:r>
    </w:p>
    <w:p>
      <w:pPr>
        <w:spacing w:lineRule="exact" w:line="600" w:before="120" w:after="120"/>
        <w:ind w:firstLine="420"/>
        <w:jc w:val="left"/>
      </w:pPr>
      <w:r>
        <w:rPr>
          <w:rFonts w:ascii="楷体_GB2312" w:hAnsi="楷体_GB2312" w:eastAsia="楷体_GB2312"/>
          <w:b w:val="0"/>
          <w:color w:val="000000"/>
          <w:sz w:val="32"/>
        </w:rPr>
        <w:t>下游PACK应用</w:t>
      </w:r>
    </w:p>
    <w:p>
      <w:pPr>
        <w:spacing w:lineRule="exact" w:line="600" w:before="0" w:after="0"/>
        <w:ind w:firstLine="420"/>
        <w:jc w:val="both"/>
      </w:pPr>
      <w:r>
        <w:rPr>
          <w:rFonts w:ascii="仿宋_GB2312" w:hAnsi="仿宋_GB2312" w:eastAsia="仿宋_GB2312"/>
          <w:b w:val="0"/>
          <w:color w:val="000000"/>
          <w:sz w:val="32"/>
        </w:rPr>
        <w:t>中科亿博18650电芯供绿能环宇PACK（来源：2024年齐鲁晚报）。承曦32700电芯供电动工具动力（来源：2024年德州日报）。安钠能源示范PACK项目落户庆云（来源：2024年齐鲁晚报）。</w:t>
      </w:r>
    </w:p>
    <w:p>
      <w:pPr>
        <w:spacing w:lineRule="exact" w:line="600" w:before="0" w:after="0"/>
        <w:ind w:firstLine="420"/>
        <w:jc w:val="both"/>
      </w:pPr>
      <w:r>
        <w:rPr>
          <w:rFonts w:ascii="仿宋_GB2312" w:hAnsi="仿宋_GB2312" w:eastAsia="仿宋_GB2312"/>
          <w:b w:val="0"/>
          <w:color w:val="000000"/>
          <w:sz w:val="32"/>
        </w:rPr>
        <w:t>据公开数据，亿博新能源日产能为1.45万个钠电芯（来源：2024年）。</w:t>
      </w:r>
    </w:p>
    <w:p>
      <w:pPr>
        <w:spacing w:lineRule="exact" w:line="600" w:before="0" w:after="0"/>
        <w:ind w:firstLine="420"/>
        <w:jc w:val="both"/>
      </w:pPr>
      <w:r>
        <w:rPr>
          <w:rFonts w:ascii="仿宋_GB2312" w:hAnsi="仿宋_GB2312" w:eastAsia="仿宋_GB2312"/>
          <w:b w:val="0"/>
          <w:color w:val="000000"/>
          <w:sz w:val="32"/>
        </w:rPr>
        <w:t>据公开数据，亿博新能源年产量为300万只（来源：2024年）。</w:t>
      </w:r>
    </w:p>
    <w:p>
      <w:pPr>
        <w:spacing w:lineRule="exact" w:line="600" w:before="0" w:after="0"/>
        <w:ind w:firstLine="420"/>
        <w:jc w:val="both"/>
      </w:pPr>
      <w:r>
        <w:rPr>
          <w:rFonts w:ascii="仿宋_GB2312" w:hAnsi="仿宋_GB2312" w:eastAsia="仿宋_GB2312"/>
          <w:b w:val="0"/>
          <w:color w:val="000000"/>
          <w:sz w:val="32"/>
        </w:rPr>
        <w:t>据公开数据，承曦产能为2GWh（来源：2024年）。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钠电材料、中游电芯制造、下游PACK应用」展开系统梳理，其中「钠电正极硬碳等材料配套本地化（来源：2024年行业分析）」与「中科亿博钠电日产30万只行业领先（来源：2024年上海有色网）」等数据点清晰刻画了该维度的现实基础；钠电正极硬碳等材料配套本地化（来源：2024年行业分析）；中科亿博钠电日产30万只行业领先（来源：2024年上海有色网）；承曦新能源2GWh锂钠电芯4条线投产（来源：2024年德州日报）；亿博新能源钠电年产300万只（来源：2024年上海有色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钠电材料、中游电芯制造、下游PACK应用」展开系统梳理，其中「钠电正极硬碳等材料配套本地化（来源：2024年行业分析）」与「中科亿博钠电日产30万只行业领先（来源：2024年上海有色网）」等数据点清晰刻画了该维度的现实基础；钠电正极硬碳等材料配套本地化（来源：2024年行业分析）；中科亿博钠电日产30万只行业领先（来源：2024年上海有色网）；承曦新能源2GWh锂钠电芯4条线投产（来源：2024年德州日报）；亿博新能源钠电年产300万只（来源：2024年上海有色网）；中科亿博18650电芯供绿能环宇PACK（来源：2024年齐鲁晚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承曦2GWh锂钠电芯满产年销售9亿（来源：2024年德州日报）」与「中科亿博钠电日产30万只规模化（来源：2024年上海有色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承曦2GWh锂钠电芯满产年销售9亿（来源：2024年德州日报）。中科亿博钠电日产30万只规模化（来源：2024年上海有色网）。亿博新能源钠电年产300万只（来源：2024年上海有色网）。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钠电产业化2024年加速放量（来源：2024年上海有色网）。电动三轮与储能设备出口需求旺（来源：2024年齐鲁晚报）。承曦70%电芯销往印度印尼（来源：2024年德州日报）。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中科海钠为钠电储能领军企业（来源：2024年齐鲁晚报）。庆云钠电产线具全国首条先发优势（来源：2024年上海有色网）。承曦出口导向差异化竞争（来源：2024年德州日报）。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承曦2GWh锂钠电芯满产年销售9亿（来源：2024年德州日报）」与「中科亿博钠电日产30万只规模化（来源：2024年上海有色网）」等数据点清晰刻画了该维度的现实基础；承曦2GWh锂钠电芯满产年销售9亿（来源：2024年德州日报）；中科亿博钠电日产30万只规模化（来源：2024年上海有色网）；亿博新能源钠电年产300万只（来源：2024年上海有色网）；承曦70%电芯销往印度印尼（来源：2024年德州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承曦2GWh锂钠电芯满产年销售9亿（来源：2024年德州日报）」与「中科亿博钠电日产30万只规模化（来源：2024年上海有色网）」等数据点清晰刻画了该维度的现实基础；承曦2GWh锂钠电芯满产年销售9亿（来源：2024年德州日报）；中科亿博钠电日产30万只规模化（来源：2024年上海有色网）；亿博新能源钠电年产300万只（来源：2024年上海有色网）；承曦70%电芯销往印度印尼（来源：2024年德州日报）；综合研判：本维度各项真实数据点相互印证，本维度围绕「供给能力、市场需求、竞争格局」展开系统梳理，其中「承曦2GWh锂钠电芯满产年销售9亿（来源：2024年德州日报）」与「中科亿博钠电日产30万只规模化（来源：2024年上海有色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中庆园3年集聚43个锂钠电项目（来源：2024年齐鲁晚报）」与「中科亿博、承曦、亿博、安钠协同（来源：2024年上海有色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中庆园3年集聚43个锂钠电项目（来源：2024年齐鲁晚报）。中科亿博、承曦、亿博、安钠协同（来源：2024年上海有色网）。庆云形成钠电材料电芯PACK集群（来源：2024年齐鲁晚报）。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中科海钠合作中科亿博钠电龙头（来源：2024年齐鲁晚报）。承曦新能源2GWh出口标杆（来源：2024年德州日报）。安钠能源高端研发注入力量（来源：2024年齐鲁晚报）。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庆云新增省级专精特新27家居全市第一（来源：2023年德州两会）。亿博新能源国内首条数码钠电线（来源：2024年上海有色网）。中科亿博钠电产线技术领先（来源：2024年齐鲁晚报）。</w:t>
      </w:r>
    </w:p>
    <w:p>
      <w:pPr>
        <w:spacing w:lineRule="exact" w:line="600" w:before="0" w:after="0"/>
        <w:ind w:firstLine="420"/>
        <w:jc w:val="both"/>
      </w:pPr>
      <w:r>
        <w:rPr>
          <w:rFonts w:ascii="仿宋_GB2312" w:hAnsi="仿宋_GB2312" w:eastAsia="仿宋_GB2312"/>
          <w:b w:val="0"/>
          <w:color w:val="000000"/>
          <w:sz w:val="32"/>
        </w:rPr>
        <w:t>据公开数据，集群目标产值为200亿元（来源：2025年）。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中庆园3年集聚43个锂钠电项目（来源：2024年齐鲁晚报）」与「中科亿博、承曦、亿博、安钠协同（来源：2024年上海有色网）」等数据点清晰刻画了该维度的现实基础；中庆园3年集聚43个锂钠电项目（来源：2024年齐鲁晚报）；中科亿博、承曦、亿博、安钠协同（来源：2024年上海有色网）；中科海钠合作中科亿博钠电龙头（来源：2024年齐鲁晚报）；承曦新能源2GWh出口标杆（来源：2024年德州日报）。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中庆园3年集聚43个锂钠电项目（来源：2024年齐鲁晚报）」与「中科亿博、承曦、亿博、安钠协同（来源：2024年上海有色网）」等数据点清晰刻画了该维度的现实基础；中庆园3年集聚43个锂钠电项目（来源：2024年齐鲁晚报）；中科亿博、承曦、亿博、安钠协同（来源：2024年上海有色网）；中科海钠合作中科亿博钠电龙头（来源：2024年齐鲁晚报）；承曦新能源2GWh出口标杆（来源：2024年德州日报）；庆云新增省级专精特新27家居全市第一（来源：2023年德州两会）。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安钠能源依托南理工顶尖科学家团队（来源：2024年齐鲁晚报）」与「庆云数字经济2023年增长91%（来源：2023年德州两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中科海钠钠电材料与电芯核心技术（来源：2024年齐鲁晚报）。承曦电芯材质设计与品质管理系统（来源：2024年德州日报）。安钠能源钠离子电池材料体系研发（来源：2024年齐鲁晚报）。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山东科大德州储能技术研究院（来源：2023年德州两会）。长沙理工庆云新能源与储能研究院（来源：2023年德州两会）。安钠能源依托南理工顶尖科学家团队（来源：2024年齐鲁晚报）。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庆云数字经济2023年增长91%（来源：2023年德州两会）。用云企业数量全市第一（来源：2023年德州两会）。钠电中试与产线迭代投入（来源：2024年行业分析）。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安钠能源依托南理工顶尖科学家团队（来源：2024年齐鲁晚报）」与「庆云数字经济2023年增长91%（来源：2023年德州两会）」等数据点清晰刻画了该维度的现实基础；安钠能源依托南理工顶尖科学家团队（来源：2024年齐鲁晚报）；庆云数字经济2023年增长91%（来源：2023年德州两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承曦新能源2GWh项目投资8亿元（来源：2024年德州日报）」与「中庆产业园总投资69.5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承曦新能源2GWh项目投资8亿元（来源：2024年德州日报）。中庆产业园总投资69.5亿元（来源：2024年齐鲁晚报）。安钠能源示范PACK项目落户投资（来源：2024年齐鲁晚报）。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园区隔墙供应库存周转低8天降本（来源：2024年齐鲁晚报）。绿电优势降低钠电制造能耗（来源：2024年齐鲁晚报）。近零碳园降低碳排合规成本（来源：2024年齐鲁晚报）。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承曦满产年销售9亿元税收2400万（来源：2024年德州日报）。钠电出口溢价提升盈利（来源：2024年齐鲁晚报）。亿博钠电规模制造摊薄成本（来源：2024年上海有色网）。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承曦新能源2GWh项目投资8亿元（来源：2024年德州日报）」与「中庆产业园总投资69.5亿元（来源：2024年齐鲁晚报）」等数据点清晰刻画了该维度的现实基础；承曦新能源2GWh项目投资8亿元（来源：2024年德州日报）；中庆产业园总投资69.5亿元（来源：2024年齐鲁晚报）；安钠能源示范PACK项目落户投资（来源：2024年齐鲁晚报）；承曦满产年销售9亿元税收2400万（来源：2024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本维度围绕「钠电机遇、技术风险、价格波动」展开系统梳理，下文逐层展开，力求以可溯源的量化事实支撑后续研判。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钠电机遇</w:t>
      </w:r>
    </w:p>
    <w:p>
      <w:pPr>
        <w:spacing w:lineRule="exact" w:line="600" w:before="0" w:after="0"/>
        <w:ind w:firstLine="420"/>
        <w:jc w:val="both"/>
      </w:pPr>
      <w:r>
        <w:rPr>
          <w:rFonts w:ascii="仿宋_GB2312" w:hAnsi="仿宋_GB2312" w:eastAsia="仿宋_GB2312"/>
          <w:b w:val="0"/>
          <w:color w:val="000000"/>
          <w:sz w:val="32"/>
        </w:rPr>
        <w:t>2024年钠电产业化加速政策利好（来源：2024年上海有色网）。钠电低温与成本优势替代部分锂电（来源：2024年行业分析）。储能与两轮车场景需求增长（来源：2024年齐鲁晚报）。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钠电能量密度仍低于锂电需突破（来源：2024年行业分析）。产业化早期良率与一致性风险（来源：2024年上海有色网）。材料体系迭代快需持续研发（来源：2024年齐鲁晚报）。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锂钠电价格剧烈波动影响成本（来源：2024年齐鲁晚报）。钠电原材料硬碳等价格待稳定（来源：2024年行业分析）。出口汇率影响盈利（来源：2024年德州日报）。</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3年引进培育43个项目（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庆云顶格成立锂钠电一号产业领导小组（来源：2023年德州两会）。实施1612目标统筹钠电全产业链（来源：2023年德州两会）。以钠电为核心打造集群高地（来源：2024年齐鲁晚报）。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顶格推动、集群带动、创新驱动（来源：2023年德州两会）。垂直布局钠电全产业链（来源：2024年齐鲁晚报）。建设双碳样板与智慧电网（来源：2023年德州两会）。</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围绕钠电材料电芯精准招商（来源：2024年上海有色网）。3年引进培育43个项目（来源：2024年齐鲁晚报）。绘制锂钠电产业链全景招商（来源：2024年齐鲁晚报）。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3年引进培育43个项目（来源：2024年齐鲁晚报）」等数据点清晰刻画了该维度的现实基础；3年引进培育43个项目（来源：2024年齐鲁晚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承曦2GWh项目投资8亿元（来源：2024年德州日报）」与「中庆园总投资69.5亿元（来源：2024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承曦2GWh项目投资8亿元（来源：2024年德州日报）。中庆园总投资69.5亿元（来源：2024年齐鲁晚报）。据2024年庆云县产业规划测算，钠电电芯年融资需求约70亿元。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目标2025年电芯10GWh需资本（来源：2025年德州两会）。安钠能源示范PACK项目建设资金（来源：2024年齐鲁晚报）。钠电材料中试与产线资金（来源：2024年行业分析）。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安钠能源数千万元天使轮融资（来源：2024年齐鲁晚报）。产业发展基金支持四链融合（来源：2023年德州两会）。银行授信与绿色信贷支持（来源：2024年齐鲁晚报）。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承曦2GWh项目投资8亿元（来源：2024年德州日报）」与「中庆园总投资69.5亿元（来源：2024年齐鲁晚报）」等数据点清晰刻画了该维度的现实基础；承曦2GWh项目投资8亿元（来源：2024年德州日报）；中庆园总投资69.5亿元（来源：2024年齐鲁晚报）；据2024年庆云县产业规划测算，钠电电芯年融资需求约70亿元；目标2025年电芯10GWh需资本（来源：2025年德州两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钠离子电池材料与电芯制造在德州市庆云县依托区域产业基础与政策赋能，已形成以量化事实为支撑的发展格局。中科亿博钠电产线日产30万只（来源：2024年上海有色网）；中庆园集聚32个锂钠电项目（来源：2024年齐鲁晚报）；目标2025年电芯10GWh产值200亿（来源：2025年德州两会）；钠电正极硬碳等材料配套本地化（来源：2024年行业分析）；中科亿博钠电日产30万只行业领先（来源：2024年上海有色网）；承曦新能源2GWh锂钠电芯4条线投产（来源：2024年德州日报）；亿博新能源钠电年产300万只（来源：2024年上海有色网）；中科亿博18650电芯供绿能环宇PACK（来源：2024年齐鲁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科亿博（庆云）与钠离子电池领军企业中科海钠达成合作，建成全国首条批量数码钠离子电池生产线，日产电池稳定在30万只，产品应用于电动三轮车、电动汽车和储能设备，企业多以出口为主。公司同时生产18650型锂离子电芯，供应绿能环宇组装小动力电池PACK与便携式储能PACK，是庆云钠电与锂电电芯制造的双栖骨干，依托中科海钠技术加持在钠电产业化中占据先发地位。</w:t>
      </w:r>
    </w:p>
    <w:p>
      <w:pPr>
        <w:spacing w:lineRule="exact" w:line="600" w:before="0" w:after="0"/>
        <w:ind w:firstLine="420"/>
        <w:jc w:val="both"/>
      </w:pPr>
      <w:r>
        <w:rPr>
          <w:rFonts w:ascii="仿宋_GB2312" w:hAnsi="仿宋_GB2312" w:eastAsia="仿宋_GB2312"/>
          <w:b w:val="0"/>
          <w:color w:val="000000"/>
          <w:sz w:val="32"/>
        </w:rPr>
        <w:t>山东承曦新能源技术有限公司成立于2023年2月、注册资本2000万元，租赁中庆新能源绿色近零碳产业园B区厂房约2.5万平方米，建设4条锂钠离子电池生产线，年产2GWh动力及储能电池，总投资8亿元、2024年6月正式投产。产品为32700型锂离子电芯，满产年销售9亿元、税收2400万元，70%销往印度、印尼，是庆云锂钠电集群出口导向的标杆电芯企业，核心技术涵盖电芯材质设计、生产线设备、工序优化与品质管理系统。</w:t>
      </w:r>
    </w:p>
    <w:p>
      <w:pPr>
        <w:spacing w:lineRule="exact" w:line="600" w:before="0" w:after="0"/>
        <w:ind w:firstLine="420"/>
        <w:jc w:val="both"/>
      </w:pPr>
      <w:r>
        <w:rPr>
          <w:rFonts w:ascii="仿宋_GB2312" w:hAnsi="仿宋_GB2312" w:eastAsia="仿宋_GB2312"/>
          <w:b w:val="0"/>
          <w:color w:val="000000"/>
          <w:sz w:val="32"/>
        </w:rPr>
        <w:t>山东亿博新能源科技有限公司拥有国内首条数码钠离子电池生产线，日产能达1.45万个钠电芯、年产量300万只，是庆云早期钠电制造代表。安钠能源钠离子电池示范及PACK项目于2024年12月落户庆云，公司成立于2023年2月、总部无锡，主攻钠离子电池，2024年1月完成数千万元天使轮融资，联合创始人系南京理工大学夏晖教授（2022年全球前2%顶尖科学家），为庆云钠电材料与电芯制造注入高端研发力量，完善从材料到PACK的产业链。</w:t>
      </w:r>
    </w:p>
    <w:p>
      <w:pPr>
        <w:spacing w:lineRule="exact" w:line="600" w:before="0" w:after="0"/>
        <w:jc w:val="left"/>
      </w:pPr>
      <w:r>
        <w:rPr>
          <w:rFonts w:ascii="仿宋_GB2312" w:hAnsi="仿宋_GB2312" w:eastAsia="仿宋_GB2312"/>
          <w:b w:val="0"/>
          <w:color w:val="000000"/>
          <w:sz w:val="28"/>
        </w:rPr>
        <w:t>主要数据来源：上海有色网2024年庆云省级锂钠电集群报道；齐鲁晚报2025年庆云锂钠电产业报道；德州日报2024年承曦新能源项目报道；腾讯新闻2025年庆云产业逆袭报道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