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琉璃艺术品创作与制造行业深度分析报告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山琉璃艺术品创作与制造是「中国琉璃之乡」的核心灵魂，自宋代起即为中国重要琉璃生产基地，元明清更成全国琉璃制造核心区域，2006年被授予「中国琉璃之乡」称号。截至2024年末，全区有琉璃生产企业13家、大师工作室65家、全职从业人员近千人、潜在熟练技工近两千人；高水平人才居全省前列，含琉璃类国家级艺术大师32人（含中国工艺美术大师4人）、省级艺术大师49人（含省工艺美术大师28人），全国技术能手1人、齐鲁首席技师13人。博山琉璃荣获「中国石榴王」「中国孙氏琉璃鸡油黄」「中国琉璃葡萄孙」「中国琉璃内画张」「中国张氏琉璃鸡肝石」「中国琉璃葫芦孙」6项国家级荣誉称号；「琉璃烧制技艺」「内画（鲁派内画）」列入国家级非物质文化遗产，「博山鸡油黄与鸡肝石琉璃烧制技艺」「鲁派内画」「博山琉璃灯工制作技艺」等列入省级非遗。以西冶工坊、人立陶琉艺坊、晟艺工坊为代表的琉璃艺术企业，作品登上「一带一路」国际合作高峰论坛、上合组织峰会，鸡油黄入驻故宫博物院宝蕴楼，晟艺工坊被故宫列为定点供应商，并斩获国际工艺创新双年展金奖、中国出口商品金奖等国际大奖100余个、全国大奖300余个，全区申报专利178件，博山琉璃入选第一批国家传统工艺振兴目录。</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琉璃生产企业：13家（来源：2024年）</w:t>
      </w:r>
    </w:p>
    <w:p>
      <w:pPr>
        <w:spacing w:lineRule="exact" w:line="600" w:before="0" w:after="0"/>
        <w:ind w:firstLine="420"/>
        <w:jc w:val="both"/>
      </w:pPr>
      <w:r>
        <w:rPr>
          <w:rFonts w:ascii="仿宋_GB2312" w:hAnsi="仿宋_GB2312" w:eastAsia="仿宋_GB2312"/>
          <w:b w:val="0"/>
          <w:color w:val="000000"/>
          <w:sz w:val="32"/>
        </w:rPr>
        <w:t>· 大师工作室：65家（来源：2024年）</w:t>
      </w:r>
    </w:p>
    <w:p>
      <w:pPr>
        <w:spacing w:lineRule="exact" w:line="600" w:before="0" w:after="0"/>
        <w:ind w:firstLine="420"/>
        <w:jc w:val="both"/>
      </w:pPr>
      <w:r>
        <w:rPr>
          <w:rFonts w:ascii="仿宋_GB2312" w:hAnsi="仿宋_GB2312" w:eastAsia="仿宋_GB2312"/>
          <w:b w:val="0"/>
          <w:color w:val="000000"/>
          <w:sz w:val="32"/>
        </w:rPr>
        <w:t>· 全职从业人员：近千人（来源：2024年）</w:t>
      </w:r>
    </w:p>
    <w:p>
      <w:pPr>
        <w:spacing w:lineRule="exact" w:line="600" w:before="0" w:after="0"/>
        <w:ind w:firstLine="420"/>
        <w:jc w:val="both"/>
      </w:pPr>
      <w:r>
        <w:rPr>
          <w:rFonts w:ascii="仿宋_GB2312" w:hAnsi="仿宋_GB2312" w:eastAsia="仿宋_GB2312"/>
          <w:b w:val="0"/>
          <w:color w:val="000000"/>
          <w:sz w:val="32"/>
        </w:rPr>
        <w:t>· 国家级艺术大师：32人（来源：2024年）</w:t>
      </w:r>
    </w:p>
    <w:p>
      <w:pPr>
        <w:spacing w:lineRule="exact" w:line="600" w:before="0" w:after="0"/>
        <w:ind w:firstLine="420"/>
        <w:jc w:val="both"/>
      </w:pPr>
      <w:r>
        <w:rPr>
          <w:rFonts w:ascii="仿宋_GB2312" w:hAnsi="仿宋_GB2312" w:eastAsia="仿宋_GB2312"/>
          <w:b w:val="0"/>
          <w:color w:val="000000"/>
          <w:sz w:val="32"/>
        </w:rPr>
        <w:t>· 省级艺术大师：49人（来源：2024年）</w:t>
      </w:r>
    </w:p>
    <w:p>
      <w:pPr>
        <w:spacing w:lineRule="exact" w:line="600" w:before="0" w:after="0"/>
        <w:ind w:firstLine="420"/>
        <w:jc w:val="both"/>
      </w:pPr>
      <w:r>
        <w:rPr>
          <w:rFonts w:ascii="仿宋_GB2312" w:hAnsi="仿宋_GB2312" w:eastAsia="仿宋_GB2312"/>
          <w:b w:val="0"/>
          <w:color w:val="000000"/>
          <w:sz w:val="32"/>
        </w:rPr>
        <w:t>· 国家级非遗：2项（来源：2024年）</w:t>
      </w:r>
    </w:p>
    <w:p>
      <w:pPr>
        <w:spacing w:lineRule="exact" w:line="600" w:before="0" w:after="0"/>
        <w:ind w:firstLine="420"/>
        <w:jc w:val="both"/>
      </w:pPr>
      <w:r>
        <w:rPr>
          <w:rFonts w:ascii="仿宋_GB2312" w:hAnsi="仿宋_GB2312" w:eastAsia="仿宋_GB2312"/>
          <w:b w:val="0"/>
          <w:color w:val="000000"/>
          <w:sz w:val="32"/>
        </w:rPr>
        <w:t>· 国际大奖：100余个（来源：2022年）</w:t>
      </w:r>
    </w:p>
    <w:p>
      <w:pPr>
        <w:spacing w:lineRule="exact" w:line="600" w:before="0" w:after="0"/>
        <w:ind w:firstLine="420"/>
        <w:jc w:val="both"/>
      </w:pPr>
      <w:r>
        <w:rPr>
          <w:rFonts w:ascii="仿宋_GB2312" w:hAnsi="仿宋_GB2312" w:eastAsia="仿宋_GB2312"/>
          <w:b w:val="0"/>
          <w:color w:val="000000"/>
          <w:sz w:val="32"/>
        </w:rPr>
        <w:t>· 申报专利：178件（来源：2022年）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截至2024年末琉璃生产企业13家、大师工作室65家（来源：2024年博山琉璃规划）」与「全职从业人员近千人、潜在技工近两千人（来源：2024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博山自宋代起即为重要琉璃生产基地（来源：2026年博山琉璃规划）。2006年获「中国琉璃之乡」称号（来源：2024年博山琉璃规划）。截至2024年末琉璃生产企业13家、大师工作室65家（来源：2024年博山琉璃规划）。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编制《博山区琉璃产业发展规划(2026—2035)》（来源：2025年博山区政府）。目标打造「世界琉璃之都」、一区一心两高地（来源：2026年博山琉璃规划）。组建产业基金创新投融资服务（来源：2026年博山琉璃规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全职从业人员近千人、潜在技工近两千人（来源：2024年博山琉璃规划）。高水平工艺美术人才数量居全省前列（来源：2024年博山琉璃规划）。本地具备琉璃产业集聚发展基础（来源：2026年博山琉璃规划）。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截至2024年末琉璃生产企业13家、大师工作室65家（来源：2024年博山琉璃规划）」与「全职从业人员近千人、潜在技工近两千人（来源：2024年博山琉璃规划）」等数据点清晰刻画了该维度的现实基础；截至2024年末琉璃生产企业13家、大师工作室65家（来源：2024年博山琉璃规划）；全职从业人员近千人、潜在技工近两千人（来源：2024年博山琉璃规划）；高水平工艺美术人才数量居全省前列（来源：2024年博山琉璃规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截至2024年末琉璃生产企业13家、大师工作室65家（来源：2024年博山琉璃规划）」与「全职从业人员近千人、潜在技工近两千人（来源：2024年博山琉璃规划）」等数据点清晰刻画了该维度的现实基础；截至2024年末琉璃生产企业13家、大师工作室65家（来源：2024年博山琉璃规划）；全职从业人员近千人、潜在技工近两千人（来源：2024年博山琉璃规划）；高水平工艺美术人才数量居全省前列（来源：2024年博山琉璃规划）；综合研判：本维度各项真实数据点相互印证，本维度围绕「产业基础、政策环境、要素条件」展开系统梳理，其中「截至2024年末琉璃生产企业13家、大师工作室65家（来源：2024年博山琉璃规划）」与「全职从业人员近千人、潜在技工近两千人（来源：2024年博山琉璃规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创作、下游应用」展开系统梳理，其中「琉璃烧制技艺与鲁派内画列入国家级非遗（来源：2024年博山琉璃规划）」与「鸡油黄鸡肝石灯工等省级非遗多项（来源：2024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博山蕴藏多种矿产为琉璃提供原料基础（来源：2026年博山琉璃规划）。古代煤炭资源支撑手工业发展（来源：2026年博山琉璃规划）。原料与燃料本地化降低生产成本（来源：2024年产业分析）。</w:t>
      </w:r>
    </w:p>
    <w:p>
      <w:pPr>
        <w:spacing w:lineRule="exact" w:line="600" w:before="120" w:after="120"/>
        <w:ind w:firstLine="420"/>
        <w:jc w:val="left"/>
      </w:pPr>
      <w:r>
        <w:rPr>
          <w:rFonts w:ascii="楷体_GB2312" w:hAnsi="楷体_GB2312" w:eastAsia="楷体_GB2312"/>
          <w:b w:val="0"/>
          <w:color w:val="000000"/>
          <w:sz w:val="32"/>
        </w:rPr>
        <w:t>中游创作</w:t>
      </w:r>
    </w:p>
    <w:p>
      <w:pPr>
        <w:spacing w:lineRule="exact" w:line="600" w:before="0" w:after="0"/>
        <w:ind w:firstLine="420"/>
        <w:jc w:val="both"/>
      </w:pPr>
      <w:r>
        <w:rPr>
          <w:rFonts w:ascii="仿宋_GB2312" w:hAnsi="仿宋_GB2312" w:eastAsia="仿宋_GB2312"/>
          <w:b w:val="0"/>
          <w:color w:val="000000"/>
          <w:sz w:val="32"/>
        </w:rPr>
        <w:t>琉璃烧制技艺与鲁派内画列入国家级非遗（来源：2024年博山琉璃规划）。鸡油黄鸡肝石灯工等省级非遗多项（来源：2024年博山琉璃规划）。65家大师工作室支撑高端创作（来源：2024年博山琉璃规划）。</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西冶工坊等产品登一带一路峰会与上合峰会（来源：2022年山东宣传）。晟艺工坊鸡油黄入驻故宫宝蕴楼（来源：2022年山东宣传）。作品远销海外、文化输出强劲（来源：2022年山东宣传）。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创作、下游应用」展开系统梳理，其中「琉璃烧制技艺与鲁派内画列入国家级非遗（来源：2024年博山琉璃规划）」与「鸡油黄鸡肝石灯工等省级非遗多项（来源：2024年博山琉璃规划）」等数据点清晰刻画了该维度的现实基础；琉璃烧制技艺与鲁派内画列入国家级非遗（来源：2024年博山琉璃规划）；鸡油黄鸡肝石灯工等省级非遗多项（来源：2024年博山琉璃规划）；65家大师工作室支撑高端创作（来源：2024年博山琉璃规划）。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琉璃生产企业13家、大师工作室65家（来源：2024年博山琉璃规划）」与「全职匠人近千人、潜在技工近两千（来源：2024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琉璃生产企业13家、大师工作室65家（来源：2024年博山琉璃规划）。全职匠人近千人、潜在技工近两千（来源：2024年博山琉璃规划）。国家级艺术大师32人、省级49人（来源：2024年博山琉璃规划）。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国际艺术玻璃市场持续增长（来源：2026年博山琉璃规划）。中东豪华装饰与博物馆需求攀升（来源：2026年博山琉璃规划）。国内文创与文旅消费带动需求（来源：2022年山东宣传）。</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博山获6项国家级琉璃荣誉称号（来源：2024年博山琉璃规划）。入选国家传统工艺振兴目录（来源：2022年山东宣传）。国际大奖100余、全国大奖300余（来源：2022年山东宣传）。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琉璃生产企业13家、大师工作室65家（来源：2024年博山琉璃规划）」与「全职匠人近千人、潜在技工近两千（来源：2024年博山琉璃规划）」等数据点清晰刻画了该维度的现实基础；琉璃生产企业13家、大师工作室65家（来源：2024年博山琉璃规划）；全职匠人近千人、潜在技工近两千（来源：2024年博山琉璃规划）；国家级艺术大师32人、省级49人（来源：2024年博山琉璃规划）；中东豪华装饰与博物馆需求攀升（来源：2026年博山琉璃规划）。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主体」展开系统梳理，其中「琉璃生产企业13家、大师工作室65家（来源：2024年博山琉璃规划）」与「西冶工坊人立陶琉晟艺工坊等骨干企业（来源：2022年山东宣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琉璃生产企业13家、大师工作室65家（来源：2024年博山琉璃规划）。西冶工坊人立陶琉晟艺工坊等骨干企业（来源：2022年山东宣传）。博山陶琉生产企业及配套企业400余家（来源：2022年山东宣传）。</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西冶工坊品牌登国际峰会（来源：2022年山东宣传）。人立陶琉艺坊山东省国际自主品牌（来源：2022年山东宣传）。晟艺工坊故宫定点供应商（来源：2022年山东宣传）。</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国家级艺术大师32人含中国工艺美术大师4人（来源：2024年博山琉璃规划）。省级艺术大师49人含省工艺美术大师28人（来源：2024年博山琉璃规划）。全区申报专利178件（来源：2022年山东宣传）。</w:t>
      </w:r>
    </w:p>
    <w:p>
      <w:pPr>
        <w:spacing w:lineRule="exact" w:line="600" w:before="0" w:after="0"/>
        <w:ind w:firstLine="420"/>
        <w:jc w:val="both"/>
      </w:pPr>
      <w:r>
        <w:rPr>
          <w:rFonts w:ascii="仿宋_GB2312" w:hAnsi="仿宋_GB2312" w:eastAsia="仿宋_GB2312"/>
          <w:b w:val="0"/>
          <w:color w:val="000000"/>
          <w:sz w:val="32"/>
        </w:rPr>
        <w:t>据公开数据，琉璃生产企业为13家（来源：2024年）。</w:t>
      </w:r>
    </w:p>
    <w:p>
      <w:pPr>
        <w:spacing w:lineRule="exact" w:line="600" w:before="0" w:after="0"/>
        <w:ind w:firstLine="420"/>
        <w:jc w:val="both"/>
      </w:pPr>
      <w:r>
        <w:rPr>
          <w:rFonts w:ascii="仿宋_GB2312" w:hAnsi="仿宋_GB2312" w:eastAsia="仿宋_GB2312"/>
          <w:b w:val="0"/>
          <w:color w:val="000000"/>
          <w:sz w:val="32"/>
        </w:rPr>
        <w:t>据公开数据，全职从业人员为近千人（来源：2024年）。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主体」展开系统梳理，其中「琉璃生产企业13家、大师工作室65家（来源：2024年博山琉璃规划）」与「西冶工坊人立陶琉晟艺工坊等骨干企业（来源：2022年山东宣传）」等数据点清晰刻画了该维度的现实基础；琉璃生产企业13家、大师工作室65家（来源：2024年博山琉璃规划）；西冶工坊人立陶琉晟艺工坊等骨干企业（来源：2022年山东宣传）；博山陶琉生产企业及配套企业400余家（来源：2022年山东宣传）；人立陶琉艺坊山东省国际自主品牌（来源：2022年山东宣传）。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琉璃烧制技艺列入国家级非物质文化遗产（来源：2024年博山琉璃规划）」与「鲁派内画（内画）列入国家级非遗（来源：2024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琉璃烧制技艺列入国家级非物质文化遗产（来源：2024年博山琉璃规划）。鲁派内画（内画）列入国家级非遗（来源：2024年博山琉璃规划）。鸡油黄鸡肝石灯工等省级非遗技艺（来源：2024年博山琉璃规划）。</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吹制灯工内画等核心技艺手工参与关键（来源：2026年博山琉璃规划）。机器辅助实现纯手工难完成工艺（来源：2026年博山琉璃规划）。匠人指尖工艺实现自然卷翘与色彩美（来源：2024年博山琉璃规划）。</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规划推进3D设计3D打印AI设计（来源：2026年博山琉璃规划）。智能化窑炉等先进技术研发应用（来源：2026年博山琉璃规划）。博山琉璃5.0产业平台升级工艺（来源：2026年博山琉璃规划）。</w:t>
      </w:r>
    </w:p>
    <w:p>
      <w:pPr>
        <w:spacing w:lineRule="exact" w:line="600" w:before="0" w:after="0"/>
        <w:ind w:firstLine="420"/>
        <w:jc w:val="both"/>
      </w:pPr>
      <w:r>
        <w:rPr>
          <w:rFonts w:ascii="仿宋_GB2312" w:hAnsi="仿宋_GB2312" w:eastAsia="仿宋_GB2312"/>
          <w:b w:val="0"/>
          <w:color w:val="000000"/>
          <w:sz w:val="32"/>
        </w:rPr>
        <w:t>据公开数据，申报专利为178件（来源：2022年）。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琉璃烧制技艺列入国家级非物质文化遗产（来源：2024年博山琉璃规划）」与「鲁派内画（内画）列入国家级非遗（来源：2024年博山琉璃规划）」等数据点清晰刻画了该维度的现实基础；琉璃烧制技艺列入国家级非物质文化遗产（来源：2024年博山琉璃规划）；鲁派内画（内画）列入国家级非遗（来源：2024年博山琉璃规划）；匠人指尖工艺实现自然卷翘与色彩美（来源：2024年博山琉璃规划）；博山琉璃5.0产业平台升级工艺（来源：2026年博山琉璃规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颜神古镇投资6亿元含琉璃研发展销（来源：2022年山东宣传）」与「人才体系成熟降低培训成本（来源：2024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博山琉璃规划基准年2025、期至2035（来源：2025年博山区政府）。颜神古镇投资6亿元含琉璃研发展销（来源：2022年山东宣传）。产业基金组建支撑琉璃产业投资（来源：2026年博山琉璃规划）。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本地原料燃料降低生产成本（来源：2024年产业分析）。人才体系成熟降低培训成本（来源：2024年博山琉璃规划）。产业园区集生产研发销售一体降本（来源：2025年山东省发改委）。</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国际大奖100余个提升溢价（来源：2022年山东宣传）。高端鸡油黄等艺术品高附加值（来源：2022年山东宣传）。文旅文创融合拓展盈利场景（来源：2022年山东宣传）。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颜神古镇投资6亿元含琉璃研发展销（来源：2022年山东宣传）」与「人才体系成熟降低培训成本（来源：2024年博山琉璃规划）」等数据点清晰刻画了该维度的现实基础；颜神古镇投资6亿元含琉璃研发展销（来源：2022年山东宣传）；人才体系成熟降低培训成本（来源：2024年博山琉璃规划）；国际大奖100余个提升溢价（来源：2022年山东宣传）。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转型挑战、风险约束」展开系统梳理，其中「中东等新兴市场豪华装饰需求攀升（来源：2026年博山琉璃规划）」与「工匠年龄偏大、青年人才匮乏（来源：2026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全球艺术玻璃市场借助数字化持续增长（来源：2026年博山琉璃规划）。跨境电商直播NFT拓宽交易渠道（来源：2026年博山琉璃规划）。中东等新兴市场豪华装饰需求攀升（来源：2026年博山琉璃规划）。</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创新能力较弱、工艺类型单一（来源：2026年博山琉璃规划）。品牌营销力度较弱、市场开拓有限（来源：2026年博山琉璃规划）。工匠年龄偏大、青年人才匮乏（来源：2026年博山琉璃规划）。</w:t>
      </w:r>
    </w:p>
    <w:p>
      <w:pPr>
        <w:spacing w:lineRule="exact" w:line="600" w:before="120" w:after="120"/>
        <w:ind w:firstLine="420"/>
        <w:jc w:val="left"/>
      </w:pPr>
      <w:r>
        <w:rPr>
          <w:rFonts w:ascii="楷体_GB2312" w:hAnsi="楷体_GB2312" w:eastAsia="楷体_GB2312"/>
          <w:b w:val="0"/>
          <w:color w:val="000000"/>
          <w:sz w:val="32"/>
        </w:rPr>
        <w:t>风险约束</w:t>
      </w:r>
    </w:p>
    <w:p>
      <w:pPr>
        <w:spacing w:lineRule="exact" w:line="600" w:before="0" w:after="0"/>
        <w:ind w:firstLine="420"/>
        <w:jc w:val="both"/>
      </w:pPr>
      <w:r>
        <w:rPr>
          <w:rFonts w:ascii="仿宋_GB2312" w:hAnsi="仿宋_GB2312" w:eastAsia="仿宋_GB2312"/>
          <w:b w:val="0"/>
          <w:color w:val="000000"/>
          <w:sz w:val="32"/>
        </w:rPr>
        <w:t>产业载体高标准空间不足（来源：2026年博山琉璃规划）。交易市场老旧难满足未来需求（来源：2026年博山琉璃规划）。出口受国际商务出行与法律风险（来源：2025年山东政协）。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转型挑战、风险约束」展开系统梳理，其中「中东等新兴市场豪华装饰需求攀升（来源：2026年博山琉璃规划）」与「工匠年龄偏大、青年人才匮乏（来源：2026年博山琉璃规划）」等数据点清晰刻画了该维度的现实基础；中东等新兴市场豪华装饰需求攀升（来源：2026年博山琉璃规划）；工匠年龄偏大、青年人才匮乏（来源：2026年博山琉璃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成立工作专班保障要素与项目（来源：2024年大众新闻）」与「构建博山琉璃5.0产业平台（来源：2026年博山琉璃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博山区政府编制琉璃发展规划明确路径（来源：2025年博山区政府）。成立工作专班保障要素与项目（来源：2024年大众新闻）。全链条服务挖掘培育特色集群（来源：2024年大众新闻）。</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构建博山琉璃5.0产业平台（来源：2026年博山琉璃规划）。推动3D设计打印AI设计智能化窑炉（来源：2026年博山琉璃规划）。促进琉璃+文旅融合打造全球集聚区（来源：2026年博山琉璃规划）。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点对点动员挖掘潜力集群（来源：2024年大众新闻）。精准指导申报材料模板（来源：2024年大众新闻）。协调争取资金项目政策倾斜（来源：2024年大众新闻）。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成立工作专班保障要素与项目（来源：2024年大众新闻）」与「构建博山琉璃5.0产业平台（来源：2026年博山琉璃规划）」等数据点清晰刻画了该维度的现实基础；成立工作专班保障要素与项目（来源：2024年大众新闻）；构建博山琉璃5.0产业平台（来源：2026年博山琉璃规划）；协调争取资金项目政策倾斜（来源：2024年大众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博山琉璃规划期2026—2035重大项目投资（来源：2025年博山区政府）」与「颜神古镇6亿元载体含琉璃板块（来源：2022年山东宣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博山琉璃规划期2026—2035重大项目投资（来源：2025年博山区政府）。颜神古镇6亿元载体含琉璃板块（来源：2022年山东宣传）。产业基金组建支撑投融资（来源：2026年博山琉璃规划）。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高标准生产经营与文化交流空间建设资金（来源：2026年博山琉璃规划）。青年人才培养与科研设计投入需求（来源：2026年博山琉璃规划）。智能装备与3D打印研发资金需求（来源：2026年博山琉璃规划）。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组建产业基金创新投融资服务（来源：2026年博山琉璃规划）。政策性扶持+银行授信组合（来源：2024年博山区政府）。争取各级资金项目资源倾斜（来源：2024年大众新闻）。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博山琉璃规划期2026—2035重大项目投资（来源：2025年博山区政府）」与「颜神古镇6亿元载体含琉璃板块（来源：2022年山东宣传）」等数据点清晰刻画了该维度的现实基础；博山琉璃规划期2026—2035重大项目投资（来源：2025年博山区政府）；颜神古镇6亿元载体含琉璃板块（来源：2022年山东宣传）；青年人才培养与科研设计投入需求（来源：2026年博山琉璃规划）；争取各级资金项目资源倾斜（来源：2024年大众新闻）。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琉璃艺术品创作与制造在淄博市博山区依托区域产业基础与政策赋能，已形成以量化事实为支撑的发展格局。截至2024年末琉璃生产企业13家、大师工作室65家（来源：2024年博山琉璃规划）；全职从业人员近千人、潜在技工近两千人（来源：2024年博山琉璃规划）；高水平工艺美术人才数量居全省前列（来源：2024年博山琉璃规划）；琉璃烧制技艺与鲁派内画列入国家级非遗（来源：2024年博山琉璃规划）；鸡油黄鸡肝石灯工等省级非遗多项（来源：2024年博山琉璃规划）；65家大师工作室支撑高端创作（来源：2024年博山琉璃规划）；琉璃生产企业13家、大师工作室65家（来源：2024年博山琉璃规划）；全职匠人近千人、潜在技工近两千（来源：2024年博山琉璃规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西冶工坊是博山琉璃艺术创作的领军企业，品牌产品登上「一带一路」国际合作高峰论坛、上合组织峰会等国际舞台，是博山琉璃「走出去」的标杆。工坊深耕鸡油黄、鸡肝石、内画等传统名贵琉璃技艺，依托博山千年琉璃烧制体系与国家级非遗「琉璃烧制技艺」「鲁派内画」，创作兼具形式美、色彩美与实用性的高端琉璃艺术品。作为博山陶琉特色产业集群骨干企业，西冶工坊与鲁玉陶瓷等共同代表「博山陶琉」区域品牌，积极参与国际展会与文化交流，推动琉璃产业国际化发展，是博山申报山东省特色产业集群的重要支撑力量。</w:t>
      </w:r>
    </w:p>
    <w:p>
      <w:pPr>
        <w:spacing w:lineRule="exact" w:line="600" w:before="0" w:after="0"/>
        <w:ind w:firstLine="420"/>
        <w:jc w:val="both"/>
      </w:pPr>
      <w:r>
        <w:rPr>
          <w:rFonts w:ascii="仿宋_GB2312" w:hAnsi="仿宋_GB2312" w:eastAsia="仿宋_GB2312"/>
          <w:b w:val="0"/>
          <w:color w:val="000000"/>
          <w:sz w:val="32"/>
        </w:rPr>
        <w:t>人立陶琉艺坊是博山琉璃文化创意与品牌运营的标杆企业，创建为山东省国际自主品牌，聚焦琉璃艺术品的设计、创作与文创衍生。企业依托博山65家大师工作室与近千名全职琉璃匠人资源，整合鲁派内画、灯工、鸡油黄等核心技艺，开发高端艺术琉璃与文创产品。人立陶琉艺坊与颜神古镇、陶瓷大师村等载体协同，吸引20余名陶琉大师与16所高校入驻，推动「创意设计+IP打造+生产制造」融合，是博山琉璃从传统作坊向现代文创品牌升级的典型代表，并助力博山琉璃入选第一批国家传统工艺振兴目录。</w:t>
      </w:r>
    </w:p>
    <w:p>
      <w:pPr>
        <w:spacing w:lineRule="exact" w:line="600" w:before="0" w:after="0"/>
        <w:ind w:firstLine="420"/>
        <w:jc w:val="both"/>
      </w:pPr>
      <w:r>
        <w:rPr>
          <w:rFonts w:ascii="仿宋_GB2312" w:hAnsi="仿宋_GB2312" w:eastAsia="仿宋_GB2312"/>
          <w:b w:val="0"/>
          <w:color w:val="000000"/>
          <w:sz w:val="32"/>
        </w:rPr>
        <w:t>晟艺工坊是博山高端琉璃艺术品创作的专精企业，以鸡油黄等名贵琉璃工艺见长，其鸡油黄作品入驻故宫博物院宝蕴楼，企业被故宫博物院列为琉璃旅游商品定点供应商，彰显了博山琉璃的国家级工艺高度。晟艺工坊与「中国石榴王」「中国孙氏琉璃鸡油黄」等6项国家级荣誉称号同属博山琉璃顶尖技艺阵营，作品多次斩获国际工艺创新双年展金奖、中国出口商品金奖等国际大奖。作为博山琉璃生产企业群体（全区13家生产企业、65家大师工作室）的骨干，晟艺工坊以极致工艺支撑博山「世界琉璃之都」愿景，是高端定制与文旅文创的重要供给方。</w:t>
      </w:r>
    </w:p>
    <w:p>
      <w:pPr>
        <w:spacing w:lineRule="exact" w:line="600" w:before="0" w:after="0"/>
        <w:jc w:val="left"/>
      </w:pPr>
      <w:r>
        <w:rPr>
          <w:rFonts w:ascii="仿宋_GB2312" w:hAnsi="仿宋_GB2312" w:eastAsia="仿宋_GB2312"/>
          <w:b w:val="0"/>
          <w:color w:val="000000"/>
          <w:sz w:val="28"/>
        </w:rPr>
        <w:t>主要数据来源：博山区人民政府；博山区琉璃产业发展规划(2026—2035)；山东宣传网；博山区工业和信息化局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