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精密铸件成型与合金熔炼行业深度分析报告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区精密铸造产业园区起步于胜利油田开发建设，引入硅溶胶熔模精铸工艺，历经30余年发展成为中国北方规模最大的精铸产业集聚区、国内产值最高的高附加值精密铸件产业集群之一。2025年6月精密铸造产业集群被评为山东省特色产业集群（全区第三家省级集群）。2024年精密铸造园区实现产值104.81亿元，铸件总产量1.5万余吨，出口创汇近10亿元，从业人员超1万人。全区从事精铸行业企业127家，其中13家企业全部采用硅溶胶熔模制壳工艺，单位产值能耗仅0.123吨标准煤，远低于全省工业平均。产品涵盖不锈钢、耐热钢、碳钢、低合金钢、高温合金、有色合金等，广泛应用于石油装备、航空航天、轨道交通、汽车船舶、医疗器械等高端领域，95%以上远销欧美日等30多个国家和地区。嘉扬精密金属为全国同行业前5强，嘉信机械年产能力突破900万件，华腾机械为德国大众一级供应商，集群参与起草7项国标、3项行标，通过8项国际认证，形成「精密铸造—精加工—总成装备」梯度布局。</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2024年产值：104.81亿元（来源：2024年）</w:t>
      </w:r>
    </w:p>
    <w:p>
      <w:pPr>
        <w:spacing w:lineRule="exact" w:line="600" w:before="0" w:after="0"/>
        <w:ind w:firstLine="420"/>
        <w:jc w:val="both"/>
      </w:pPr>
      <w:r>
        <w:rPr>
          <w:rFonts w:ascii="仿宋_GB2312" w:hAnsi="仿宋_GB2312" w:eastAsia="仿宋_GB2312"/>
          <w:b w:val="0"/>
          <w:color w:val="000000"/>
          <w:sz w:val="32"/>
        </w:rPr>
        <w:t>· 铸件年产量：1.5万余吨（来源：2024年）</w:t>
      </w:r>
    </w:p>
    <w:p>
      <w:pPr>
        <w:spacing w:lineRule="exact" w:line="600" w:before="0" w:after="0"/>
        <w:ind w:firstLine="420"/>
        <w:jc w:val="both"/>
      </w:pPr>
      <w:r>
        <w:rPr>
          <w:rFonts w:ascii="仿宋_GB2312" w:hAnsi="仿宋_GB2312" w:eastAsia="仿宋_GB2312"/>
          <w:b w:val="0"/>
          <w:color w:val="000000"/>
          <w:sz w:val="32"/>
        </w:rPr>
        <w:t>· 出口创汇：近10亿元（来源：2024年）</w:t>
      </w:r>
    </w:p>
    <w:p>
      <w:pPr>
        <w:spacing w:lineRule="exact" w:line="600" w:before="0" w:after="0"/>
        <w:ind w:firstLine="420"/>
        <w:jc w:val="both"/>
      </w:pPr>
      <w:r>
        <w:rPr>
          <w:rFonts w:ascii="仿宋_GB2312" w:hAnsi="仿宋_GB2312" w:eastAsia="仿宋_GB2312"/>
          <w:b w:val="0"/>
          <w:color w:val="000000"/>
          <w:sz w:val="32"/>
        </w:rPr>
        <w:t>· 企业数量：127家（来源：2024年）</w:t>
      </w:r>
    </w:p>
    <w:p>
      <w:pPr>
        <w:spacing w:lineRule="exact" w:line="600" w:before="0" w:after="0"/>
        <w:ind w:firstLine="420"/>
        <w:jc w:val="both"/>
      </w:pPr>
      <w:r>
        <w:rPr>
          <w:rFonts w:ascii="仿宋_GB2312" w:hAnsi="仿宋_GB2312" w:eastAsia="仿宋_GB2312"/>
          <w:b w:val="0"/>
          <w:color w:val="000000"/>
          <w:sz w:val="32"/>
        </w:rPr>
        <w:t>· 硅溶胶工艺企业：13家（来源：2024年）</w:t>
      </w:r>
    </w:p>
    <w:p>
      <w:pPr>
        <w:spacing w:lineRule="exact" w:line="600" w:before="0" w:after="0"/>
        <w:ind w:firstLine="420"/>
        <w:jc w:val="both"/>
      </w:pPr>
      <w:r>
        <w:rPr>
          <w:rFonts w:ascii="仿宋_GB2312" w:hAnsi="仿宋_GB2312" w:eastAsia="仿宋_GB2312"/>
          <w:b w:val="0"/>
          <w:color w:val="000000"/>
          <w:sz w:val="32"/>
        </w:rPr>
        <w:t>· 单位产值能耗：0.123吨标准煤（来源：2024年）</w:t>
      </w:r>
    </w:p>
    <w:p>
      <w:pPr>
        <w:spacing w:lineRule="exact" w:line="600" w:before="0" w:after="0"/>
        <w:ind w:firstLine="420"/>
        <w:jc w:val="both"/>
      </w:pPr>
      <w:r>
        <w:rPr>
          <w:rFonts w:ascii="仿宋_GB2312" w:hAnsi="仿宋_GB2312" w:eastAsia="仿宋_GB2312"/>
          <w:b w:val="0"/>
          <w:color w:val="000000"/>
          <w:sz w:val="32"/>
        </w:rPr>
        <w:t>· 从业人员：超1万人（来源：2025年）</w:t>
      </w:r>
    </w:p>
    <w:p>
      <w:pPr>
        <w:spacing w:lineRule="exact" w:line="600" w:before="0" w:after="0"/>
        <w:ind w:firstLine="420"/>
        <w:jc w:val="both"/>
      </w:pPr>
      <w:r>
        <w:rPr>
          <w:rFonts w:ascii="仿宋_GB2312" w:hAnsi="仿宋_GB2312" w:eastAsia="仿宋_GB2312"/>
          <w:b w:val="0"/>
          <w:color w:val="000000"/>
          <w:sz w:val="32"/>
        </w:rPr>
        <w:t>· 专精特新：35家（来源：2024年）</w:t>
      </w:r>
    </w:p>
    <w:p>
      <w:pPr>
        <w:spacing w:lineRule="exact" w:line="600" w:before="0" w:after="0"/>
        <w:ind w:firstLine="420"/>
        <w:jc w:val="both"/>
      </w:pPr>
      <w:r>
        <w:rPr>
          <w:rFonts w:ascii="仿宋_GB2312" w:hAnsi="仿宋_GB2312" w:eastAsia="仿宋_GB2312"/>
          <w:b w:val="0"/>
          <w:color w:val="000000"/>
          <w:sz w:val="32"/>
        </w:rPr>
        <w:t>· 小巨人：14家（来源：2024年）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营区精密铸造产业园区起步于胜利油田开发、引入硅溶胶熔模工艺（来源：2025年10月人大答复）」与「2025年6月精密铸造产业集群被评为山东省特色产业集群（来源：2025年10月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区精密铸造产业园区起步于胜利油田开发、引入硅溶胶熔模工艺（来源：2025年10月人大答复）。2025年6月精密铸造产业集群被评为山东省特色产业集群（来源：2025年10月人大答复）。是中国北方规模最大精铸产业集聚区、国内产值最高高附加值集群之一（来源：2025年7月人大答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2025年6月由区工信局和牛庄镇申报通过省级认定、成第三家省级集群（来源：2025年7月人大答复）。从建设用地、财政资金、银行信贷等方面加大扶持（来源：2025年7月人大答复）。对重大项目实行一事一议、一企一策集中解决推进问题（来源：2025年7月人大答复）。</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从业人员超1万人、产业配套齐全（来源：2025年7月人大答复）。企业集中在东营高新区和油地融合创业园、规上14家（来源：2024年精铸报道）。配套协作5公里范围内完成、生产效率大幅提升（来源：2024年精铸报道）。</w:t>
      </w:r>
    </w:p>
    <w:p>
      <w:pPr>
        <w:spacing w:lineRule="exact" w:line="600" w:before="0" w:after="0"/>
        <w:ind w:firstLine="420"/>
        <w:jc w:val="both"/>
      </w:pPr>
      <w:r>
        <w:rPr>
          <w:rFonts w:ascii="仿宋_GB2312" w:hAnsi="仿宋_GB2312" w:eastAsia="仿宋_GB2312"/>
          <w:b w:val="0"/>
          <w:color w:val="000000"/>
          <w:sz w:val="32"/>
        </w:rPr>
        <w:t>据公开数据，2024年产值为104.81亿元（来源：2024年）。</w:t>
      </w:r>
    </w:p>
    <w:p>
      <w:pPr>
        <w:spacing w:lineRule="exact" w:line="600" w:before="0" w:after="0"/>
        <w:ind w:firstLine="420"/>
        <w:jc w:val="both"/>
      </w:pPr>
      <w:r>
        <w:rPr>
          <w:rFonts w:ascii="仿宋_GB2312" w:hAnsi="仿宋_GB2312" w:eastAsia="仿宋_GB2312"/>
          <w:b w:val="0"/>
          <w:color w:val="000000"/>
          <w:sz w:val="32"/>
        </w:rPr>
        <w:t>据公开数据，单位产值能耗为0.123吨标准煤（来源：2024年）。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营区精密铸造产业园区起步于胜利油田开发、引入硅溶胶熔模工艺（来源：2025年10月人大答复）」与「2025年6月精密铸造产业集群被评为山东省特色产业集群（来源：2025年10月人大答复）」等数据点清晰刻画了该维度的现实基础；东营区精密铸造产业园区起步于胜利油田开发、引入硅溶胶熔模工艺（来源：2025年10月人大答复）；2025年6月精密铸造产业集群被评为山东省特色产业集群（来源：2025年10月人大答复）；是中国北方规模最大精铸产业集聚区、国内产值最高高附加值集群之一（来源：2025年7月人大答复）；2025年6月由区工信局和牛庄镇申报通过省级认定、成第三家省级集群（来源：2025年7月人大答复）。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合金熔炼、中游精密铸造、下游应用」展开系统梳理，其中「采用硅溶胶熔模制壳工艺、13家企业全部采用该工艺（来源：2024年精铸报道）」与「从事精铸行业企业多达127家、构建完整产业链条（来源：2025年10月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上游合金熔炼</w:t>
      </w:r>
    </w:p>
    <w:p>
      <w:pPr>
        <w:spacing w:lineRule="exact" w:line="600" w:before="0" w:after="0"/>
        <w:ind w:firstLine="420"/>
        <w:jc w:val="both"/>
      </w:pPr>
      <w:r>
        <w:rPr>
          <w:rFonts w:ascii="仿宋_GB2312" w:hAnsi="仿宋_GB2312" w:eastAsia="仿宋_GB2312"/>
          <w:b w:val="0"/>
          <w:color w:val="000000"/>
          <w:sz w:val="32"/>
        </w:rPr>
        <w:t>采用硅溶胶熔模制壳工艺、13家企业全部采用该工艺（来源：2024年精铸报道）。产品材质含不锈钢、耐热钢、碳钢、低合金钢、高温合金、有色合金（来源：2024年华洋金属）。嘉扬等龙头将3D打印、模拟浇筑融入熔炼生产（来源：2024年精铸报道）。</w:t>
      </w:r>
    </w:p>
    <w:p>
      <w:pPr>
        <w:spacing w:lineRule="exact" w:line="600" w:before="120" w:after="120"/>
        <w:ind w:firstLine="420"/>
        <w:jc w:val="left"/>
      </w:pPr>
      <w:r>
        <w:rPr>
          <w:rFonts w:ascii="楷体_GB2312" w:hAnsi="楷体_GB2312" w:eastAsia="楷体_GB2312"/>
          <w:b w:val="0"/>
          <w:color w:val="000000"/>
          <w:sz w:val="32"/>
        </w:rPr>
        <w:t>中游精密铸造</w:t>
      </w:r>
    </w:p>
    <w:p>
      <w:pPr>
        <w:spacing w:lineRule="exact" w:line="600" w:before="0" w:after="0"/>
        <w:ind w:firstLine="420"/>
        <w:jc w:val="both"/>
      </w:pPr>
      <w:r>
        <w:rPr>
          <w:rFonts w:ascii="仿宋_GB2312" w:hAnsi="仿宋_GB2312" w:eastAsia="仿宋_GB2312"/>
          <w:b w:val="0"/>
          <w:color w:val="000000"/>
          <w:sz w:val="32"/>
        </w:rPr>
        <w:t>从事精铸行业企业多达127家、构建完整产业链条（来源：2025年10月人大答复）。按精密铸造-精加工-总成装备梯度布局（来源：2025年10月人大答复）。2024年铸件总产量达1.5万余吨、全集群年产值近70亿元（来源：2025年精铸专栏）。</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广泛应用于石油装备、航空航天、轨道交通、汽车船舶、医疗器械（来源：2025年10月人大答复）。95%产品远销欧美日市场、江北最大硅溶胶熔模铸造集聚区（来源：2024年精铸报道）。嘉信机械产品成为法拉利、杜卡迪、马瑞利顶级品牌一级供货商（来源：2024年精铸报道）。</w:t>
      </w:r>
    </w:p>
    <w:p>
      <w:pPr>
        <w:spacing w:lineRule="exact" w:line="600" w:before="0" w:after="0"/>
        <w:ind w:firstLine="420"/>
        <w:jc w:val="both"/>
      </w:pPr>
      <w:r>
        <w:rPr>
          <w:rFonts w:ascii="仿宋_GB2312" w:hAnsi="仿宋_GB2312" w:eastAsia="仿宋_GB2312"/>
          <w:b w:val="0"/>
          <w:color w:val="000000"/>
          <w:sz w:val="32"/>
        </w:rPr>
        <w:t>据公开数据，铸件年产量为1.5万余吨（来源：2024年）。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合金熔炼、中游精密铸造、下游应用」展开系统梳理，其中「采用硅溶胶熔模制壳工艺、13家企业全部采用该工艺（来源：2024年精铸报道）」与「从事精铸行业企业多达127家、构建完整产业链条（来源：2025年10月人大答复）」等数据点清晰刻画了该维度的现实基础；采用硅溶胶熔模制壳工艺、13家企业全部采用该工艺（来源：2024年精铸报道）；从事精铸行业企业多达127家、构建完整产业链条（来源：2025年10月人大答复）；按精密铸造-精加工-总成装备梯度布局（来源：2025年10月人大答复）；2024年铸件总产量达1.5万余吨、全集群年产值近70亿元（来源：2025年精铸专栏）。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精密铸造园区实现产值104.81亿元（来源：2025年10月人大答复）」与「另有报道2024全集群年产值100余亿元、近70亿元口径（来源：2025年精铸专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精密铸造园区实现产值104.81亿元（来源：2025年10月人大答复）。另有报道2024全集群年产值100余亿元、近70亿元口径（来源：2025年精铸专栏）。13家硅溶胶工艺企业单位产值能耗仅0.123吨标准煤（来源：2024年精铸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产品90%以上出口美欧日韩中东等30多国、出口创汇近10亿元（来源：2025年7月人大答复）。超80%高端熔模铸造产品远销发达国家或地区（来源：2025年7月人大答复）。高端装备精密零部件国产替代与出海需求双旺（来源：2024年产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形成以东营嘉扬(全国前5强)、山东华腾(德国大众一级供应商)为重点龙头（来源：2025年10月人大答复）。与河北、江苏等精铸集群错位竞争、主攻高附加值零部件（来源：2024年产业研究）。参与起草7项国标3项行标、通过8项国际认证（来源：2024年精铸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精密铸造园区实现产值104.81亿元（来源：2025年10月人大答复）」与「另有报道2024全集群年产值100余亿元、近70亿元口径（来源：2025年精铸专栏）」等数据点清晰刻画了该维度的现实基础；2024年精密铸造园区实现产值104.81亿元（来源：2025年10月人大答复）；另有报道2024全集群年产值100余亿元、近70亿元口径（来源：2025年精铸专栏）；13家硅溶胶工艺企业单位产值能耗仅0.123吨标准煤（来源：2024年精铸报道）；产品90%以上出口美欧日韩中东等30多国、出口创汇近10亿元（来源：2025年7月人大答复）。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精密铸造及相关链条企业上百家、含精铸13家模具8家（来源：2025年7月人大答复）」与「精铸设备制造29家、机加工组装43家、原辅材料4家（来源：2025年7月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精密铸造及相关链条企业上百家、含精铸13家模具8家（来源：2025年7月人大答复）。精铸设备制造29家、机加工组装43家、原辅材料4家（来源：2025年7月人大答复）。2024年精密铸造园区含专精特新中小企业35家、小巨人14家（来源：2025年10月人大答复）。</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营嘉扬精密金属为全国同行业前5强、月产130万件高端件（来源：2024年嘉扬招聘）。嘉信机械年产能力突破900万件、员工180人（来源：2025年大众网）。山东华腾机械为德国大众一级供应商、合金钢铸件供中东油田（来源：2024年精铸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园区含专精特新中小企业35家、小巨人企业14家（来源：2025年10月人大答复）。近三年主持制定国家和行业标准1个、有效发明专利1349个（来源：2025年10月人大答复）。万人发明专利拥有量4143个、创新密度领先（来源：2025年10月人大答复）。</w:t>
      </w:r>
    </w:p>
    <w:p>
      <w:pPr>
        <w:spacing w:lineRule="exact" w:line="600" w:before="0" w:after="0"/>
        <w:ind w:firstLine="420"/>
        <w:jc w:val="both"/>
      </w:pPr>
      <w:r>
        <w:rPr>
          <w:rFonts w:ascii="仿宋_GB2312" w:hAnsi="仿宋_GB2312" w:eastAsia="仿宋_GB2312"/>
          <w:b w:val="0"/>
          <w:color w:val="000000"/>
          <w:sz w:val="32"/>
        </w:rPr>
        <w:t>据公开数据，企业数量为127家（来源：2024年）。</w:t>
      </w:r>
    </w:p>
    <w:p>
      <w:pPr>
        <w:spacing w:lineRule="exact" w:line="600" w:before="0" w:after="0"/>
        <w:ind w:firstLine="420"/>
        <w:jc w:val="both"/>
      </w:pPr>
      <w:r>
        <w:rPr>
          <w:rFonts w:ascii="仿宋_GB2312" w:hAnsi="仿宋_GB2312" w:eastAsia="仿宋_GB2312"/>
          <w:b w:val="0"/>
          <w:color w:val="000000"/>
          <w:sz w:val="32"/>
        </w:rPr>
        <w:t>据公开数据，硅溶胶工艺企业为13家（来源：2024年）。</w:t>
      </w:r>
    </w:p>
    <w:p>
      <w:pPr>
        <w:spacing w:lineRule="exact" w:line="600" w:before="0" w:after="0"/>
        <w:ind w:firstLine="420"/>
        <w:jc w:val="both"/>
      </w:pPr>
      <w:r>
        <w:rPr>
          <w:rFonts w:ascii="仿宋_GB2312" w:hAnsi="仿宋_GB2312" w:eastAsia="仿宋_GB2312"/>
          <w:b w:val="0"/>
          <w:color w:val="000000"/>
          <w:sz w:val="32"/>
        </w:rPr>
        <w:t>据公开数据，从业人员为超1万人（来源：2025年）。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精密铸造及相关链条企业上百家、含精铸13家模具8家（来源：2025年7月人大答复）」与「精铸设备制造29家、机加工组装43家、原辅材料4家（来源：2025年7月人大答复）」等数据点清晰刻画了该维度的现实基础；精密铸造及相关链条企业上百家、含精铸13家模具8家（来源：2025年7月人大答复）；精铸设备制造29家、机加工组装43家、原辅材料4家（来源：2025年7月人大答复）；2024年精密铸造园区含专精特新中小企业35家、小巨人14家（来源：2025年10月人大答复）；东营嘉扬精密金属为全国同行业前5强、月产130万件高端件（来源：2024年嘉扬招聘）。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硅溶胶熔模制壳工艺为核心、13家企业全部采用（来源：2024年精铸报道）」与「产品精度满足航空航天核电需求、误差以微米计（来源：2024年精铸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硅溶胶熔模制壳工艺为核心、13家企业全部采用（来源：2024年精铸报道）。嘉扬嘉信将3D打印、模拟浇筑融入生产、年开发新品超1500种（来源：2024年精铸报道）。产品精度满足航空航天核电需求、误差以微米计（来源：2024年精铸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嘉信机械智能化产线年产能力突破900万件（来源：2024年精铸报道）。嘉扬精密金属月产130万件、90%以上产品出口（来源：2024年嘉扬招聘）。一诚精密生产5000多种产品、90%以上出口海外（来源：2025年精铸专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参与起草7项国家标准、3项行业标准（来源：2024年精铸报道）。产品通过德国PED、美国ABS等8项国际认证（来源：2024年精铸报道）。嘉扬2025年1-9月产值4.98亿元、出口2.83亿元（来源：2025年精铸专栏）。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硅溶胶熔模制壳工艺为核心、13家企业全部采用（来源：2024年精铸报道）」与「产品精度满足航空航天核电需求、误差以微米计（来源：2024年精铸报道）」等数据点清晰刻画了该维度的现实基础；硅溶胶熔模制壳工艺为核心、13家企业全部采用（来源：2024年精铸报道）；产品精度满足航空航天核电需求、误差以微米计（来源：2024年精铸报道）；嘉信机械智能化产线年产能力突破900万件（来源：2024年精铸报道）；嘉扬精密金属月产130万件、90%以上产品出口（来源：2024年嘉扬招聘）。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嘉信机械建占地6万平米现代化智能生产基地（来源：2025年大众网）」与「嘉扬精密金属占地120亩、建筑面积近3万平米、员工千余人（来源：2024年嘉扬招聘）」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嘉信机械建占地6万平米现代化智能生产基地（来源：2025年大众网）。嘉扬精密金属占地120亩、建筑面积近3万平米、员工千余人（来源：2024年嘉扬招聘）。园区按梯度布局、配套协作5公里内完成降本（来源：2024年精铸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13家硅溶胶工艺企业单位产值能耗0.123吨标准煤、低于全省平均（来源：2024年精铸报道）。高温合金等原材料占成本比重高、受金属价格影响（来源：2024年行业测算）。5公里内配套协作降低物流与周转成本（来源：2024年精铸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嘉信机械2025年1-11月产值2.9亿元、同比增33%、全年预计3.2亿（来源：2025年大众网）。嘉扬2025年1-9月产值4.98亿元、出口2.83亿元（来源：2025年精铸专栏）。出口创汇近10亿元、高端件盈利优于内销（来源：2025年7月人大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嘉信机械建占地6万平米现代化智能生产基地（来源：2025年大众网）」与「嘉扬精密金属占地120亩、建筑面积近3万平米、员工千余人（来源：2024年嘉扬招聘）」等数据点清晰刻画了该维度的现实基础；嘉信机械建占地6万平米现代化智能生产基地（来源：2025年大众网）；嘉扬精密金属占地120亩、建筑面积近3万平米、员工千余人（来源：2024年嘉扬招聘）；园区按梯度布局、配套协作5公里内完成降本（来源：2024年精铸报道）；13家硅溶胶工艺企业单位产值能耗0.123吨标准煤、低于全省平均（来源：2024年精铸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出海机遇、升级挑战、贸易与原料风险」展开系统梳理，其中「95%产品远销欧美日、法拉利杜卡迪等顶级供应链突破（来源：2024年精铸报道）」与「嘉信机械成为法拉利V8发动机核心部件全球独家供应商（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出海机遇</w:t>
      </w:r>
    </w:p>
    <w:p>
      <w:pPr>
        <w:spacing w:lineRule="exact" w:line="600" w:before="0" w:after="0"/>
        <w:ind w:firstLine="420"/>
        <w:jc w:val="both"/>
      </w:pPr>
      <w:r>
        <w:rPr>
          <w:rFonts w:ascii="仿宋_GB2312" w:hAnsi="仿宋_GB2312" w:eastAsia="仿宋_GB2312"/>
          <w:b w:val="0"/>
          <w:color w:val="000000"/>
          <w:sz w:val="32"/>
        </w:rPr>
        <w:t>95%产品远销欧美日、法拉利杜卡迪等顶级供应链突破（来源：2024年精铸报道）。嘉信机械成为法拉利V8发动机核心部件全球独家供应商（来源：2025年大众网）。杜卡迪排气部件全球份额约65%、系统方案提供升级（来源：2025年大众网）。</w:t>
      </w:r>
    </w:p>
    <w:p>
      <w:pPr>
        <w:spacing w:lineRule="exact" w:line="600" w:before="120" w:after="120"/>
        <w:ind w:firstLine="420"/>
        <w:jc w:val="left"/>
      </w:pPr>
      <w:r>
        <w:rPr>
          <w:rFonts w:ascii="楷体_GB2312" w:hAnsi="楷体_GB2312" w:eastAsia="楷体_GB2312"/>
          <w:b w:val="0"/>
          <w:color w:val="000000"/>
          <w:sz w:val="32"/>
        </w:rPr>
        <w:t>升级挑战</w:t>
      </w:r>
    </w:p>
    <w:p>
      <w:pPr>
        <w:spacing w:lineRule="exact" w:line="600" w:before="0" w:after="0"/>
        <w:ind w:firstLine="420"/>
        <w:jc w:val="both"/>
      </w:pPr>
      <w:r>
        <w:rPr>
          <w:rFonts w:ascii="仿宋_GB2312" w:hAnsi="仿宋_GB2312" w:eastAsia="仿宋_GB2312"/>
          <w:b w:val="0"/>
          <w:color w:val="000000"/>
          <w:sz w:val="32"/>
        </w:rPr>
        <w:t>企业普遍重生产轻研发、处价值链中低端（来源：2025年10月人大答复）。高端智能装备与新材料工艺占比待提升（来源：2025年人大答复）。园区智慧化绿色化基础设施投入不足（来源：2025年10月人大答复）。</w:t>
      </w:r>
    </w:p>
    <w:p>
      <w:pPr>
        <w:spacing w:lineRule="exact" w:line="600" w:before="120" w:after="120"/>
        <w:ind w:firstLine="420"/>
        <w:jc w:val="left"/>
      </w:pPr>
      <w:r>
        <w:rPr>
          <w:rFonts w:ascii="楷体_GB2312" w:hAnsi="楷体_GB2312" w:eastAsia="楷体_GB2312"/>
          <w:b w:val="0"/>
          <w:color w:val="000000"/>
          <w:sz w:val="32"/>
        </w:rPr>
        <w:t>贸易与原料风险</w:t>
      </w:r>
    </w:p>
    <w:p>
      <w:pPr>
        <w:spacing w:lineRule="exact" w:line="600" w:before="0" w:after="0"/>
        <w:ind w:firstLine="420"/>
        <w:jc w:val="both"/>
      </w:pPr>
      <w:r>
        <w:rPr>
          <w:rFonts w:ascii="仿宋_GB2312" w:hAnsi="仿宋_GB2312" w:eastAsia="仿宋_GB2312"/>
          <w:b w:val="0"/>
          <w:color w:val="000000"/>
          <w:sz w:val="32"/>
        </w:rPr>
        <w:t>出口受国际认证与贸易壁垒影响（来源：2024年产业研究）。高温合金等原材料价格波动影响成本（来源：2024年行业测算）。国际汇率波动传导至出口订单（来源：2024年行业分析）。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出海机遇、升级挑战、贸易与原料风险」展开系统梳理，其中「95%产品远销欧美日、法拉利杜卡迪等顶级供应链突破（来源：2024年精铸报道）」与「嘉信机械成为法拉利V8发动机核心部件全球独家供应商（来源：2025年大众网）」等数据点清晰刻画了该维度的现实基础；95%产品远销欧美日、法拉利杜卡迪等顶级供应链突破（来源：2024年精铸报道）；嘉信机械成为法拉利V8发动机核心部件全球独家供应商（来源：2025年大众网）；杜卡迪排气部件全球份额约65%、系统方案提供升级（来源：2025年大众网）；企业普遍重生产轻研发、处价值链中低端（来源：2025年10月人大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2025年6月精密铸造特色产业集群通过省级认定、成第三家省级集群（来源：2025年7月人大答复）」与「建立政策引导+金融支持+企业需求良性互动机制（来源：2025年7月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2025年6月精密铸造特色产业集群通过省级认定、成第三家省级集群（来源：2025年7月人大答复）。建立政策引导+金融支持+企业需求良性互动机制（来源：2025年7月人大答复）。推动精铸企业与高新区石油钻采装备集群协同创新（来源：2025年7月人大答复）。</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落实专项配套政策、从用地财政信贷扶持精铸企业（来源：2025年7月人大答复）。遴选优质企业纳入省市优质中小企业梯度培育平台（来源：2025年7月人大答复）。推动精铸企业协同创新与市场拓展、促进要素向企业集聚（来源：2025年7月人大答复）。</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实行一事一议、一企一策解决重大项目推进问题（来源：2025年7月人大答复）。以镇街为主体开展千企万户大走访缓解融资难（来源：2025年7月人大答复）。依托牛庄镇精密铸造特色产业集群独特优势招商（来源：2025年7月人大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2025年6月精密铸造特色产业集群通过省级认定、成第三家省级集群（来源：2025年7月人大答复）」与「建立政策引导+金融支持+企业需求良性互动机制（来源：2025年7月人大答复）」等数据点清晰刻画了该维度的现实基础；2025年6月精密铸造特色产业集群通过省级认定、成第三家省级集群（来源：2025年7月人大答复）；建立政策引导+金融支持+企业需求良性互动机制（来源：2025年7月人大答复）；推动精铸企业与高新区石油钻采装备集群协同创新（来源：2025年7月人大答复）；落实专项配套政策、从用地财政信贷扶持精铸企业（来源：2025年7月人大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嘉信机械6万平米智能基地与产线需持续资本投入（来源：2025年大众网）」与「嘉扬120亩厂区与月产130万件产能扩张需资金（来源：2024年嘉扬招聘）」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嘉信机械6万平米智能基地与产线需持续资本投入（来源：2025年大众网）。嘉扬120亩厂区与月产130万件产能扩张需资金（来源：2024年嘉扬招聘）。园区重大项目推进需信贷与财政配套支持（来源：2025年7月人大答复）。</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企业智改数转、智能化产线升级资金缺口（来源：2024年精铸报道）。高端新材料工艺与3D打印等研发投入需中长期资金（来源：2024年精铸报道）。绿色化智慧化基础设施(5G工业互联网危废处理)需投入（来源：2025年10月人大答复）。</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立支持小微企业融资协调机制、千企万户大走访（来源：2025年7月人大答复）。用好产业基金与银行授信、支持专精特新小巨人（来源：2025年人大答复）。帮助企业申领免息贷款、人才招引等政策补贴（来源：2025年7月人大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嘉信机械6万平米智能基地与产线需持续资本投入（来源：2025年大众网）」与「嘉扬120亩厂区与月产130万件产能扩张需资金（来源：2024年嘉扬招聘）」等数据点清晰刻画了该维度的现实基础；嘉信机械6万平米智能基地与产线需持续资本投入（来源：2025年大众网）；嘉扬120亩厂区与月产130万件产能扩张需资金（来源：2024年嘉扬招聘）；园区重大项目推进需信贷与财政配套支持（来源：2025年7月人大答复）；企业智改数转、智能化产线升级资金缺口（来源：2024年精铸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密铸件成型与合金熔炼在东营市东营区依托区域产业基础与政策赋能，已形成以量化事实为支撑的发展格局。东营区精密铸造产业园区起步于胜利油田开发、引入硅溶胶熔模工艺（来源：2025年10月人大答复）；2025年6月精密铸造产业集群被评为山东省特色产业集群（来源：2025年10月人大答复）；是中国北方规模最大精铸产业集聚区、国内产值最高高附加值集群之一（来源：2025年7月人大答复）；2025年6月由区工信局和牛庄镇申报通过省级认定、成第三家省级集群（来源：2025年7月人大答复）；从建设用地、财政资金、银行信贷等方面加大扶持（来源：2025年7月人大答复）；对重大项目实行一事一议、一企一策集中解决推进问题（来源：2025年7月人大答复）；集群从业人员超1万人、产业配套齐全（来源：2025年7月人大答复）；企业集中在东营高新区和油地融合创业园、规上14家（来源：2024年精铸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东营嘉扬精密金属有限公司：位于黄河三角洲，占地120亩、建筑面积近3万平米、员工千余人，采用硅溶胶型壳精密铸造和精密加工、表面处理等先进技术，为全国同行业前5强。公司生产经营不锈钢、耐热钢、碳钢、高温合金等材质的高档次精密铸件，具备月产130万件高端精密金属零件能力，90%以上产品出口欧盟、日本、美国、澳大利亚等，拥有近200家稳定客户，2025年1-9月产值4.98亿元、出口2.83亿元，获世界500强优秀供应商奖杯。</w:t>
      </w:r>
    </w:p>
    <w:p>
      <w:pPr>
        <w:spacing w:lineRule="exact" w:line="600" w:before="0" w:after="0"/>
        <w:ind w:firstLine="420"/>
        <w:jc w:val="both"/>
      </w:pPr>
      <w:r>
        <w:rPr>
          <w:rFonts w:ascii="仿宋_GB2312" w:hAnsi="仿宋_GB2312" w:eastAsia="仿宋_GB2312"/>
          <w:b w:val="0"/>
          <w:color w:val="000000"/>
          <w:sz w:val="32"/>
        </w:rPr>
        <w:t>东营嘉信机械有限公司：2016年落户东营高新区，建有占地6万平米现代化智能生产基地，员工180人，主营精密铸造，产品涵盖超跑发动机、航空发动机叶片等高精度构件。公司年产能力突破900万件高端汽车零部件，已打入法拉利、菲亚特、雪铁龙全球供应链成为一级供应商，并为法拉利V8发动机核心部件全球独家供应商，杜卡迪排气部件全球份额约65%；2025年1-11月产值2.9亿元同比增33%、全年预计3.2亿元。</w:t>
      </w:r>
    </w:p>
    <w:p>
      <w:pPr>
        <w:spacing w:lineRule="exact" w:line="600" w:before="0" w:after="0"/>
        <w:ind w:firstLine="420"/>
        <w:jc w:val="both"/>
      </w:pPr>
      <w:r>
        <w:rPr>
          <w:rFonts w:ascii="仿宋_GB2312" w:hAnsi="仿宋_GB2312" w:eastAsia="仿宋_GB2312"/>
          <w:b w:val="0"/>
          <w:color w:val="000000"/>
          <w:sz w:val="32"/>
        </w:rPr>
        <w:t>山东华腾机械有限公司：东营区油地融合创业园精密铸造骨干企业，采用硅溶胶熔模制壳工艺，为德国大众一级供应商，合金钢铸件远销中东油田。公司产品精度以微米计，覆盖汽车、船舶、石油装备等高端领域，是集群出口龙头企业之一，与嘉扬、嘉信共同构成「精密铸造—精加工—总成装备」高端协同生态，助力东营精铸产业迈向全球高端市场。</w:t>
      </w:r>
    </w:p>
    <w:p>
      <w:pPr>
        <w:spacing w:lineRule="exact" w:line="600" w:before="0" w:after="0"/>
        <w:jc w:val="left"/>
      </w:pPr>
      <w:r>
        <w:rPr>
          <w:rFonts w:ascii="仿宋_GB2312" w:hAnsi="仿宋_GB2312" w:eastAsia="仿宋_GB2312"/>
          <w:b w:val="0"/>
          <w:color w:val="000000"/>
          <w:sz w:val="28"/>
        </w:rPr>
        <w:t>主要数据来源：2025年10月人大答复；2025年7月人大答复；2024年精铸报道；2025年精铸专栏；2024年嘉扬招聘</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