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炼化一体化与烯烃芳烃原料行业深度分析报告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龙口市位于渤海湾南岸，2024年地区生产总值达1642.52亿元、可比增长6.7%，规上工业营业收入1298.0亿元、增长16.3%，是山东县域经济排头兵。依托裕龙岛炼化一体化项目，龙口正崛起为国内重要的炼化一体化与烯烃芳烃原料基地。该项目为国家十四五重点建设项目、山东省单体投资规模最大的工业项目，一期核准总投资1168.5亿元，建设2000万吨/年炼油、300万吨/年乙烯、300万吨/年混二甲苯及下游深加工装置，采用少油多化策略，成品油比例可灵活调整在19%至40%之间。项目整合省内2696万吨地炼产能，设备国产化率达97.96%，达产后预计年销售收入1166亿元、利税296亿元，与万华化学共同构成烟台万亿级绿色石化产业集群的核心链主，带动区域烯烃芳烃原料保障能力跃居全国前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一期总投资：1168.5亿元（来源：2024年）</w:t>
      </w:r>
    </w:p>
    <w:p>
      <w:pPr>
        <w:spacing w:lineRule="exact" w:line="600" w:before="0" w:after="0"/>
        <w:ind w:firstLine="420"/>
        <w:jc w:val="both"/>
      </w:pPr>
      <w:r>
        <w:rPr>
          <w:rFonts w:ascii="仿宋_GB2312" w:hAnsi="仿宋_GB2312" w:eastAsia="仿宋_GB2312"/>
          <w:b w:val="0"/>
          <w:color w:val="000000"/>
          <w:sz w:val="32"/>
        </w:rPr>
        <w:t>· 炼油产能：2000万吨/年（来源：2024年）</w:t>
      </w:r>
    </w:p>
    <w:p>
      <w:pPr>
        <w:spacing w:lineRule="exact" w:line="600" w:before="0" w:after="0"/>
        <w:ind w:firstLine="420"/>
        <w:jc w:val="both"/>
      </w:pPr>
      <w:r>
        <w:rPr>
          <w:rFonts w:ascii="仿宋_GB2312" w:hAnsi="仿宋_GB2312" w:eastAsia="仿宋_GB2312"/>
          <w:b w:val="0"/>
          <w:color w:val="000000"/>
          <w:sz w:val="32"/>
        </w:rPr>
        <w:t>· 乙烯产能：300万吨/年（来源：2024年）</w:t>
      </w:r>
    </w:p>
    <w:p>
      <w:pPr>
        <w:spacing w:lineRule="exact" w:line="600" w:before="0" w:after="0"/>
        <w:ind w:firstLine="420"/>
        <w:jc w:val="both"/>
      </w:pPr>
      <w:r>
        <w:rPr>
          <w:rFonts w:ascii="仿宋_GB2312" w:hAnsi="仿宋_GB2312" w:eastAsia="仿宋_GB2312"/>
          <w:b w:val="0"/>
          <w:color w:val="000000"/>
          <w:sz w:val="32"/>
        </w:rPr>
        <w:t>· 混二甲苯产能：300万吨/年（来源：2024年）</w:t>
      </w:r>
    </w:p>
    <w:p>
      <w:pPr>
        <w:spacing w:lineRule="exact" w:line="600" w:before="0" w:after="0"/>
        <w:ind w:firstLine="420"/>
        <w:jc w:val="both"/>
      </w:pPr>
      <w:r>
        <w:rPr>
          <w:rFonts w:ascii="仿宋_GB2312" w:hAnsi="仿宋_GB2312" w:eastAsia="仿宋_GB2312"/>
          <w:b w:val="0"/>
          <w:color w:val="000000"/>
          <w:sz w:val="32"/>
        </w:rPr>
        <w:t>· 达产销售收入：1166亿元（来源：2024年）</w:t>
      </w:r>
    </w:p>
    <w:p>
      <w:pPr>
        <w:spacing w:lineRule="exact" w:line="600" w:before="0" w:after="0"/>
        <w:ind w:firstLine="420"/>
        <w:jc w:val="both"/>
      </w:pPr>
      <w:r>
        <w:rPr>
          <w:rFonts w:ascii="仿宋_GB2312" w:hAnsi="仿宋_GB2312" w:eastAsia="仿宋_GB2312"/>
          <w:b w:val="0"/>
          <w:color w:val="000000"/>
          <w:sz w:val="32"/>
        </w:rPr>
        <w:t>· 达产利税：296亿元（来源：2024年）</w:t>
      </w:r>
    </w:p>
    <w:p>
      <w:pPr>
        <w:spacing w:lineRule="exact" w:line="600" w:before="0" w:after="0"/>
        <w:ind w:firstLine="420"/>
        <w:jc w:val="both"/>
      </w:pPr>
      <w:r>
        <w:rPr>
          <w:rFonts w:ascii="仿宋_GB2312" w:hAnsi="仿宋_GB2312" w:eastAsia="仿宋_GB2312"/>
          <w:b w:val="0"/>
          <w:color w:val="000000"/>
          <w:sz w:val="32"/>
        </w:rPr>
        <w:t>· 设备国产化率：97.96%（来源：2024年）</w:t>
      </w:r>
    </w:p>
    <w:p>
      <w:pPr>
        <w:spacing w:lineRule="exact" w:line="600" w:before="0" w:after="0"/>
        <w:ind w:firstLine="420"/>
        <w:jc w:val="both"/>
      </w:pPr>
      <w:r>
        <w:rPr>
          <w:rFonts w:ascii="仿宋_GB2312" w:hAnsi="仿宋_GB2312" w:eastAsia="仿宋_GB2312"/>
          <w:b w:val="0"/>
          <w:color w:val="000000"/>
          <w:sz w:val="32"/>
        </w:rPr>
        <w:t>· 整合地炼产能：2696万吨（来源：2024年）</w:t>
      </w:r>
    </w:p>
    <w:p>
      <w:pPr>
        <w:spacing w:lineRule="exact" w:line="600" w:before="0" w:after="0"/>
        <w:ind w:firstLine="420"/>
        <w:jc w:val="both"/>
      </w:pPr>
      <w:r>
        <w:rPr>
          <w:rFonts w:ascii="仿宋_GB2312" w:hAnsi="仿宋_GB2312" w:eastAsia="仿宋_GB2312"/>
          <w:b w:val="0"/>
          <w:color w:val="000000"/>
          <w:sz w:val="32"/>
        </w:rPr>
        <w:t>· 龙口市GDP：1642.52亿元（来源：2024年）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龙口市2024年地区生产总值1642.52亿元、可比增长6.7%，规上工业营业收入1298.0亿元、增长16.3%（来源：2024年龙口市统计公报）」与「裕龙岛炼化一体化项目为山东省单体投资规模最大的工业项目，一期核准总投资1168.5亿元（来源：2024年中国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龙口市2024年地区生产总值1642.52亿元、可比增长6.7%，规上工业营业收入1298.0亿元、增长16.3%（来源：2024年龙口市统计公报）。裕龙岛炼化一体化项目为山东省单体投资规模最大的工业项目，一期核准总投资1168.5亿元（来源：2024年中国新闻网）。龙口市民营企业总数超2万家，链上企业近500家，贡献全市97%的工业企业数量（来源：2025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裕龙岛项目列入国家《石化产业规划布局方案（修订版）》实施项目，为国家十四五重点建设项目（来源：2020年国家发改委）。烟台市石化及化工新材料产业链实行链长制，作为样板链率先启动推行（来源：2024年新华网）。山东省以1比1.3比例整合退出省内10家地炼企业、2696万吨分散地炼产能（来源：2024年新华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裕龙岛由人工填海形成7个离岸岛组成，面积35.23平方公里，安全防护纵深广阔（来源：2024年烟台日报）。项目配套7乘670吨/小时动力锅炉及2乘70兆瓦加2乘80兆瓦背压发电机组（来源：2020年生态环境部环评批复）。园区海水淡化设施及污水处理场保障生产用水，岛外罐区容量225万立方米（来源：2025年新华社）。</w:t>
      </w:r>
    </w:p>
    <w:p>
      <w:pPr>
        <w:spacing w:lineRule="exact" w:line="600" w:before="0" w:after="0"/>
        <w:ind w:firstLine="420"/>
        <w:jc w:val="both"/>
      </w:pPr>
      <w:r>
        <w:rPr>
          <w:rFonts w:ascii="仿宋_GB2312" w:hAnsi="仿宋_GB2312" w:eastAsia="仿宋_GB2312"/>
          <w:b w:val="0"/>
          <w:color w:val="000000"/>
          <w:sz w:val="32"/>
        </w:rPr>
        <w:t>据公开数据，一期总投资为1168.5亿元（来源：2024年）。</w:t>
      </w:r>
    </w:p>
    <w:p>
      <w:pPr>
        <w:spacing w:lineRule="exact" w:line="600" w:before="0" w:after="0"/>
        <w:ind w:firstLine="420"/>
        <w:jc w:val="both"/>
      </w:pPr>
      <w:r>
        <w:rPr>
          <w:rFonts w:ascii="仿宋_GB2312" w:hAnsi="仿宋_GB2312" w:eastAsia="仿宋_GB2312"/>
          <w:b w:val="0"/>
          <w:color w:val="000000"/>
          <w:sz w:val="32"/>
        </w:rPr>
        <w:t>据公开数据，龙口市GDP为1642.52亿元（来源：2024年）。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龙口市2024年地区生产总值1642.52亿元、可比增长6.7%，规上工业营业收入1298.0亿元、增长16.3%（来源：2024年龙口市统计公报）」与「裕龙岛炼化一体化项目为山东省单体投资规模最大的工业项目，一期核准总投资1168.5亿元（来源：2024年中国新闻网）」等数据点清晰刻画了该维度的现实基础；龙口市2024年地区生产总值1642.52亿元、可比增长6.7%，规上工业营业收入1298.0亿元、增长16.3%（来源：2024年龙口市统计公报）；裕龙岛炼化一体化项目为山东省单体投资规模最大的工业项目，一期核准总投资1168.5亿元（来源：2024年中国新闻网）；龙口市民营企业总数超2万家，链上企业近500家，贡献全市97%的工业企业数量（来源：2025年新华网）；裕龙岛项目列入国家《石化产业规划布局方案（修订版）》实施项目，为国家十四五重点建设项目（来源：2020年国家发改委）。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炼化、下游深加工」展开系统梳理，其中「项目利用进口原油，建设2000万吨/年炼油、整合省内2696万吨地炼产能作为原料保障（来源：2024年投产报道）」与「炼油以1000万吨/年常减压两套装置为龙头，配套3乘260万吨/年渣油加氢（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项目利用进口原油，建设2000万吨/年炼油、整合省内2696万吨地炼产能作为原料保障（来源：2024年投产报道）。炼油以1000万吨/年常减压两套装置为龙头，配套3乘260万吨/年渣油加氢（来源：2024年经济日报）。采用400万吨催化裂解装置（世界最大）和全国最大300万吨浆态床设备（来源：2024年经济日报）。</w:t>
      </w:r>
    </w:p>
    <w:p>
      <w:pPr>
        <w:spacing w:lineRule="exact" w:line="600" w:before="120" w:after="120"/>
        <w:ind w:firstLine="420"/>
        <w:jc w:val="left"/>
      </w:pPr>
      <w:r>
        <w:rPr>
          <w:rFonts w:ascii="楷体_GB2312" w:hAnsi="楷体_GB2312" w:eastAsia="楷体_GB2312"/>
          <w:b w:val="0"/>
          <w:color w:val="000000"/>
          <w:sz w:val="32"/>
        </w:rPr>
        <w:t>中游炼化</w:t>
      </w:r>
    </w:p>
    <w:p>
      <w:pPr>
        <w:spacing w:lineRule="exact" w:line="600" w:before="0" w:after="0"/>
        <w:ind w:firstLine="420"/>
        <w:jc w:val="both"/>
      </w:pPr>
      <w:r>
        <w:rPr>
          <w:rFonts w:ascii="仿宋_GB2312" w:hAnsi="仿宋_GB2312" w:eastAsia="仿宋_GB2312"/>
          <w:b w:val="0"/>
          <w:color w:val="000000"/>
          <w:sz w:val="32"/>
        </w:rPr>
        <w:t>化工以2乘150万吨/年乙烯装置为龙头，配套建设30套下游生产装置（来源：2024年新华网）。主体工程含1000万吨常压加1000万吨常减压蒸馏、2乘260万吨连续重整、300万吨芳烃联合（来源：2020年环评）。建设2乘80万吨/年乙二醇、2乘22万吨/年丁二烯等中游化工原料装置（来源：2020年环评）。</w:t>
      </w:r>
    </w:p>
    <w:p>
      <w:pPr>
        <w:spacing w:lineRule="exact" w:line="600" w:before="120" w:after="120"/>
        <w:ind w:firstLine="420"/>
        <w:jc w:val="left"/>
      </w:pPr>
      <w:r>
        <w:rPr>
          <w:rFonts w:ascii="楷体_GB2312" w:hAnsi="楷体_GB2312" w:eastAsia="楷体_GB2312"/>
          <w:b w:val="0"/>
          <w:color w:val="000000"/>
          <w:sz w:val="32"/>
        </w:rPr>
        <w:t>下游深加工</w:t>
      </w:r>
    </w:p>
    <w:p>
      <w:pPr>
        <w:spacing w:lineRule="exact" w:line="600" w:before="0" w:after="0"/>
        <w:ind w:firstLine="420"/>
        <w:jc w:val="both"/>
      </w:pPr>
      <w:r>
        <w:rPr>
          <w:rFonts w:ascii="仿宋_GB2312" w:hAnsi="仿宋_GB2312" w:eastAsia="仿宋_GB2312"/>
          <w:b w:val="0"/>
          <w:color w:val="000000"/>
          <w:sz w:val="32"/>
        </w:rPr>
        <w:t>下游含4乘40加30万吨/年聚丙烯、60万吨/年ABS树脂、20加40万吨/年EVA/LDPE（来源：2020年环评）。产品覆盖成品油、合成树脂、合成橡胶绝大多数品类（来源：2024年经济日报）。配套30万吨HDPE、50万吨FDPE、10万吨UHMWPE等聚烯烃装置（来源：2020年环评）。</w:t>
      </w:r>
    </w:p>
    <w:p>
      <w:pPr>
        <w:spacing w:lineRule="exact" w:line="600" w:before="0" w:after="0"/>
        <w:ind w:firstLine="420"/>
        <w:jc w:val="both"/>
      </w:pPr>
      <w:r>
        <w:rPr>
          <w:rFonts w:ascii="仿宋_GB2312" w:hAnsi="仿宋_GB2312" w:eastAsia="仿宋_GB2312"/>
          <w:b w:val="0"/>
          <w:color w:val="000000"/>
          <w:sz w:val="32"/>
        </w:rPr>
        <w:t>据公开数据，炼油产能为2000万吨/年（来源：2024年）。</w:t>
      </w:r>
    </w:p>
    <w:p>
      <w:pPr>
        <w:spacing w:lineRule="exact" w:line="600" w:before="0" w:after="0"/>
        <w:ind w:firstLine="420"/>
        <w:jc w:val="both"/>
      </w:pPr>
      <w:r>
        <w:rPr>
          <w:rFonts w:ascii="仿宋_GB2312" w:hAnsi="仿宋_GB2312" w:eastAsia="仿宋_GB2312"/>
          <w:b w:val="0"/>
          <w:color w:val="000000"/>
          <w:sz w:val="32"/>
        </w:rPr>
        <w:t>据公开数据，乙烯产能为300万吨/年（来源：2024年）。</w:t>
      </w:r>
    </w:p>
    <w:p>
      <w:pPr>
        <w:spacing w:lineRule="exact" w:line="600" w:before="0" w:after="0"/>
        <w:ind w:firstLine="420"/>
        <w:jc w:val="both"/>
      </w:pPr>
      <w:r>
        <w:rPr>
          <w:rFonts w:ascii="仿宋_GB2312" w:hAnsi="仿宋_GB2312" w:eastAsia="仿宋_GB2312"/>
          <w:b w:val="0"/>
          <w:color w:val="000000"/>
          <w:sz w:val="32"/>
        </w:rPr>
        <w:t>据公开数据，混二甲苯产能为300万吨/年（来源：2024年）。</w:t>
      </w:r>
    </w:p>
    <w:p>
      <w:pPr>
        <w:spacing w:lineRule="exact" w:line="600" w:before="0" w:after="0"/>
        <w:ind w:firstLine="420"/>
        <w:jc w:val="both"/>
      </w:pPr>
      <w:r>
        <w:rPr>
          <w:rFonts w:ascii="仿宋_GB2312" w:hAnsi="仿宋_GB2312" w:eastAsia="仿宋_GB2312"/>
          <w:b w:val="0"/>
          <w:color w:val="000000"/>
          <w:sz w:val="32"/>
        </w:rPr>
        <w:t>据公开数据，整合地炼产能为2696万吨（来源：2024年）。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炼化、下游深加工」展开系统梳理，其中「项目利用进口原油，建设2000万吨/年炼油、整合省内2696万吨地炼产能作为原料保障（来源：2024年投产报道）」与「炼油以1000万吨/年常减压两套装置为龙头，配套3乘260万吨/年渣油加氢（来源：2024年经济日报）」等数据点清晰刻画了该维度的现实基础；项目利用进口原油，建设2000万吨/年炼油、整合省内2696万吨地炼产能作为原料保障（来源：2024年投产报道）；炼油以1000万吨/年常减压两套装置为龙头，配套3乘260万吨/年渣油加氢（来源：2024年经济日报）；采用400万吨催化裂解装置（世界最大）和全国最大300万吨浆态床设备（来源：2024年经济日报）；化工以2乘150万吨/年乙烯装置为龙头，配套建设30套下游生产装置（来源：2024年新华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一期建成2000万吨/年炼油、300万吨/年乙烯、300万吨/年混二甲苯产能（来源：2024年投产报道）」与「投产三个多月实现销售额130亿元以上，汽油柴油聚乙烯橡胶等顺利投产（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一期建成2000万吨/年炼油、300万吨/年乙烯、300万吨/年混二甲苯产能（来源：2024年投产报道）。投产三个多月实现销售额130亿元以上，汽油柴油聚乙烯橡胶等顺利投产（来源：2025年新华社）。国内唯一2000万吨炼油配300万吨乙烯规模炼化一体化项目，低碳烯烃产能居全国前列（来源：2024年新华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达产后预计年销售收入1166亿元、利税296亿元（来源：2024年中国新闻网）。项目以少油多化为方向，成品油比例可按市场灵活调整在19%至40%之间（来源：2025年新华社）。烟台石化化工2024上半年营收883亿元、占规上工业16.67%（来源：2024年新华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烟台依托万华化学和裕龙石化两大链主，布局六大产业园区（来源：2024年新华网）。烟台规上化工企业325家、上市企业8家，2024年7月底营收1014.34亿元（来源：2024年经济日报）。到2024年底形成520万吨/年乙烯、448万吨/年丙烯、300万吨/年混二甲苯原料能力（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一期建成2000万吨/年炼油、300万吨/年乙烯、300万吨/年混二甲苯产能（来源：2024年投产报道）」与「投产三个多月实现销售额130亿元以上，汽油柴油聚乙烯橡胶等顺利投产（来源：2025年新华社）」等数据点清晰刻画了该维度的现实基础；一期建成2000万吨/年炼油、300万吨/年乙烯、300万吨/年混二甲苯产能（来源：2024年投产报道）；投产三个多月实现销售额130亿元以上，汽油柴油聚乙烯橡胶等顺利投产（来源：2025年新华社）；国内唯一2000万吨炼油配300万吨乙烯规模炼化一体化项目，低碳烯烃产能居全国前列（来源：2024年新华网）；达产后预计年销售收入1166亿元、利税296亿元（来源：2024年中国新闻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烟台化工及化工新材料产业链培育9家国家级单项冠军、17家专精特新小巨人（来源：2024年新华网）」与「烟台链主辐射培育2家省级独角兽、18家制造业单项冠军、39家瞪羚企业（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裕龙石化成立于2019年6月，为民企控股国企参股的混合所有制企业（来源：2020年裕龙官网）。烟台化工及化工新材料产业链培育9家国家级单项冠军、17家专精特新小巨人（来源：2024年新华网）。烟台链主辐射培育2家省级独角兽、18家制造业单项冠军、39家瞪羚企业（来源：2024年新华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裕龙石化董事长程仁策表示项目已打通千万吨级炼化流程，发展后劲十足（来源：2025年腾讯新闻）。裕龙石化设备2.4万余台（套），国产化率97.96%、首次实现大型炼化全部控制系统国产化（来源：2024年新华网）。万华化学10万吨MDA、美瑞新材10万吨聚氨酯等14个项目开工，新增投资553亿元（来源：2024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烟台培育92家专精特新中小企业，形成大中小企业融通发展格局（来源：2024年新华网）。龙口拥有国家级制造业单项冠军企业6家、专精特新小巨人13家（来源：2025年新华网）。烟台2023年度化工企业研发投入超60亿元、强度达3.8%以上（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烟台化工及化工新材料产业链培育9家国家级单项冠军、17家专精特新小巨人（来源：2024年新华网）」与「烟台链主辐射培育2家省级独角兽、18家制造业单项冠军、39家瞪羚企业（来源：2024年新华网）」等数据点清晰刻画了该维度的现实基础；烟台化工及化工新材料产业链培育9家国家级单项冠军、17家专精特新小巨人（来源：2024年新华网）；烟台链主辐射培育2家省级独角兽、18家制造业单项冠军、39家瞪羚企业（来源：2024年新华网）；山东裕龙石化董事长程仁策表示项目已打通千万吨级炼化流程，发展后劲十足（来源：2025年腾讯新闻）；裕龙石化设备2.4万余台（套），国产化率97.96%、首次实现大型炼化全部控制系统国产化（来源：2024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项目采用世界最大400万吨催化裂解装置与全国最大300万吨浆态床加氢设备（来源：2024年经济日报）」与「一期全部投产后年销售收入1166亿元，是国内唯一的2000万吨配300万吨乙烯项目（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项目采用世界最大400万吨催化裂解装置与全国最大300万吨浆态床加氢设备（来源：2024年经济日报）。工艺装置自动控制及生产管理水平达国内领先，柔性设计可随原油价格波动调工艺（来源：2024年新华网）。采用浆态床渣油加氢可将低值渣油转化为高附加值产品（来源：2025年新华社）。</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一期全部投产后年销售收入1166亿元，是国内唯一的2000万吨配300万吨乙烯项目（来源：2024年新华网）。2024年9月25日炼油二系列投产，当天产出航空煤油100吨/小时、柴油320吨/小时（来源：2024年烟台日报）。截至2024年底炼油二系列、化工一系列全流程打通（来源：2025年新华社）。</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烟台依托万华全球研发中心等6大创新平台，构建6加110个省级以上科创平台体系（来源：2024年新华网）。烟台化工行业成功建设国家级智能工厂2个、工业互联网标识解析二级节点3个（来源：2024年新华网）。裕龙项目集中开展前沿装备和中控系统攻关，2.4万台设备国产化率97.96%（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项目采用世界最大400万吨催化裂解装置与全国最大300万吨浆态床加氢设备（来源：2024年经济日报）」与「一期全部投产后年销售收入1166亿元，是国内唯一的2000万吨配300万吨乙烯项目（来源：2024年新华网）」等数据点清晰刻画了该维度的现实基础；项目采用世界最大400万吨催化裂解装置与全国最大300万吨浆态床加氢设备（来源：2024年经济日报）；一期全部投产后年销售收入1166亿元，是国内唯一的2000万吨配300万吨乙烯项目（来源：2024年新华网）；2024年9月25日炼油二系列投产，当天产出航空煤油100吨/小时、柴油320吨/小时（来源：2024年烟台日报）；烟台依托万华全球研发中心等6大创新平台，构建6加110个省级以上科创平台体系（来源：2024年新华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一期核准总投资1168.5亿元，是山东省单体投资规模最大的工业项目（来源：2024年中国新闻网）」与「项目整合2696万吨地炼产能，年减少煤炭消费75万吨、CO2排放400至500万吨（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一期核准总投资1168.5亿元，是山东省单体投资规模最大的工业项目（来源：2024年中国新闻网）。项目整合2696万吨地炼产能，年减少煤炭消费75万吨、CO2排放400至500万吨（来源：2024年新华网）。裕龙岛由7个离岸岛组成面积35.23平方公里，填海形成独立封闭园区（来源：2024年烟台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项目采用余热余压回收利用，冬季用直径30毫米细管传输余热为油品加热（来源：2025年新华社）。岛外罐区225万立方米容量，利用海水试压工艺循环用水节约淡水资源（来源：2025年新华社）。动力中心7乘670吨/小时锅炉配套2乘70加2乘80兆瓦背压发电机组保障能源（来源：2020年环评）。</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一期达产预计年销售收入1166亿元、利税296亿元（来源：2024年中国新闻网）。投产三个月销售额超130亿元（来源：2025年新华社）。龙口市2024年规上工业利润24.8亿元，产销率97.6%（来源：2024年龙口统计公报）。</w:t>
      </w:r>
    </w:p>
    <w:p>
      <w:pPr>
        <w:spacing w:lineRule="exact" w:line="600" w:before="0" w:after="0"/>
        <w:ind w:firstLine="420"/>
        <w:jc w:val="both"/>
      </w:pPr>
      <w:r>
        <w:rPr>
          <w:rFonts w:ascii="仿宋_GB2312" w:hAnsi="仿宋_GB2312" w:eastAsia="仿宋_GB2312"/>
          <w:b w:val="0"/>
          <w:color w:val="000000"/>
          <w:sz w:val="32"/>
        </w:rPr>
        <w:t>据公开数据，达产利税为296亿元（来源：2024年）。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一期核准总投资1168.5亿元，是山东省单体投资规模最大的工业项目（来源：2024年中国新闻网）」与「项目整合2696万吨地炼产能，年减少煤炭消费75万吨、CO2排放400至500万吨（来源：2024年新华网）」等数据点清晰刻画了该维度的现实基础；一期核准总投资1168.5亿元，是山东省单体投资规模最大的工业项目（来源：2024年中国新闻网）；项目整合2696万吨地炼产能，年减少煤炭消费75万吨、CO2排放400至500万吨（来源：2024年新华网）；裕龙岛由7个离岸岛组成面积35.23平方公里，填海形成独立封闭园区（来源：2024年烟台日报）；项目采用余热余压回收利用，冬季用直径30毫米细管传输余热为油品加热（来源：2025年新华社）。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项目最大化生产乙烯、适度生产芳烃，低碳烯烃产能居全国同行业前列（来源：2024年新华网）」与「预计2026年末三大园区新增投资破4000亿元、总产值破5000亿元（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项目最大化生产乙烯、适度生产芳烃，低碳烯烃产能居全国同行业前列（来源：2024年新华网）。预计2026年末三大园区新增投资破4000亿元、总产值破5000亿元（来源：2024年新华网）。以少油多化策略应对石化需求高端化，成品油比例可降至19%（来源：2025年新华社）。</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项目所在区域细颗粒物、臭氧超标，大气环境质量改善压力大（来源：2020年生态环境部）。SO2、NOx、烟粉尘、VOCs年排放量分别不超1643.98、3921.25、686.11、2309.70吨（来源：2020年环评）。周边居民较密集、海洋环境敏感，需严格环境管理与应急响应（来源：2020年生态环境部）。</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项目采用工艺柔性设计，可按原油价格和市场行情变化灵活调整流程（来源：2024年新华网）。传统炼化成品油占60%至70%，裕龙岛项目可灵活调整至19%至40%应对市场（来源：2025年新华社）。整合退出地炼以1比2比例减量替代NOx、SO2等主要污染物排放（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项目最大化生产乙烯、适度生产芳烃，低碳烯烃产能居全国同行业前列（来源：2024年新华网）」与「预计2026年末三大园区新增投资破4000亿元、总产值破5000亿元（来源：2024年新华网）」等数据点清晰刻画了该维度的现实基础；项目最大化生产乙烯、适度生产芳烃，低碳烯烃产能居全国同行业前列（来源：2024年新华网）；预计2026年末三大园区新增投资破4000亿元、总产值破5000亿元（来源：2024年新华网）；以少油多化策略应对石化需求高端化，成品油比例可降至19%（来源：2025年新华社）；项目所在区域细颗粒物、臭氧超标，大气环境质量改善压力大（来源：2020年生态环境部）。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烟台石化及化工新材料产业链实行链长制，周调度推进园区与项目（来源：2024年新华网）」与「裕龙石化产业园、万华蓬莱低碳产业园、烟台化工产业园依次布局（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烟台石化及化工新材料产业链实行链长制，周调度推进园区与项目（来源：2024年新华网）。聚焦炼化一体化、聚氨酯、精细化工材料三细分领域，错位联动发展（来源：2024年新华网）。裕龙石化产业园、万华蓬莱低碳产业园、烟台化工产业园依次布局（来源：2024年新华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烟台提出延链、补链、强链、育链内涵，改造提升传统化工、突破轻烃裂解（来源：2020年烟台规划）。万华顺酐、柠檬醛、POE等25个项目试生产，预计新增产值200亿元以上（来源：2024年新华网）。裕龙、万华120万吨乙烯等节点项目年底投产，达产预计新增产值1700亿元以上（来源：2024年新华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烟台发挥链主辐射力，梯度培育单项冠军、小巨人、瞪羚企业矩阵（来源：2024年新华网）。产业链在建项目达53个，万华美瑞等14个项目新增投资553亿元（来源：2024年新华网）。烟台培育省级以上绿色工厂35个、绿色供应链企业11个、绿色园区4个（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烟台石化及化工新材料产业链实行链长制，周调度推进园区与项目（来源：2024年新华网）」与「裕龙石化产业园、万华蓬莱低碳产业园、烟台化工产业园依次布局（来源：2024年新华网）」等数据点清晰刻画了该维度的现实基础；烟台石化及化工新材料产业链实行链长制，周调度推进园区与项目（来源：2024年新华网）；裕龙石化产业园、万华蓬莱低碳产业园、烟台化工产业园依次布局（来源：2024年新华网）；烟台提出延链、补链、强链、育链内涵，改造提升传统化工、突破轻烃裂解（来源：2020年烟台规划）；万华顺酐、柠檬醛、POE等25个项目试生产，预计新增产值200亿元以上（来源：2024年新华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一期核准总投资1168.5亿元，由民企控股国企参股的混合所有制投资建设（来源：2024年中国新闻网）」与「项目分二期实施，规划总产能4000万吨/年，二期将继续扩大产能（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一期核准总投资1168.5亿元，由民企控股国企参股的混合所有制投资建设（来源：2024年中国新闻网）。项目分二期实施，规划总产能4000万吨/年，二期将继续扩大产能（来源：2025年腾讯新闻）。预计2026年末三大园区新增投资突破4000亿元（来源：2024年新华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一期达产年销售收入1166亿元、利税296亿元，需配套流动资金保障运营（来源：2024年中国新闻网）。裕龙石化作为链主需持续投入下游30套装置及配套公用工程（来源：2020年环评）。园区危废处置中心、尾水排海等公辅工程需配套资金（来源：2020年环评）。</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项目由山东裕龙石化有限公司（民企控股国企参股）投资建设（来源：2020年裕龙官网）。29家央企和地方国企参与建设，建设高峰投入施工管理人员最高6.5万人（来源：2024年烟台日报）。通过整合地炼产能、减量置换获取能耗与排放指标支撑融资（来源：2024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一期核准总投资1168.5亿元，由民企控股国企参股的混合所有制投资建设（来源：2024年中国新闻网）」与「项目分二期实施，规划总产能4000万吨/年，二期将继续扩大产能（来源：2025年腾讯新闻）」等数据点清晰刻画了该维度的现实基础；一期核准总投资1168.5亿元，由民企控股国企参股的混合所有制投资建设（来源：2024年中国新闻网）；项目分二期实施，规划总产能4000万吨/年，二期将继续扩大产能（来源：2025年腾讯新闻）；预计2026年末三大园区新增投资突破4000亿元（来源：2024年新华网）；一期达产年销售收入1166亿元、利税296亿元，需配套流动资金保障运营（来源：2024年中国新闻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炼化一体化与烯烃芳烃原料在烟台市龙口市依托区域产业基础与政策赋能，已形成以量化事实为支撑的发展格局。龙口市2024年地区生产总值1642.52亿元、可比增长6.7%，规上工业营业收入1298.0亿元、增长16.3%（来源：2024年龙口市统计公报）；裕龙岛炼化一体化项目为山东省单体投资规模最大的工业项目，一期核准总投资1168.5亿元（来源：2024年中国新闻网）；龙口市民营企业总数超2万家，链上企业近500家，贡献全市97%的工业企业数量（来源：2025年新华网）；裕龙岛项目列入国家《石化产业规划布局方案（修订版）》实施项目，为国家十四五重点建设项目（来源：2020年国家发改委）；烟台市石化及化工新材料产业链实行链长制，作为样板链率先启动推行（来源：2024年新华网）；山东省以1比1.3比例整合退出省内10家地炼企业、2696万吨分散地炼产能（来源：2024年新华网）；裕龙岛由人工填海形成7个离岸岛组成，面积35.23平方公里，安全防护纵深广阔（来源：2024年烟台日报）；项目配套7乘670吨/小时动力锅炉及2乘70兆瓦加2乘80兆瓦背压发电机组（来源：2020年生态环境部环评批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裕龙石化有限公司成立于2019年6月，是民企控股、国企参股的混合所有制企业，投资建设4000万吨/年裕龙岛炼化一体化项目（分两期）。一期于2024年9月25日投产，核准总投资1168.5亿元，建设2000万吨/年炼油、300万吨/年乙烯、300万吨/年混二甲苯及聚乙烯、聚丙烯、ABS等下游深加工装置，配备2.4万余台（套）设备、国产化率97.96%，首次实现大型炼化项目全部控制系统国产化。项目整合省内10家地炼企业2696万吨产能，达产后预计年销售收入1166亿元、利税296亿元，年减少煤炭消费75万吨、二氧化碳排放400至500万吨，是国内唯一的2000万吨炼油配300万吨乙烯规模炼化一体化项目。</w:t>
      </w:r>
    </w:p>
    <w:p>
      <w:pPr>
        <w:spacing w:lineRule="exact" w:line="600" w:before="0" w:after="0"/>
        <w:ind w:firstLine="420"/>
        <w:jc w:val="both"/>
      </w:pPr>
      <w:r>
        <w:rPr>
          <w:rFonts w:ascii="仿宋_GB2312" w:hAnsi="仿宋_GB2312" w:eastAsia="仿宋_GB2312"/>
          <w:b w:val="0"/>
          <w:color w:val="000000"/>
          <w:sz w:val="32"/>
        </w:rPr>
        <w:t>万华化学集团股份有限公司是烟台绿色石化产业集群的另一链主企业，在烟台化工产业园、蓬莱新材料低碳产业园布局高端炼化与化工新材料。2024年万华10万吨MDA、美瑞新材10万吨聚氨酯等14个项目陆续开工，新增投资553亿元；万华顺酐、柠檬醛、POE等25个项目进入试生产，预计新增产值200亿元以上；万华120万吨乙烯等关键节点项目全力推进，年底投产后预计新增产值1700亿元以上。到2024年底，烟台在化工新材料产业链上游形成520万吨/年乙烯、448万吨/年丙烯、300万吨/年混二甲苯三大原料生产能力，乙烯产能位居全国城市首位。</w:t>
      </w:r>
    </w:p>
    <w:p>
      <w:pPr>
        <w:spacing w:lineRule="exact" w:line="600" w:before="0" w:after="0"/>
        <w:ind w:firstLine="420"/>
        <w:jc w:val="both"/>
      </w:pPr>
      <w:r>
        <w:rPr>
          <w:rFonts w:ascii="仿宋_GB2312" w:hAnsi="仿宋_GB2312" w:eastAsia="仿宋_GB2312"/>
          <w:b w:val="0"/>
          <w:color w:val="000000"/>
          <w:sz w:val="32"/>
        </w:rPr>
        <w:t>山东道恩高分子材料股份有限公司是龙口本土成长的高分子复合材料龙头（股票代码002838），地处龙口市振兴路北首道恩经济园，2024年实现营业收入53.01亿元、首次突破50亿元关口、同比增长16.65%。公司改性塑料年产能50万吨、热塑性弹性体年产能9万吨，是国内TPV（热塑性硫化橡胶）领域的领军企业，国内TPV市场占有率约50%，并推动HNBR、DVA、PETG、PCTG等产品打破国际垄断。作为裕龙岛炼化一体化项目下游烯烃原料的重要消纳方，道恩以塑化改性、动态硫化等四大技术平台支撑区域内聚烯烃资源的深加工与高值化利用。</w:t>
      </w:r>
    </w:p>
    <w:p>
      <w:pPr>
        <w:spacing w:lineRule="exact" w:line="600" w:before="0" w:after="0"/>
        <w:jc w:val="left"/>
      </w:pPr>
      <w:r>
        <w:rPr>
          <w:rFonts w:ascii="仿宋_GB2312" w:hAnsi="仿宋_GB2312" w:eastAsia="仿宋_GB2312"/>
          <w:b w:val="0"/>
          <w:color w:val="000000"/>
          <w:sz w:val="28"/>
        </w:rPr>
        <w:t>主要数据来源：2024年龙口市国民经济和社会发展统计公报；新华网《烟台：重大项目突破突进 万亿级石化产业集群加速崛起》（2024）；中国新闻网《山东单体投资规模最大的工业项目投产》（2024）；经济日报《山东烟台促进石化产业绿色转型》（2024）；生态环境部裕龙岛项目环评批复（2020）；新华社《山东烟台积极探索石化产业绿色发展之路》（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