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汽车橡胶密封与减震部件行业深度分析报告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诸城市汽车橡胶密封与减震部件产业是商用车及零部件千亿级集群的核心配套板块，依托福田等链主企业的辐射带动，培育起美晨工业、山东塑美、鲁玉减震等一批在国内非轮胎橡胶零部件领域具有较强竞争力的骨干企业。该产业覆盖流体管路、发动机悬置、橡胶悬架、NVH减震、车身密封等商用车关键橡胶部件，产品配套福田、重汽、一汽、比亚迪等主流主机厂并进入沃尔沃、斯堪尼亚等国际供应链。美晨工业2025年营收17.78亿元、累计拥有国家专利155项，流体管路市占率稳居行业前三、橡胶悬架在起重机行业位居全国首位；山东塑美NVH年设计产能4000万件、主机厂年配套能力5亿多元；鲁玉减震在商用车乘用车悬置系统领域市占率35%以上。诸城高新区已建成汽车零部件及专用车改装企业156家，产业规模36亿元，本地配套率90%，正加速向新能源热管理、智能减震等高附加值方向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美晨工业2025年营收：17.78亿元（来源：2025年）</w:t>
      </w:r>
    </w:p>
    <w:p>
      <w:pPr>
        <w:spacing w:lineRule="exact" w:line="600" w:before="0" w:after="0"/>
        <w:ind w:firstLine="420"/>
        <w:jc w:val="both"/>
      </w:pPr>
      <w:r>
        <w:rPr>
          <w:rFonts w:ascii="仿宋_GB2312" w:hAnsi="仿宋_GB2312" w:eastAsia="仿宋_GB2312"/>
          <w:b w:val="0"/>
          <w:color w:val="000000"/>
          <w:sz w:val="32"/>
        </w:rPr>
        <w:t>· 美晨工业国家专利：155项（来源：2025年）</w:t>
      </w:r>
    </w:p>
    <w:p>
      <w:pPr>
        <w:spacing w:lineRule="exact" w:line="600" w:before="0" w:after="0"/>
        <w:ind w:firstLine="420"/>
        <w:jc w:val="both"/>
      </w:pPr>
      <w:r>
        <w:rPr>
          <w:rFonts w:ascii="仿宋_GB2312" w:hAnsi="仿宋_GB2312" w:eastAsia="仿宋_GB2312"/>
          <w:b w:val="0"/>
          <w:color w:val="000000"/>
          <w:sz w:val="32"/>
        </w:rPr>
        <w:t>· 山东塑美NVH年产能：4000万件（来源：2023年）</w:t>
      </w:r>
    </w:p>
    <w:p>
      <w:pPr>
        <w:spacing w:lineRule="exact" w:line="600" w:before="0" w:after="0"/>
        <w:ind w:firstLine="420"/>
        <w:jc w:val="both"/>
      </w:pPr>
      <w:r>
        <w:rPr>
          <w:rFonts w:ascii="仿宋_GB2312" w:hAnsi="仿宋_GB2312" w:eastAsia="仿宋_GB2312"/>
          <w:b w:val="0"/>
          <w:color w:val="000000"/>
          <w:sz w:val="32"/>
        </w:rPr>
        <w:t>· 鲁玉减震悬置系统市占率：35%以上（来源：2020年）</w:t>
      </w:r>
    </w:p>
    <w:p>
      <w:pPr>
        <w:spacing w:lineRule="exact" w:line="600" w:before="0" w:after="0"/>
        <w:ind w:firstLine="420"/>
        <w:jc w:val="both"/>
      </w:pPr>
      <w:r>
        <w:rPr>
          <w:rFonts w:ascii="仿宋_GB2312" w:hAnsi="仿宋_GB2312" w:eastAsia="仿宋_GB2312"/>
          <w:b w:val="0"/>
          <w:color w:val="000000"/>
          <w:sz w:val="32"/>
        </w:rPr>
        <w:t>· 高新区零部件企业数：156家（来源：2023年）</w:t>
      </w:r>
    </w:p>
    <w:p>
      <w:pPr>
        <w:spacing w:lineRule="exact" w:line="600" w:before="0" w:after="0"/>
        <w:ind w:firstLine="420"/>
        <w:jc w:val="both"/>
      </w:pPr>
      <w:r>
        <w:rPr>
          <w:rFonts w:ascii="仿宋_GB2312" w:hAnsi="仿宋_GB2312" w:eastAsia="仿宋_GB2312"/>
          <w:b w:val="0"/>
          <w:color w:val="000000"/>
          <w:sz w:val="32"/>
        </w:rPr>
        <w:t>· 高新区产业规模：36亿元（来源：2023年）</w:t>
      </w:r>
    </w:p>
    <w:p>
      <w:pPr>
        <w:spacing w:lineRule="exact" w:line="600" w:before="0" w:after="0"/>
        <w:ind w:firstLine="420"/>
        <w:jc w:val="both"/>
      </w:pPr>
      <w:r>
        <w:rPr>
          <w:rFonts w:ascii="仿宋_GB2312" w:hAnsi="仿宋_GB2312" w:eastAsia="仿宋_GB2312"/>
          <w:b w:val="0"/>
          <w:color w:val="000000"/>
          <w:sz w:val="32"/>
        </w:rPr>
        <w:t>· 美晨新能源热管理2025产值：4000万元（来源：2025年）</w:t>
      </w:r>
    </w:p>
    <w:p>
      <w:pPr>
        <w:spacing w:lineRule="exact" w:line="600" w:before="0" w:after="0"/>
        <w:ind w:firstLine="420"/>
        <w:jc w:val="both"/>
      </w:pPr>
      <w:r>
        <w:rPr>
          <w:rFonts w:ascii="仿宋_GB2312" w:hAnsi="仿宋_GB2312" w:eastAsia="仿宋_GB2312"/>
          <w:b w:val="0"/>
          <w:color w:val="000000"/>
          <w:sz w:val="32"/>
        </w:rPr>
        <w:t>· 鲁玉减震年产能力：20万套（来源：2020年）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诸城汽车橡胶密封减震为千亿级集群核心配套板块（来源：2025年诸城融媒）」与「高新区培育以新型橡胶减振系统为代表的零部件企业156家（来源：2023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诸城汽车橡胶密封减震为千亿级集群核心配套板块（来源：2025年诸城融媒）。高新区培育以新型橡胶减振系统为代表的零部件企业156家（来源：2023年大众日报）。诸城形成就近配套高效协同的橡胶部件供应链生态圈（来源：2024年新华社）。</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诸城橡胶高分子材料列入四大产业链之一重点培育（来源：2025年诸城融媒）。美晨工业获评山东省单项冠军企业、省一企一技术研发中心（来源：2025年搜狐报道）。鲁玉减震2018年通过省级高新技术企业认证（来源：2020年企业页）。</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高新区建成汽车安全检验中心、专用车停车场精准配套（来源：2023年大众日报）。诸城调出储备土地700余亩为新项目入驻准备（来源：2023年大众日报）。鲁玉在新园区使用约40亩土地新上悬置系统项目（来源：2020年企业页）。</w:t>
      </w:r>
    </w:p>
    <w:p>
      <w:pPr>
        <w:spacing w:lineRule="exact" w:line="600" w:before="0" w:after="0"/>
        <w:ind w:firstLine="420"/>
        <w:jc w:val="both"/>
      </w:pPr>
      <w:r>
        <w:rPr>
          <w:rFonts w:ascii="仿宋_GB2312" w:hAnsi="仿宋_GB2312" w:eastAsia="仿宋_GB2312"/>
          <w:b w:val="0"/>
          <w:color w:val="000000"/>
          <w:sz w:val="32"/>
        </w:rPr>
        <w:t>据公开数据，美晨工业2025年营收为17.78亿元（来源：2025年）。</w:t>
      </w:r>
    </w:p>
    <w:p>
      <w:pPr>
        <w:spacing w:lineRule="exact" w:line="600" w:before="0" w:after="0"/>
        <w:ind w:firstLine="420"/>
        <w:jc w:val="both"/>
      </w:pPr>
      <w:r>
        <w:rPr>
          <w:rFonts w:ascii="仿宋_GB2312" w:hAnsi="仿宋_GB2312" w:eastAsia="仿宋_GB2312"/>
          <w:b w:val="0"/>
          <w:color w:val="000000"/>
          <w:sz w:val="32"/>
        </w:rPr>
        <w:t>据公开数据，高新区产业规模为36亿元（来源：2023年）。</w:t>
      </w:r>
    </w:p>
    <w:p>
      <w:pPr>
        <w:spacing w:lineRule="exact" w:line="600" w:before="0" w:after="0"/>
        <w:ind w:firstLine="420"/>
        <w:jc w:val="both"/>
      </w:pPr>
      <w:r>
        <w:rPr>
          <w:rFonts w:ascii="仿宋_GB2312" w:hAnsi="仿宋_GB2312" w:eastAsia="仿宋_GB2312"/>
          <w:b w:val="0"/>
          <w:color w:val="000000"/>
          <w:sz w:val="32"/>
        </w:rPr>
        <w:t>据公开数据，美晨新能源热管理2025产值为4000万元（来源：2025年）。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诸城汽车橡胶密封减震为千亿级集群核心配套板块（来源：2025年诸城融媒）」与「高新区培育以新型橡胶减振系统为代表的零部件企业156家（来源：2023年大众日报）」等数据点清晰刻画了该维度的现实基础；诸城汽车橡胶密封减震为千亿级集群核心配套板块（来源：2025年诸城融媒）；高新区培育以新型橡胶减振系统为代表的零部件企业156家（来源：2023年大众日报）；诸城形成就近配套高效协同的橡胶部件供应链生态圈（来源：2024年新华社）；美晨工业获评山东省单项冠军企业、省一企一技术研发中心（来源：2025年搜狐报道）。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制造、下游配套」展开系统梳理，其中「塑美NVH年设计产能4000万件、销售额1.5亿元（来源：2023年塑美介绍）」与「鲁玉具备年产20万套悬置系统能力（来源：2020年企业页）」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汽车橡胶部件以高碳钢盘条、合成橡胶等为原料（来源：2023年塑美介绍）。美晨流体管路覆盖新能源热管理领域用高分子材料（来源：2025年搜狐报道）。鲁玉减震橡胶金属产品需经脱脂磷化喷涂等工序（来源：2020年企业页）。</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美晨构建流体管路与悬架减振系统协同发展布局（来源：2025年搜狐报道）。塑美NVH年设计产能4000万件、销售额1.5亿元（来源：2023年塑美介绍）。鲁玉具备年产20万套悬置系统能力（来源：2020年企业页）。</w:t>
      </w:r>
    </w:p>
    <w:p>
      <w:pPr>
        <w:spacing w:lineRule="exact" w:line="600" w:before="120" w:after="120"/>
        <w:ind w:firstLine="420"/>
        <w:jc w:val="left"/>
      </w:pPr>
      <w:r>
        <w:rPr>
          <w:rFonts w:ascii="楷体_GB2312" w:hAnsi="楷体_GB2312" w:eastAsia="楷体_GB2312"/>
          <w:b w:val="0"/>
          <w:color w:val="000000"/>
          <w:sz w:val="32"/>
        </w:rPr>
        <w:t>下游配套</w:t>
      </w:r>
    </w:p>
    <w:p>
      <w:pPr>
        <w:spacing w:lineRule="exact" w:line="600" w:before="0" w:after="0"/>
        <w:ind w:firstLine="420"/>
        <w:jc w:val="both"/>
      </w:pPr>
      <w:r>
        <w:rPr>
          <w:rFonts w:ascii="仿宋_GB2312" w:hAnsi="仿宋_GB2312" w:eastAsia="仿宋_GB2312"/>
          <w:b w:val="0"/>
          <w:color w:val="000000"/>
          <w:sz w:val="32"/>
        </w:rPr>
        <w:t>美晨为福田重汽一汽比亚迪等主机厂供货（来源：2025年搜狐报道）。塑美主机厂年业务配套能力5亿多元（来源：2023年塑美介绍）。鲁玉为福田重汽比亚迪一汽配套悬置系统（来源：2020年企业页）。</w:t>
      </w:r>
    </w:p>
    <w:p>
      <w:pPr>
        <w:spacing w:lineRule="exact" w:line="600" w:before="0" w:after="0"/>
        <w:ind w:firstLine="420"/>
        <w:jc w:val="both"/>
      </w:pPr>
      <w:r>
        <w:rPr>
          <w:rFonts w:ascii="仿宋_GB2312" w:hAnsi="仿宋_GB2312" w:eastAsia="仿宋_GB2312"/>
          <w:b w:val="0"/>
          <w:color w:val="000000"/>
          <w:sz w:val="32"/>
        </w:rPr>
        <w:t>据公开数据，山东塑美NVH年产能为4000万件（来源：2023年）。</w:t>
      </w:r>
    </w:p>
    <w:p>
      <w:pPr>
        <w:spacing w:lineRule="exact" w:line="600" w:before="0" w:after="0"/>
        <w:ind w:firstLine="420"/>
        <w:jc w:val="both"/>
      </w:pPr>
      <w:r>
        <w:rPr>
          <w:rFonts w:ascii="仿宋_GB2312" w:hAnsi="仿宋_GB2312" w:eastAsia="仿宋_GB2312"/>
          <w:b w:val="0"/>
          <w:color w:val="000000"/>
          <w:sz w:val="32"/>
        </w:rPr>
        <w:t>据公开数据，鲁玉减震年产能力为20万套（来源：2020年）。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制造、下游配套」展开系统梳理，其中「塑美NVH年设计产能4000万件、销售额1.5亿元（来源：2023年塑美介绍）」与「鲁玉具备年产20万套悬置系统能力（来源：2020年企业页）」等数据点清晰刻画了该维度的现实基础；塑美NVH年设计产能4000万件、销售额1.5亿元（来源：2023年塑美介绍）；鲁玉具备年产20万套悬置系统能力（来源：2020年企业页）；塑美主机厂年业务配套能力5亿多元（来源：2023年塑美介绍）；鲁玉为福田重汽比亚迪一汽配套悬置系统（来源：2020年企业页）。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塑美NVH年设计生产能力4000万件（来源：2023年塑美介绍）」与「鲁玉国内悬置系统市占率35%以上（来源：2020年企业页）」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美晨流体管路市占率稳居行业前三（来源：2025年搜狐报道）。塑美NVH年设计生产能力4000万件（来源：2023年塑美介绍）。鲁玉国内悬置系统市占率35%以上（来源：2020年企业页）。</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美晨新能源热管理2025产值4000万元、2026预计破1亿（来源：2025年搜狐报道）。商用车新能源转型带动橡胶部件需求结构升级（来源：2025年搜狐报道）。塑美产品面向国内外头部主机厂系统化供货（来源：2023年塑美介绍）。</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美晨发动机悬置领跑商用车市场、橡胶悬架起重机全国首位（来源：2025年搜狐报道）。鲁玉在悬置系统细分领域居国内前列（来源：2020年企业页）。塑美生产规模市占率连续多年居国内同行业先进（来源：2023年塑美介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塑美NVH年设计生产能力4000万件（来源：2023年塑美介绍）」与「鲁玉国内悬置系统市占率35%以上（来源：2020年企业页）」等数据点清晰刻画了该维度的现实基础；塑美NVH年设计生产能力4000万件（来源：2023年塑美介绍）；鲁玉国内悬置系统市占率35%以上（来源：2020年企业页）；美晨新能源热管理2025产值4000万元、2026预计破1亿（来源：2025年搜狐报道）；商用车新能源转型带动橡胶部件需求结构升级（来源：2025年搜狐报道）。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诸城高新区集聚零部件及专用车改装企业156家（来源：2023年大众日报）」与「高新区拥有上市企业2家、国家级单项冠军2家（来源：2023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诸城高新区集聚零部件及专用车改装企业156家（来源：2023年大众日报）。高新区拥有上市企业2家、国家级单项冠军2家（来源：2023年大众日报）。福田辐射带动美晨大业义和车桥等配套企业抱团发展（来源：2024年新华社）。</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美晨工业为国家级高新技术企业、国家知识产权示范企业（来源：2025年搜狐报道）。塑美为二十余年汽车橡胶零部件制造经验知名企业（来源：2023年塑美介绍）。鲁玉为高新园骨干汽车零部件配套企业（来源：2020年企业页）。</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美晨获评山东省单项冠军企业、一企一技术研发中心（来源：2025年搜狐报道）。鲁玉2018年通过省级高新技术企业认证（来源：2020年企业页）。塑美高标准建设NVH生产项目拓展国内外市场（来源：2023年塑美介绍）。</w:t>
      </w:r>
    </w:p>
    <w:p>
      <w:pPr>
        <w:spacing w:lineRule="exact" w:line="600" w:before="0" w:after="0"/>
        <w:ind w:firstLine="420"/>
        <w:jc w:val="both"/>
      </w:pPr>
      <w:r>
        <w:rPr>
          <w:rFonts w:ascii="仿宋_GB2312" w:hAnsi="仿宋_GB2312" w:eastAsia="仿宋_GB2312"/>
          <w:b w:val="0"/>
          <w:color w:val="000000"/>
          <w:sz w:val="32"/>
        </w:rPr>
        <w:t>据公开数据，高新区零部件企业数为156家（来源：2023年）。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诸城高新区集聚零部件及专用车改装企业156家（来源：2023年大众日报）」与「高新区拥有上市企业2家、国家级单项冠军2家（来源：2023年大众日报）」等数据点清晰刻画了该维度的现实基础；诸城高新区集聚零部件及专用车改装企业156家（来源：2023年大众日报）；高新区拥有上市企业2家、国家级单项冠军2家（来源：2023年大众日报）；福田辐射带动美晨大业义和车桥等配套企业抱团发展（来源：2024年新华社）；美晨工业为国家级高新技术企业、国家知识产权示范企业（来源：2025年搜狐报道）。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突破、研发投入」展开系统梳理，其中「美晨累计拥有国家专利155项（来源：2025年搜狐报道）」与「塑美配备三通道耐久试验机疲劳试验机等100多台设备（来源：2023年塑美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美晨累计拥有国家专利155项（来源：2025年搜狐报道）。塑美配备三通道耐久试验机疲劳试验机等100多台设备（来源：2023年塑美介绍）。鲁玉拥有省级理化静态动态试验室检测能力（来源：2020年企业页）。</w:t>
      </w:r>
    </w:p>
    <w:p>
      <w:pPr>
        <w:spacing w:lineRule="exact" w:line="600" w:before="120" w:after="120"/>
        <w:ind w:firstLine="420"/>
        <w:jc w:val="left"/>
      </w:pPr>
      <w:r>
        <w:rPr>
          <w:rFonts w:ascii="楷体_GB2312" w:hAnsi="楷体_GB2312" w:eastAsia="楷体_GB2312"/>
          <w:b w:val="0"/>
          <w:color w:val="000000"/>
          <w:sz w:val="32"/>
        </w:rPr>
        <w:t>工艺突破</w:t>
      </w:r>
    </w:p>
    <w:p>
      <w:pPr>
        <w:spacing w:lineRule="exact" w:line="600" w:before="0" w:after="0"/>
        <w:ind w:firstLine="420"/>
        <w:jc w:val="both"/>
      </w:pPr>
      <w:r>
        <w:rPr>
          <w:rFonts w:ascii="仿宋_GB2312" w:hAnsi="仿宋_GB2312" w:eastAsia="仿宋_GB2312"/>
          <w:b w:val="0"/>
          <w:color w:val="000000"/>
          <w:sz w:val="32"/>
        </w:rPr>
        <w:t>美晨深耕高端系统集成与整体解决方案（来源：2025年搜狐报道）。塑美引进大型注塑机中空挤出机实现模块化供货（来源：2023年塑美介绍）。鲁玉采用台架试验平顺性测试与主机厂系统开发（来源：2020年企业页）。</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美晨持续加大研发力度拓展储能充电桩氢能源赛道（来源：2025年搜狐报道）。塑美投资3000万元建成省级标准化检测中心（来源：2023年塑美介绍）。鲁玉研发团队由业内专家领衔多专业开发设计人员（来源：2020年企业页）。</w:t>
      </w:r>
    </w:p>
    <w:p>
      <w:pPr>
        <w:spacing w:lineRule="exact" w:line="600" w:before="0" w:after="0"/>
        <w:ind w:firstLine="420"/>
        <w:jc w:val="both"/>
      </w:pPr>
      <w:r>
        <w:rPr>
          <w:rFonts w:ascii="仿宋_GB2312" w:hAnsi="仿宋_GB2312" w:eastAsia="仿宋_GB2312"/>
          <w:b w:val="0"/>
          <w:color w:val="000000"/>
          <w:sz w:val="32"/>
        </w:rPr>
        <w:t>据公开数据，美晨工业国家专利为155项（来源：2025年）。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突破、研发投入」展开系统梳理，其中「美晨累计拥有国家专利155项（来源：2025年搜狐报道）」与「塑美配备三通道耐久试验机疲劳试验机等100多台设备（来源：2023年塑美介绍）」等数据点清晰刻画了该维度的现实基础；美晨累计拥有国家专利155项（来源：2025年搜狐报道）；塑美配备三通道耐久试验机疲劳试验机等100多台设备（来源：2023年塑美介绍）；鲁玉采用台架试验平顺性测试与主机厂系统开发（来源：2020年企业页）；塑美投资3000万元建成省级标准化检测中心（来源：2023年塑美介绍）。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鲁玉新上悬置系统项目计划投资1.2亿元（来源：2020年企业页）」与「塑美公司总投资2亿元建设研发生产基地（来源：2023年塑美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鲁玉新上悬置系统项目计划投资1.2亿元（来源：2020年企业页）。塑美公司总投资2亿元建设研发生产基地（来源：2023年塑美介绍）。美晨聚焦主业向高附加值业务倾斜提升经营质效（来源：2025年搜狐报道）。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鲁玉注册资本2000万元、固定资产7000余万元（来源：2020年企业页）。塑美占地150亩、注册资本7500万元、员工400余人（来源：2023年塑美介绍）。美晨2025年纳税4413万元、净利4823万元（来源：2025年搜狐报道）。</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美晨2026Q1净利润1326万元、同比大增11455.1%（来源：2026年搜狐报道）。鲁玉2020年销售收入4000万元、利税460万元（来源：2020年企业页）。塑美NVH销售额达1.5亿元（来源：2023年塑美介绍）。</w:t>
      </w:r>
    </w:p>
    <w:p>
      <w:pPr>
        <w:spacing w:lineRule="exact" w:line="600" w:before="0" w:after="0"/>
        <w:ind w:firstLine="420"/>
        <w:jc w:val="both"/>
      </w:pPr>
      <w:r>
        <w:rPr>
          <w:rFonts w:ascii="仿宋_GB2312" w:hAnsi="仿宋_GB2312" w:eastAsia="仿宋_GB2312"/>
          <w:b w:val="0"/>
          <w:color w:val="000000"/>
          <w:sz w:val="32"/>
        </w:rPr>
        <w:t>据公开数据，美晨工业2025年营收为17.78亿元（来源：2025年）。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鲁玉新上悬置系统项目计划投资1.2亿元（来源：2020年企业页）」与「塑美公司总投资2亿元建设研发生产基地（来源：2023年塑美介绍）」等数据点清晰刻画了该维度的现实基础；鲁玉新上悬置系统项目计划投资1.2亿元（来源：2020年企业页）；塑美公司总投资2亿元建设研发生产基地（来源：2023年塑美介绍）；美晨聚焦主业向高附加值业务倾斜提升经营质效（来源：2025年搜狐报道）；鲁玉注册资本2000万元、固定资产7000余万元（来源：2020年企业页）。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新能源机遇、市场机遇、风险挑战」展开系统梳理，其中「新能源热管理成为美晨转型新项目、2025产值4000万（来源：2025年搜狐报道）」与「商用车新能源化带动减震密封部件升级需求（来源：2025年搜狐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新能源机遇</w:t>
      </w:r>
    </w:p>
    <w:p>
      <w:pPr>
        <w:spacing w:lineRule="exact" w:line="600" w:before="0" w:after="0"/>
        <w:ind w:firstLine="420"/>
        <w:jc w:val="both"/>
      </w:pPr>
      <w:r>
        <w:rPr>
          <w:rFonts w:ascii="仿宋_GB2312" w:hAnsi="仿宋_GB2312" w:eastAsia="仿宋_GB2312"/>
          <w:b w:val="0"/>
          <w:color w:val="000000"/>
          <w:sz w:val="32"/>
        </w:rPr>
        <w:t>新能源热管理成为美晨转型新项目、2025产值4000万（来源：2025年搜狐报道）。商用车新能源化带动减震密封部件升级需求（来源：2025年搜狐报道）。塑美NVH产品拓展新能源乘用车配套市场（来源：2023年塑美介绍）。</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国内头部主机厂新能源转型释放配套增量（来源：2025年搜狐报道）。鲁玉进入比亚迪等新能源主机厂供应链（来源：2020年企业页）。美晨前期试产产品转入批量供货订单规模提升（来源：2025年搜狐报道）。</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橡胶部件行业竞争激烈、原材料价格波动（来源：2024年大业股份年报）。出口配套受国际供应链与贸易政策影响（来源：2024年行业分析）。企业需持续创新应对主机厂降本压力（来源：2025年搜狐报道）。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新能源机遇、市场机遇、风险挑战」展开系统梳理，其中「新能源热管理成为美晨转型新项目、2025产值4000万（来源：2025年搜狐报道）」与「商用车新能源化带动减震密封部件升级需求（来源：2025年搜狐报道）」等数据点清晰刻画了该维度的现实基础；新能源热管理成为美晨转型新项目、2025产值4000万（来源：2025年搜狐报道）；商用车新能源化带动减震密封部件升级需求（来源：2025年搜狐报道）；塑美NVH产品拓展新能源乘用车配套市场（来源：2023年塑美介绍）；国内头部主机厂新能源转型释放配套增量（来源：2025年搜狐报道）。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升级路径、创新路径、协同路径」展开系统梳理，其中「塑美强力拓展NVH国内外市场提升核心竞争力（来源：2023年塑美介绍）」与「鲁玉与主机厂系统开发模块供货提升附加值（来源：2020年企业页）」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美晨向储能充电桩氢能源等高附加值延伸（来源：2025年搜狐报道）。塑美强力拓展NVH国内外市场提升核心竞争力（来源：2023年塑美介绍）。鲁玉打造世界级优秀企业做强做精减震橡胶（来源：2020年企业页）。</w:t>
      </w:r>
    </w:p>
    <w:p>
      <w:pPr>
        <w:spacing w:lineRule="exact" w:line="600" w:before="120" w:after="120"/>
        <w:ind w:firstLine="420"/>
        <w:jc w:val="left"/>
      </w:pPr>
      <w:r>
        <w:rPr>
          <w:rFonts w:ascii="楷体_GB2312" w:hAnsi="楷体_GB2312" w:eastAsia="楷体_GB2312"/>
          <w:b w:val="0"/>
          <w:color w:val="000000"/>
          <w:sz w:val="32"/>
        </w:rPr>
        <w:t>创新路径</w:t>
      </w:r>
    </w:p>
    <w:p>
      <w:pPr>
        <w:spacing w:lineRule="exact" w:line="600" w:before="0" w:after="0"/>
        <w:ind w:firstLine="420"/>
        <w:jc w:val="both"/>
      </w:pPr>
      <w:r>
        <w:rPr>
          <w:rFonts w:ascii="仿宋_GB2312" w:hAnsi="仿宋_GB2312" w:eastAsia="仿宋_GB2312"/>
          <w:b w:val="0"/>
          <w:color w:val="000000"/>
          <w:sz w:val="32"/>
        </w:rPr>
        <w:t>美晨深耕高端系统集成整体解决方案（来源：2025年搜狐报道）。塑美建设省级检测中心满足同步研发需求（来源：2023年塑美介绍）。鲁玉与主机厂系统开发模块供货提升附加值（来源：2020年企业页）。</w:t>
      </w:r>
    </w:p>
    <w:p>
      <w:pPr>
        <w:spacing w:lineRule="exact" w:line="600" w:before="120" w:after="120"/>
        <w:ind w:firstLine="420"/>
        <w:jc w:val="left"/>
      </w:pPr>
      <w:r>
        <w:rPr>
          <w:rFonts w:ascii="楷体_GB2312" w:hAnsi="楷体_GB2312" w:eastAsia="楷体_GB2312"/>
          <w:b w:val="0"/>
          <w:color w:val="000000"/>
          <w:sz w:val="32"/>
        </w:rPr>
        <w:t>协同路径</w:t>
      </w:r>
    </w:p>
    <w:p>
      <w:pPr>
        <w:spacing w:lineRule="exact" w:line="600" w:before="0" w:after="0"/>
        <w:ind w:firstLine="420"/>
        <w:jc w:val="both"/>
      </w:pPr>
      <w:r>
        <w:rPr>
          <w:rFonts w:ascii="仿宋_GB2312" w:hAnsi="仿宋_GB2312" w:eastAsia="仿宋_GB2312"/>
          <w:b w:val="0"/>
          <w:color w:val="000000"/>
          <w:sz w:val="32"/>
        </w:rPr>
        <w:t>福田辐射带动配套企业抱团发展资源共享（来源：2024年新华社）。诸城以链主领航推动整零协同转型（来源：2024年新华社）。高新区创新成立汽车产业链党委搭建交流平台（来源：2023年大众日报）。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路径、创新路径、协同路径」展开系统梳理，其中「塑美强力拓展NVH国内外市场提升核心竞争力（来源：2023年塑美介绍）」与「鲁玉与主机厂系统开发模块供货提升附加值（来源：2020年企业页）」等数据点清晰刻画了该维度的现实基础；塑美强力拓展NVH国内外市场提升核心竞争力（来源：2023年塑美介绍）；鲁玉与主机厂系统开发模块供货提升附加值（来源：2020年企业页）；福田辐射带动配套企业抱团发展资源共享（来源：2024年新华社）；高新区创新成立汽车产业链党委搭建交流平台（来源：2023年大众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鲁玉悬置系统新项目计划投资1.2亿元（来源：2020年企业页）」与「塑美总投资2亿元建基地含检测中心（来源：2023年塑美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鲁玉悬置系统新项目计划投资1.2亿元（来源：2020年企业页）。塑美总投资2亿元建基地含检测中心（来源：2023年塑美介绍）。美晨需资金支持新能源热管理等新赛道拓展（来源：2025年搜狐报道）。</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美晨拓展储能充电桩氢能源需持续研发投入（来源：2025年搜狐报道）。鲁玉新厂房研发楼建设需配套资金（来源：2020年企业页）。塑美扩大NVH产能需设备升级资金（来源：2023年塑美介绍）。</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通过产业基金+银行授信支持专精特新扩产（来源：2024年诸城政策）。高新技术企业依托信贷与股权融资组合（来源：2025年诸城融媒）。诸城「一企一策」协助企业解决要素保障（来源：2025年诸城融媒）。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鲁玉悬置系统新项目计划投资1.2亿元（来源：2020年企业页）」与「塑美总投资2亿元建基地含检测中心（来源：2023年塑美介绍）」等数据点清晰刻画了该维度的现实基础；鲁玉悬置系统新项目计划投资1.2亿元（来源：2020年企业页）；塑美总投资2亿元建基地含检测中心（来源：2023年塑美介绍）；鲁玉新厂房研发楼建设需配套资金（来源：2020年企业页）；塑美扩大NVH产能需设备升级资金（来源：2023年塑美介绍）。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汽车橡胶密封与减震部件在潍坊市诸城市依托区域产业基础与政策赋能，已形成以量化事实为支撑的发展格局。诸城汽车橡胶密封减震为千亿级集群核心配套板块（来源：2025年诸城融媒）；高新区培育以新型橡胶减振系统为代表的零部件企业156家（来源：2023年大众日报）；诸城形成就近配套高效协同的橡胶部件供应链生态圈（来源：2024年新华社）；美晨工业获评山东省单项冠军企业、省一企一技术研发中心（来源：2025年搜狐报道）；高新区建成汽车安全检验中心、专用车停车场精准配套（来源：2023年大众日报）；诸城调出储备土地700余亩为新项目入驻准备（来源：2023年大众日报）；鲁玉在新园区使用约40亩土地新上悬置系统项目（来源：2020年企业页）；塑美NVH年设计产能4000万件、销售额1.5亿元（来源：2023年塑美介绍）。</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美晨工业集团有限公司（美晨科技）是诸城高新区非轮胎橡胶零部件龙头企业、国家级高新技术企业，构建起流体管路与悬架减振系统协同发展的产业布局。公司2025年全年营收17.78亿元、纳税4413万元、净利4823万元；2026年一季度营收4.56亿元（同比增长14.67%）、净利润1326万元（同比大增11455.1%）。美晨工业累计拥有国家专利155项，获评国家知识产权示范企业、山东省单项冠军企业，流体管路覆盖乘用车、商用车及新能源热管理领域、市占率稳居行业前三，发动机悬置领跑商用车市场、橡胶悬架在起重机行业位居全国首位。新能源热管理系统2025年产值达4000万元，预计2026年突破1亿元，并同步拓展储能、充电桩、氢能源等新赛道。</w:t>
      </w:r>
    </w:p>
    <w:p>
      <w:pPr>
        <w:spacing w:lineRule="exact" w:line="600" w:before="0" w:after="0"/>
        <w:ind w:firstLine="420"/>
        <w:jc w:val="both"/>
      </w:pPr>
      <w:r>
        <w:rPr>
          <w:rFonts w:ascii="仿宋_GB2312" w:hAnsi="仿宋_GB2312" w:eastAsia="仿宋_GB2312"/>
          <w:b w:val="0"/>
          <w:color w:val="000000"/>
          <w:sz w:val="32"/>
        </w:rPr>
        <w:t>山东塑美汽车部件股份有限公司坐落于诸城贾悦镇，占地150亩、注册资本7500万元、现有员工400余人、总投资2亿元，是集研发生产制造服务为一体的橡塑汽车配件高科技企业。产品涵盖各类橡胶混炼胶、汽车橡胶制品（NVH/流体管路）、塑料制品（油箱/空滤器）及金属制品三大系列，实现多种产品系统化模块化供货。公司NVH年设计生产能力达4000万件、销售额1.5亿元，主机厂年业务配套能力5亿多元，引进十余台大型注塑机、二十余套全自动中空塑料挤出机，投资3000万元建成省级标准化检测中心，配备100多台（套）国际先进生产检测设备，是国内研发生产商用乘用车关键橡塑部件的重要厂家之一。</w:t>
      </w:r>
    </w:p>
    <w:p>
      <w:pPr>
        <w:spacing w:lineRule="exact" w:line="600" w:before="0" w:after="0"/>
        <w:ind w:firstLine="420"/>
        <w:jc w:val="both"/>
      </w:pPr>
      <w:r>
        <w:rPr>
          <w:rFonts w:ascii="仿宋_GB2312" w:hAnsi="仿宋_GB2312" w:eastAsia="仿宋_GB2312"/>
          <w:b w:val="0"/>
          <w:color w:val="000000"/>
          <w:sz w:val="32"/>
        </w:rPr>
        <w:t>山东鲁玉减震系统技术有限公司是诸城高新园骨干汽车零部件配套企业，主要为北汽福田、中国重汽、比亚迪、中国一汽等主机厂配套汽车悬置系统。公司成立于2011年7月、注册资本2000万元、固定资产7000余万元、现有员工100余人，新上中重卡汽车悬置系统研发制造项目计划投资1.2亿元、建筑面积3万平米。鲁玉在国内商用车乘用车汽车悬置系统领域市场占有率35%以上，2020年实现销售收入4000万元、利税460万元，具备年产20万套的生产能力，拥有省级理化实验室、静态试验室、动态试验室，2018年通过省级高新技术企业认证，是国内多家主机厂的稳定模块化供货商。</w:t>
      </w:r>
    </w:p>
    <w:p>
      <w:pPr>
        <w:spacing w:lineRule="exact" w:line="600" w:before="0" w:after="0"/>
        <w:jc w:val="left"/>
      </w:pPr>
      <w:r>
        <w:rPr>
          <w:rFonts w:ascii="仿宋_GB2312" w:hAnsi="仿宋_GB2312" w:eastAsia="仿宋_GB2312"/>
          <w:b w:val="0"/>
          <w:color w:val="000000"/>
          <w:sz w:val="28"/>
        </w:rPr>
        <w:t>主要数据来源：2025年搜狐报道；2023年智联招聘企业介绍；2020年中国科技工业化协会企业页；2023年大众日报；2025年诸城高新区报道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