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轮胎钢帘线与汽车金属制品行业深度分析报告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诸城市轮胎钢帘线与汽车金属制品产业是全国乃至全球重要的轮胎骨架材料与汽车金属部件基地，龙头企业山东大业股份为全球最大胎圈钢丝生产企业、钢帘线产能全球第三国内第二，全球每5条轮胎就有1条使用诸城产胎圈钢丝。大业股份2024年营业总收入50.97亿元，全年生产各类钢丝84.90万吨（胎圈钢丝43.60万吨、钢帘线36.18万吨、胶管钢丝5.12万吨），拥有中策、玲珑、赛轮及米其林、普利司通、固特异等国内外知名轮胎客户。依托福田商用车生态，诸城同步布局轮胎终端制造，山东优越橡胶年产1500万套轮胎超级项目总投资51.6亿元、日稳产2万条（2026年达4.2万条）、70%出口，补齐「钢丝—钢帘线—轮胎」产业链闭环。此外义和车桥、英辰金属等汽车金属制品企业完善车桥、冲压件等配套，形成从金属丝绳到轮胎成品较为完整的链条，产业规模与全球地位突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大业股份2024营收：50.97亿元（来源：2025年）</w:t>
      </w:r>
    </w:p>
    <w:p>
      <w:pPr>
        <w:spacing w:lineRule="exact" w:line="600" w:before="0" w:after="0"/>
        <w:ind w:firstLine="420"/>
        <w:jc w:val="both"/>
      </w:pPr>
      <w:r>
        <w:rPr>
          <w:rFonts w:ascii="仿宋_GB2312" w:hAnsi="仿宋_GB2312" w:eastAsia="仿宋_GB2312"/>
          <w:b w:val="0"/>
          <w:color w:val="000000"/>
          <w:sz w:val="32"/>
        </w:rPr>
        <w:t>· 大业股份钢丝产量：84.90万吨（来源：2025年）</w:t>
      </w:r>
    </w:p>
    <w:p>
      <w:pPr>
        <w:spacing w:lineRule="exact" w:line="600" w:before="0" w:after="0"/>
        <w:ind w:firstLine="420"/>
        <w:jc w:val="both"/>
      </w:pPr>
      <w:r>
        <w:rPr>
          <w:rFonts w:ascii="仿宋_GB2312" w:hAnsi="仿宋_GB2312" w:eastAsia="仿宋_GB2312"/>
          <w:b w:val="0"/>
          <w:color w:val="000000"/>
          <w:sz w:val="32"/>
        </w:rPr>
        <w:t>· 胎圈钢丝产量：43.60万吨（来源：2025年）</w:t>
      </w:r>
    </w:p>
    <w:p>
      <w:pPr>
        <w:spacing w:lineRule="exact" w:line="600" w:before="0" w:after="0"/>
        <w:ind w:firstLine="420"/>
        <w:jc w:val="both"/>
      </w:pPr>
      <w:r>
        <w:rPr>
          <w:rFonts w:ascii="仿宋_GB2312" w:hAnsi="仿宋_GB2312" w:eastAsia="仿宋_GB2312"/>
          <w:b w:val="0"/>
          <w:color w:val="000000"/>
          <w:sz w:val="32"/>
        </w:rPr>
        <w:t>· 钢帘线产量：36.18万吨（来源：2025年）</w:t>
      </w:r>
    </w:p>
    <w:p>
      <w:pPr>
        <w:spacing w:lineRule="exact" w:line="600" w:before="0" w:after="0"/>
        <w:ind w:firstLine="420"/>
        <w:jc w:val="both"/>
      </w:pPr>
      <w:r>
        <w:rPr>
          <w:rFonts w:ascii="仿宋_GB2312" w:hAnsi="仿宋_GB2312" w:eastAsia="仿宋_GB2312"/>
          <w:b w:val="0"/>
          <w:color w:val="000000"/>
          <w:sz w:val="32"/>
        </w:rPr>
        <w:t>· 优越橡胶规划产能：1500万套/年（来源：2025年）</w:t>
      </w:r>
    </w:p>
    <w:p>
      <w:pPr>
        <w:spacing w:lineRule="exact" w:line="600" w:before="0" w:after="0"/>
        <w:ind w:firstLine="420"/>
        <w:jc w:val="both"/>
      </w:pPr>
      <w:r>
        <w:rPr>
          <w:rFonts w:ascii="仿宋_GB2312" w:hAnsi="仿宋_GB2312" w:eastAsia="仿宋_GB2312"/>
          <w:b w:val="0"/>
          <w:color w:val="000000"/>
          <w:sz w:val="32"/>
        </w:rPr>
        <w:t>· 优越橡胶总投资：51.6亿元（来源：2025年）</w:t>
      </w:r>
    </w:p>
    <w:p>
      <w:pPr>
        <w:spacing w:lineRule="exact" w:line="600" w:before="0" w:after="0"/>
        <w:ind w:firstLine="420"/>
        <w:jc w:val="both"/>
      </w:pPr>
      <w:r>
        <w:rPr>
          <w:rFonts w:ascii="仿宋_GB2312" w:hAnsi="仿宋_GB2312" w:eastAsia="仿宋_GB2312"/>
          <w:b w:val="0"/>
          <w:color w:val="000000"/>
          <w:sz w:val="32"/>
        </w:rPr>
        <w:t>· 优越橡胶日产量：4.2万条（来源：2026年）</w:t>
      </w:r>
    </w:p>
    <w:p>
      <w:pPr>
        <w:spacing w:lineRule="exact" w:line="600" w:before="0" w:after="0"/>
        <w:ind w:firstLine="420"/>
        <w:jc w:val="both"/>
      </w:pPr>
      <w:r>
        <w:rPr>
          <w:rFonts w:ascii="仿宋_GB2312" w:hAnsi="仿宋_GB2312" w:eastAsia="仿宋_GB2312"/>
          <w:b w:val="0"/>
          <w:color w:val="000000"/>
          <w:sz w:val="32"/>
        </w:rPr>
        <w:t>· 大业全球胎圈钢丝市占：行业前五位占77.5%（来源：2024年）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优越橡胶1500万套项目为省级重点项目（来源：2025年山东省发改委）」与「诸城以链式思维构建汽车生态招引轮胎项目（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大业股份为全球最大胎圈钢丝企业、钢帘线全球第三国内第二（来源：2024年大众新闻）。全球每5条轮胎有1条使用诸城产胎圈钢丝（来源：2024年大众新闻）。诸城形成从金属丝绳到轮胎成品较为完整链条（来源：2025年诸城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诸城橡胶高分子材料列入四大产业链重点培育（来源：2025年诸城融媒）。优越橡胶1500万套项目为省级重点项目（来源：2025年山东省发改委）。诸城以链式思维构建汽车生态招引轮胎项目（来源：2025年山东省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诸城为优越橡胶实现「五证同发」保障用地（来源：2025年山东省发改委）。大业股份北辛兴经济工业园布局钢丝帘线产能（来源：2025年大业股份年报）。诸城政府「一企一策」靶向引才解决用工（来源：2025年同花顺报道）。</w:t>
      </w:r>
    </w:p>
    <w:p>
      <w:pPr>
        <w:spacing w:lineRule="exact" w:line="600" w:before="0" w:after="0"/>
        <w:ind w:firstLine="420"/>
        <w:jc w:val="both"/>
      </w:pPr>
      <w:r>
        <w:rPr>
          <w:rFonts w:ascii="仿宋_GB2312" w:hAnsi="仿宋_GB2312" w:eastAsia="仿宋_GB2312"/>
          <w:b w:val="0"/>
          <w:color w:val="000000"/>
          <w:sz w:val="32"/>
        </w:rPr>
        <w:t>据公开数据，大业股份2024营收为50.97亿元（来源：2025年）。</w:t>
      </w:r>
    </w:p>
    <w:p>
      <w:pPr>
        <w:spacing w:lineRule="exact" w:line="600" w:before="0" w:after="0"/>
        <w:ind w:firstLine="420"/>
        <w:jc w:val="both"/>
      </w:pPr>
      <w:r>
        <w:rPr>
          <w:rFonts w:ascii="仿宋_GB2312" w:hAnsi="仿宋_GB2312" w:eastAsia="仿宋_GB2312"/>
          <w:b w:val="0"/>
          <w:color w:val="000000"/>
          <w:sz w:val="32"/>
        </w:rPr>
        <w:t>据公开数据，优越橡胶规划产能为1500万套/年（来源：2025年）。</w:t>
      </w:r>
    </w:p>
    <w:p>
      <w:pPr>
        <w:spacing w:lineRule="exact" w:line="600" w:before="0" w:after="0"/>
        <w:ind w:firstLine="420"/>
        <w:jc w:val="both"/>
      </w:pPr>
      <w:r>
        <w:rPr>
          <w:rFonts w:ascii="仿宋_GB2312" w:hAnsi="仿宋_GB2312" w:eastAsia="仿宋_GB2312"/>
          <w:b w:val="0"/>
          <w:color w:val="000000"/>
          <w:sz w:val="32"/>
        </w:rPr>
        <w:t>据公开数据，优越橡胶总投资为51.6亿元（来源：2025年）。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优越橡胶1500万套项目为省级重点项目（来源：2025年山东省发改委）」与「诸城以链式思维构建汽车生态招引轮胎项目（来源：2025年山东省发改委）」等数据点清晰刻画了该维度的现实基础；优越橡胶1500万套项目为省级重点项目（来源：2025年山东省发改委）；诸城以链式思维构建汽车生态招引轮胎项目（来源：2025年山东省发改委）；据公开数据，大业股份2024营收为50.97亿元（来源：2025年）；据公开数据，优越橡胶规划产能为1500万套/年（来源：2025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大业2024年产钢丝84.90万吨、胎圈钢丝43.60万吨（来源：2025年大业股份年报）」与「钢帘线产量36.18万吨、胶管钢丝5.12万吨（来源：2025年大业股份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胎圈钢丝以高碳钢盘条为原料表面镀青铜拉拔（来源：2025年大业股份官网）。钢帘线以高品质高碳钢盘条经拉拔镀铜捻制（来源：2025年大业股份官网）。大业采购主要原材料为盘条及硫酸铜硼砂等辅材（来源：2025年大业股份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大业2024年产钢丝84.90万吨、胎圈钢丝43.60万吨（来源：2025年大业股份年报）。钢帘线产量36.18万吨、胶管钢丝5.12万吨（来源：2025年大业股份年报）。优越橡胶每36秒完成一条轮胎下线全流程自动化（来源：2024年大众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大业客户含中策玲珑赛轮及米其林普利司通等（来源：2025年大业股份年报）。优越橡胶产品70%出口欧美中东东南亚（来源：2025年同花顺报道）。胎圈钢丝前五位企业市占率达77.5%（来源：2024年中橡协数据）。</w:t>
      </w:r>
    </w:p>
    <w:p>
      <w:pPr>
        <w:spacing w:lineRule="exact" w:line="600" w:before="0" w:after="0"/>
        <w:ind w:firstLine="420"/>
        <w:jc w:val="both"/>
      </w:pPr>
      <w:r>
        <w:rPr>
          <w:rFonts w:ascii="仿宋_GB2312" w:hAnsi="仿宋_GB2312" w:eastAsia="仿宋_GB2312"/>
          <w:b w:val="0"/>
          <w:color w:val="000000"/>
          <w:sz w:val="32"/>
        </w:rPr>
        <w:t>据公开数据，大业股份钢丝产量为84.90万吨（来源：2025年）。</w:t>
      </w:r>
    </w:p>
    <w:p>
      <w:pPr>
        <w:spacing w:lineRule="exact" w:line="600" w:before="0" w:after="0"/>
        <w:ind w:firstLine="420"/>
        <w:jc w:val="both"/>
      </w:pPr>
      <w:r>
        <w:rPr>
          <w:rFonts w:ascii="仿宋_GB2312" w:hAnsi="仿宋_GB2312" w:eastAsia="仿宋_GB2312"/>
          <w:b w:val="0"/>
          <w:color w:val="000000"/>
          <w:sz w:val="32"/>
        </w:rPr>
        <w:t>据公开数据，胎圈钢丝产量为43.60万吨（来源：2025年）。</w:t>
      </w:r>
    </w:p>
    <w:p>
      <w:pPr>
        <w:spacing w:lineRule="exact" w:line="600" w:before="0" w:after="0"/>
        <w:ind w:firstLine="420"/>
        <w:jc w:val="both"/>
      </w:pPr>
      <w:r>
        <w:rPr>
          <w:rFonts w:ascii="仿宋_GB2312" w:hAnsi="仿宋_GB2312" w:eastAsia="仿宋_GB2312"/>
          <w:b w:val="0"/>
          <w:color w:val="000000"/>
          <w:sz w:val="32"/>
        </w:rPr>
        <w:t>据公开数据，钢帘线产量为36.18万吨（来源：2025年）。</w:t>
      </w:r>
    </w:p>
    <w:p>
      <w:pPr>
        <w:spacing w:lineRule="exact" w:line="600" w:before="0" w:after="0"/>
        <w:ind w:firstLine="420"/>
        <w:jc w:val="both"/>
      </w:pPr>
      <w:r>
        <w:rPr>
          <w:rFonts w:ascii="仿宋_GB2312" w:hAnsi="仿宋_GB2312" w:eastAsia="仿宋_GB2312"/>
          <w:b w:val="0"/>
          <w:color w:val="000000"/>
          <w:sz w:val="32"/>
        </w:rPr>
        <w:t>据公开数据，优越橡胶规划产能为1500万套/年（来源：2025年）。</w:t>
      </w:r>
    </w:p>
    <w:p>
      <w:pPr>
        <w:spacing w:lineRule="exact" w:line="600" w:before="0" w:after="0"/>
        <w:ind w:firstLine="420"/>
        <w:jc w:val="both"/>
      </w:pPr>
      <w:r>
        <w:rPr>
          <w:rFonts w:ascii="仿宋_GB2312" w:hAnsi="仿宋_GB2312" w:eastAsia="仿宋_GB2312"/>
          <w:b w:val="0"/>
          <w:color w:val="000000"/>
          <w:sz w:val="32"/>
        </w:rPr>
        <w:t>据公开数据，优越橡胶日产量为4.2万条（来源：2026年）。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大业2024年产钢丝84.90万吨、胎圈钢丝43.60万吨（来源：2025年大业股份年报）」与「钢帘线产量36.18万吨、胶管钢丝5.12万吨（来源：2025年大业股份年报）」等数据点清晰刻画了该维度的现实基础；大业2024年产钢丝84.90万吨、胎圈钢丝43.60万吨（来源：2025年大业股份年报）；钢帘线产量36.18万吨、胶管钢丝5.12万吨（来源：2025年大业股份年报）；大业客户含中策玲珑赛轮及米其林普利司通等（来源：2025年大业股份年报）；优越橡胶产品70%出口欧美中东东南亚（来源：2025年同花顺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大业2024年各类钢丝产量同比增长1.52%（来源：2025年大业股份年报）」与「优越橡胶2026日产量增至4.2万条（来源：2026年今日头条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大业2024年各类钢丝产量同比增长1.52%（来源：2025年大业股份年报）。优越橡胶2026日产量增至4.2万条（来源：2026年今日头条报道）。国内钢帘线产能30万吨以上企业有6家（来源：2024年中橡协数据）。</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2024年国内胎圈钢丝产量116.18万吨、增3.89%（来源：2024年中橡协数据）。2024年钢帘线产量330.48万吨、增8.53%（来源：2024年中橡协数据）。新能源汽车产销高速增长拉动骨架材料需求（来源：2024年大业股份年报）。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胎圈钢丝前六企业占全国产量84%（来源：2024年中橡协数据）。大业与兴达主营产品市占率均超1/3（来源：2024年大业股份年报）。全球轮胎75强2024年中国38家上榜（来源：2024年大业股份年报）。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大业2024年各类钢丝产量同比增长1.52%（来源：2025年大业股份年报）」与「优越橡胶2026日产量增至4.2万条（来源：2026年今日头条报道）」等数据点清晰刻画了该维度的现实基础；大业2024年各类钢丝产量同比增长1.52%（来源：2025年大业股份年报）；优越橡胶2026日产量增至4.2万条（来源：2026年今日头条报道）；国内钢帘线产能30万吨以上企业有6家（来源：2024年中橡协数据）；2024年国内胎圈钢丝产量116.18万吨、增3.89%（来源：2024年中橡协数据）。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诸城集聚500余家汽车及零部件企业、规上102家（来源：2024年新华社）」与「大业股份为上市企业、注册资本3.42亿元（来源：2025年大业股份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诸城集聚500余家汽车及零部件企业、规上102家（来源：2024年新华社）。大业股份为上市企业、注册资本3.42亿元（来源：2025年大业股份年报）。优越橡胶参保593人、人员规模500-999人（来源：2023年天眼查）。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业股份为国家级制造业单项冠军示范企业（来源：2025年大业股份官网）。优越橡胶为诸城轮胎新势力龙头（来源：2025年山东省发改委）。大业股份入选好品山东品牌、山东省橡胶行业50强（来源：2025年大业股份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大业股份获山东省制造业单项冠军及隐形冠军（来源：2025年大业股份官网）。优越橡胶当年升规、一年四级跃升（来源：2025年山东省发改委）。英辰金属为汽车金属制品新生配套力量（来源：2023年天眼查）。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诸城集聚500余家汽车及零部件企业、规上102家（来源：2024年新华社）」与「大业股份为上市企业、注册资本3.42亿元（来源：2025年大业股份年报）」等数据点清晰刻画了该维度的现实基础；诸城集聚500余家汽车及零部件企业、规上102家（来源：2024年新华社）；大业股份为上市企业、注册资本3.42亿元（来源：2025年大业股份年报）；优越橡胶参保593人、人员规模500-999人（来源：2023年天眼查）；大业股份为国家级制造业单项冠军示范企业（来源：2025年大业股份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改造、研发投入」展开系统梳理，其中「钢帘线ST和UT比例达41.33%提前完成十四五目标（来源：2024年中橡协数据）」与「优越橡胶智能仓储用MES系统无人化处理（来源：2025年同花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大业研制超高强度胎圈钢丝填补行业空白领先国际（来源：2024年大业股份年报）。钢帘线ST和UT比例达41.33%提前完成十四五目标（来源：2024年中橡协数据）。优越橡胶采用低滚阻低噪音技术契合绿色趋势（来源：2024年大众新闻）。</w:t>
      </w:r>
    </w:p>
    <w:p>
      <w:pPr>
        <w:spacing w:lineRule="exact" w:line="600" w:before="120" w:after="120"/>
        <w:ind w:firstLine="420"/>
        <w:jc w:val="left"/>
      </w:pPr>
      <w:r>
        <w:rPr>
          <w:rFonts w:ascii="楷体_GB2312" w:hAnsi="楷体_GB2312" w:eastAsia="楷体_GB2312"/>
          <w:b w:val="0"/>
          <w:color w:val="000000"/>
          <w:sz w:val="32"/>
        </w:rPr>
        <w:t>智能改造</w:t>
      </w:r>
    </w:p>
    <w:p>
      <w:pPr>
        <w:spacing w:lineRule="exact" w:line="600" w:before="0" w:after="0"/>
        <w:ind w:firstLine="420"/>
        <w:jc w:val="both"/>
      </w:pPr>
      <w:r>
        <w:rPr>
          <w:rFonts w:ascii="仿宋_GB2312" w:hAnsi="仿宋_GB2312" w:eastAsia="仿宋_GB2312"/>
          <w:b w:val="0"/>
          <w:color w:val="000000"/>
          <w:sz w:val="32"/>
        </w:rPr>
        <w:t>大业2019起建ERP数据采集MES智能检测WMS系统（来源：2024年大众新闻）。优越橡胶智能仓储用MES系统无人化处理（来源：2025年同花顺报道）。大业诸城厂区帘线二厂智能化水箱拉丝线改造完成（来源：2025年大业股份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大业2024持续加大研发投入推特高强度产品（来源：2025年大业股份年报）。大业与上游钢厂联合研制高性价比回收钢盘条（来源：2025年大业股份年报）。优越橡胶建省级标准化检测中心保障质量（来源：2025年同花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改造、研发投入」展开系统梳理，其中「钢帘线ST和UT比例达41.33%提前完成十四五目标（来源：2024年中橡协数据）」与「优越橡胶智能仓储用MES系统无人化处理（来源：2025年同花顺报道）」等数据点清晰刻画了该维度的现实基础；钢帘线ST和UT比例达41.33%提前完成十四五目标（来源：2024年中橡协数据）；优越橡胶智能仓储用MES系统无人化处理（来源：2025年同花顺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优越橡胶1500万套轮胎项目总投资51.6亿元（来源：2025年山东省发改委）」与「大业股份总资产76.99亿元（来源：2025年大业股份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优越橡胶1500万套轮胎项目总投资51.6亿元（来源：2025年山东省发改委）。大业股份总资产76.99亿元（来源：2025年大业股份年报）。优越橡胶三期拟再投10亿元扩建PCR线（来源：2025年同花顺报道）。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大业2024营收50.97亿元、总资产76.99亿元（来源：2025年大业股份年报）。优越橡胶规划总占地932亩（来源：2025年同花顺报道）。大业员工约2789人、注册资本3.42亿元（来源：2025年大业股份年报）。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大业2024归母净利润-1.70亿元、行业效益下滑（来源：2025年大业股份年报）。优越橡胶2026前四月产值同比增190%（来源：2026年今日头条报道）。骨架材料行业2024利润降27.01%增产不增利（来源：2024年中橡协数据）。</w:t>
      </w:r>
    </w:p>
    <w:p>
      <w:pPr>
        <w:spacing w:lineRule="exact" w:line="600" w:before="0" w:after="0"/>
        <w:ind w:firstLine="420"/>
        <w:jc w:val="both"/>
      </w:pPr>
      <w:r>
        <w:rPr>
          <w:rFonts w:ascii="仿宋_GB2312" w:hAnsi="仿宋_GB2312" w:eastAsia="仿宋_GB2312"/>
          <w:b w:val="0"/>
          <w:color w:val="000000"/>
          <w:sz w:val="32"/>
        </w:rPr>
        <w:t>据公开数据，大业股份2024营收为50.97亿元（来源：2025年）。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优越橡胶1500万套轮胎项目总投资51.6亿元（来源：2025年山东省发改委）」与「大业股份总资产76.99亿元（来源：2025年大业股份年报）」等数据点清晰刻画了该维度的现实基础；优越橡胶1500万套轮胎项目总投资51.6亿元（来源：2025年山东省发改委）；大业股份总资产76.99亿元（来源：2025年大业股份年报）；优越橡胶三期拟再投10亿元扩建PCR线（来源：2025年同花顺报道）；大业2024营收50.97亿元、总资产76.99亿元（来源：2025年大业股份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出海机遇、风险挑战」展开系统梳理，其中「优越橡胶70%产品出口覆盖欧美中东东南亚（来源：2025年同花顺报道）」与「中国轮胎国际地位上升全球75强38家上榜（来源：2024年大业股份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国内胎圈钢丝成全球轮胎前20强主供方（来源：2024年大业股份年报）。钢帘线国内市场摆脱进口依赖（来源：2024年大业股份年报）。超高强度产品打破国际技术封锁（来源：2024年大业股份年报）。</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大业加快摩洛哥海外基地2026年底一期投产（来源：2025年大业股份年报）。优越橡胶70%产品出口覆盖欧美中东东南亚（来源：2025年同花顺报道）。中国轮胎国际地位上升全球75强38家上榜（来源：2024年大业股份年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国内市场竞争激烈、产能扩张短期难消化（来源：2024年大业股份年报）。大业2024净亏损1.70亿、面临流动性风险（来源：2025年大业股份年报）。国际贸易壁垒与汇率波动影响出口（来源：2024年行业分析）。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出海机遇、风险挑战」展开系统梳理，其中「优越橡胶70%产品出口覆盖欧美中东东南亚（来源：2025年同花顺报道）」与「中国轮胎国际地位上升全球75强38家上榜（来源：2024年大业股份年报）」等数据点清晰刻画了该维度的现实基础；优越橡胶70%产品出口覆盖欧美中东东南亚（来源：2025年同花顺报道）；中国轮胎国际地位上升全球75强38家上榜（来源：2024年大业股份年报）；大业2024净亏损1.70亿、面临流动性风险（来源：2025年大业股份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绿色路径、全球路径」展开系统梳理，其中「钢帘线向高端化智能化绿色化升级（来源：2024年大业股份年报）」与「大业建200兆瓦风电+70兆瓦生物质热电2026并网（来源：2025年大业股份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大业巩固国内领先、建世界一流骨架材料供应商（来源：2025年大业股份年报）。优越橡胶向世界一流轮胎品牌加速迈进（来源：2026年今日头条报道）。钢帘线向高端化智能化绿色化升级（来源：2024年大业股份年报）。</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大业建200兆瓦风电+70兆瓦生物质热电2026并网（来源：2025年大业股份年报）。优越橡胶采用低滚阻低噪音绿色技术（来源：2024年大众新闻）。钢丝骨架材料向高强度升级助力轮胎轻量化（来源：2024年中橡协数据）。</w:t>
      </w:r>
    </w:p>
    <w:p>
      <w:pPr>
        <w:spacing w:lineRule="exact" w:line="600" w:before="120" w:after="120"/>
        <w:ind w:firstLine="420"/>
        <w:jc w:val="left"/>
      </w:pPr>
      <w:r>
        <w:rPr>
          <w:rFonts w:ascii="楷体_GB2312" w:hAnsi="楷体_GB2312" w:eastAsia="楷体_GB2312"/>
          <w:b w:val="0"/>
          <w:color w:val="000000"/>
          <w:sz w:val="32"/>
        </w:rPr>
        <w:t>全球路径</w:t>
      </w:r>
    </w:p>
    <w:p>
      <w:pPr>
        <w:spacing w:lineRule="exact" w:line="600" w:before="0" w:after="0"/>
        <w:ind w:firstLine="420"/>
        <w:jc w:val="both"/>
      </w:pPr>
      <w:r>
        <w:rPr>
          <w:rFonts w:ascii="仿宋_GB2312" w:hAnsi="仿宋_GB2312" w:eastAsia="仿宋_GB2312"/>
          <w:b w:val="0"/>
          <w:color w:val="000000"/>
          <w:sz w:val="32"/>
        </w:rPr>
        <w:t>大业借助海外子公司建辐射全球营销网络（来源：2025年大业股份年报）。优越橡胶依托出口布局全球市场（来源：2025年同花顺报道）。诸城以福田生态推动轮胎产业全球化（来源：2025年诸城融媒）。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绿色路径、全球路径」展开系统梳理，其中「钢帘线向高端化智能化绿色化升级（来源：2024年大业股份年报）」与「大业建200兆瓦风电+70兆瓦生物质热电2026并网（来源：2025年大业股份年报）」等数据点清晰刻画了该维度的现实基础；钢帘线向高端化智能化绿色化升级（来源：2024年大业股份年报）；大业建200兆瓦风电+70兆瓦生物质热电2026并网（来源：2025年大业股份年报）；钢丝骨架材料向高强度升级助力轮胎轻量化（来源：2024年中橡协数据）。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优越橡胶1500万套项目总投资51.6亿元（来源：2025年山东省发改委）」与「大业摩洛哥基地及绿电项目需持续投入（来源：2025年大业股份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优越橡胶1500万套项目总投资51.6亿元（来源：2025年山东省发改委）。大业摩洛哥基地及绿电项目需持续投入（来源：2025年大业股份年报）。优越橡胶三期拟再投10亿元（来源：2025年同花顺报道）。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大业生产线智能化改造升级需资金投入（来源：2025年大业股份年报）。优越橡胶扩建PCR线目标全面贯通产能（来源：2025年同花顺报道）。诸城四大产业链建设引导资金人才配置（来源：2025年潍坊日报）。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大业依托A股上市平台资本运作（来源：2025年大业股份年报）。优越橡胶依托家族资本平台整合上下游（来源：2026年今日头条报道）。通过产业基金+银行授信+股权融资组合（来源：2024年诸城政策）。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优越橡胶1500万套项目总投资51.6亿元（来源：2025年山东省发改委）」与「大业摩洛哥基地及绿电项目需持续投入（来源：2025年大业股份年报）」等数据点清晰刻画了该维度的现实基础；优越橡胶1500万套项目总投资51.6亿元（来源：2025年山东省发改委）；大业摩洛哥基地及绿电项目需持续投入（来源：2025年大业股份年报）；优越橡胶三期拟再投10亿元（来源：2025年同花顺报道）；大业生产线智能化改造升级需资金投入（来源：2025年大业股份年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轮胎钢帘线与汽车金属制品在潍坊市诸城市依托区域产业基础与政策赋能，已形成以量化事实为支撑的发展格局。优越橡胶1500万套项目为省级重点项目（来源：2025年山东省发改委）；诸城以链式思维构建汽车生态招引轮胎项目（来源：2025年山东省发改委）；大业2024年产钢丝84.90万吨、胎圈钢丝43.60万吨（来源：2025年大业股份年报）；钢帘线产量36.18万吨、胶管钢丝5.12万吨（来源：2025年大业股份年报）；大业客户含中策玲珑赛轮及米其林普利司通等（来源：2025年大业股份年报）；优越橡胶产品70%出口欧美中东东南亚（来源：2025年同花顺报道）；胎圈钢丝前五位企业市占率达77.5%（来源：2024年中橡协数据）；大业2024年各类钢丝产量同比增长1.52%（来源：2025年大业股份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大业股份有限公司（603278）是诸城轮胎钢帘线与汽车金属制品产业龙头，主营胎圈钢丝、钢帘线及胶管钢丝的研发生产销售，是目前国内规模最大的胎圈钢丝制造企业、全球最大胎圈钢丝生产企业，钢帘线产能全球第三、国内第二。公司2024年营业总收入50.97亿元，全年生产各类钢丝84.90万吨（胎圈钢丝43.60万吨、钢帘线36.18万吨、胶管钢丝5.12万吨），总资产76.99亿元、注册资本3.42亿元、员工约2789人。主要国内客户有中策、玲珑、赛轮、风神、森麒麟等，国际客户有米其林、普利司通、固特异、大陆、住友、韩泰、倍耐力，并加快推进摩洛哥海外生产基地建设，规划200兆瓦风电与70兆瓦生物质热电联产项目2026年并网。</w:t>
      </w:r>
    </w:p>
    <w:p>
      <w:pPr>
        <w:spacing w:lineRule="exact" w:line="600" w:before="0" w:after="0"/>
        <w:ind w:firstLine="420"/>
        <w:jc w:val="both"/>
      </w:pPr>
      <w:r>
        <w:rPr>
          <w:rFonts w:ascii="仿宋_GB2312" w:hAnsi="仿宋_GB2312" w:eastAsia="仿宋_GB2312"/>
          <w:b w:val="0"/>
          <w:color w:val="000000"/>
          <w:sz w:val="32"/>
        </w:rPr>
        <w:t>山东优越橡胶科技有限公司是诸城轮胎终端制造龙头，年产1500万套轮胎超级项目总投资超51.6亿元（2024年中国轮胎产业投资金额最高项目之一），规划年产1200万套超高性能环保乘用车轮胎和300万套绿色智能化载重轮胎，其中70%出口欧洲、美洲、中东及东南亚。项目2023年10月成立、2024年开工、9月首条轮胎试产下线，从破土到试产仅5个月，实现当年签约落地投产升规。一期三条线日产超1.1万条，2026年以来日产量增至4.2万条，前四个月产值同比增长190%、约70%来自出口，配套优越智能仓储项目月周转200万套乘用车轮胎，董事长赵建彬、实控人赵瑞龙构筑轮胎产业链版图。</w:t>
      </w:r>
    </w:p>
    <w:p>
      <w:pPr>
        <w:spacing w:lineRule="exact" w:line="600" w:before="0" w:after="0"/>
        <w:ind w:firstLine="420"/>
        <w:jc w:val="both"/>
      </w:pPr>
      <w:r>
        <w:rPr>
          <w:rFonts w:ascii="仿宋_GB2312" w:hAnsi="仿宋_GB2312" w:eastAsia="仿宋_GB2312"/>
          <w:b w:val="0"/>
          <w:color w:val="000000"/>
          <w:sz w:val="32"/>
        </w:rPr>
        <w:t>山东英辰金属制品有限公司是诸城汽车金属制品配套企业，成立于2023年9月、注册资本300万元，主营金属制品销售、橡胶制品与塑料制品制造、汽车零配件批发及零部件加工，位于诸城市林家村镇商贸街。公司依托诸城商用车及零部件千亿级集群，开展金属工具、金属链条及其他金属制品制造与机械零件加工，业务涵盖手推车辆及农林牧渔机械配件制造、汽车零部件及配件制造，并拥有货物进出口资质，为本地福田、中城等整车及专用车企业提供金属结构件与配套加工服务，是诸城汽车金属制品产业链中的新生配套力量。</w:t>
      </w:r>
    </w:p>
    <w:p>
      <w:pPr>
        <w:spacing w:lineRule="exact" w:line="600" w:before="0" w:after="0"/>
        <w:jc w:val="left"/>
      </w:pPr>
      <w:r>
        <w:rPr>
          <w:rFonts w:ascii="仿宋_GB2312" w:hAnsi="仿宋_GB2312" w:eastAsia="仿宋_GB2312"/>
          <w:b w:val="0"/>
          <w:color w:val="000000"/>
          <w:sz w:val="28"/>
        </w:rPr>
        <w:t>主要数据来源：2025年大业股份2024年报；2025年同花顺报道；2024年新华社高管信息；2026年今日头条报道；2023年天眼查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