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工程机械结构件与底盘部件行业深度分析报告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汶上县工程机械结构件与底盘部件产业是「全国工程机械配件产业集群」的核心支撑，集聚济宁一飞、山东济松、沃尔鑫机械、百泽机械、精良海纬等一批专精配套企业，为小松、日立、卡特彼勒、三一、徐工等国内外工程机械巨头配套挖斗、大小臂、底盘件、结构件等。郭仓镇、刘楼镇、次邱镇形成配套集聚区，沃尔鑫机械投资5000万元数字化智能化车间改造新增配套结构件产能3000吨，济宁一飞配套挖斗大小臂结构件，山东济松员工101人、注册资本700万元专业生产结构件底盘件油缸。全县高端装备规上企业50家、2024年营收目标突破70亿元，结构件与底盘部件成为整机本地配套率提升的关键环节（整机8系统6个可本地配套），在「工赋汶上」数字化赋能下加速向精密化、高端化转型。</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沃尔鑫数字化改造投资：5000万元（来源：2025年）</w:t>
      </w:r>
    </w:p>
    <w:p>
      <w:pPr>
        <w:spacing w:lineRule="exact" w:line="600" w:before="0" w:after="0"/>
        <w:ind w:firstLine="420"/>
        <w:jc w:val="both"/>
      </w:pPr>
      <w:r>
        <w:rPr>
          <w:rFonts w:ascii="仿宋_GB2312" w:hAnsi="仿宋_GB2312" w:eastAsia="仿宋_GB2312"/>
          <w:b w:val="0"/>
          <w:color w:val="000000"/>
          <w:sz w:val="32"/>
        </w:rPr>
        <w:t>· 沃尔鑫新增结构件产能：3000吨（来源：2025年）</w:t>
      </w:r>
    </w:p>
    <w:p>
      <w:pPr>
        <w:spacing w:lineRule="exact" w:line="600" w:before="0" w:after="0"/>
        <w:ind w:firstLine="420"/>
        <w:jc w:val="both"/>
      </w:pPr>
      <w:r>
        <w:rPr>
          <w:rFonts w:ascii="仿宋_GB2312" w:hAnsi="仿宋_GB2312" w:eastAsia="仿宋_GB2312"/>
          <w:b w:val="0"/>
          <w:color w:val="000000"/>
          <w:sz w:val="32"/>
        </w:rPr>
        <w:t>· 山东济松员工：101人（来源：2025年）</w:t>
      </w:r>
    </w:p>
    <w:p>
      <w:pPr>
        <w:spacing w:lineRule="exact" w:line="600" w:before="0" w:after="0"/>
        <w:ind w:firstLine="420"/>
        <w:jc w:val="both"/>
      </w:pPr>
      <w:r>
        <w:rPr>
          <w:rFonts w:ascii="仿宋_GB2312" w:hAnsi="仿宋_GB2312" w:eastAsia="仿宋_GB2312"/>
          <w:b w:val="0"/>
          <w:color w:val="000000"/>
          <w:sz w:val="32"/>
        </w:rPr>
        <w:t>· 山东济松注册资本：700万元（来源：2025年）</w:t>
      </w:r>
    </w:p>
    <w:p>
      <w:pPr>
        <w:spacing w:lineRule="exact" w:line="600" w:before="0" w:after="0"/>
        <w:ind w:firstLine="420"/>
        <w:jc w:val="both"/>
      </w:pPr>
      <w:r>
        <w:rPr>
          <w:rFonts w:ascii="仿宋_GB2312" w:hAnsi="仿宋_GB2312" w:eastAsia="仿宋_GB2312"/>
          <w:b w:val="0"/>
          <w:color w:val="000000"/>
          <w:sz w:val="32"/>
        </w:rPr>
        <w:t>· 汶上高端装备规上企业：50家（来源：2023年）</w:t>
      </w:r>
    </w:p>
    <w:p>
      <w:pPr>
        <w:spacing w:lineRule="exact" w:line="600" w:before="0" w:after="0"/>
        <w:ind w:firstLine="420"/>
        <w:jc w:val="both"/>
      </w:pPr>
      <w:r>
        <w:rPr>
          <w:rFonts w:ascii="仿宋_GB2312" w:hAnsi="仿宋_GB2312" w:eastAsia="仿宋_GB2312"/>
          <w:b w:val="0"/>
          <w:color w:val="000000"/>
          <w:sz w:val="32"/>
        </w:rPr>
        <w:t>· 汶上高端装备2024营收目标：70亿元（来源：2023年）</w:t>
      </w:r>
    </w:p>
    <w:p>
      <w:pPr>
        <w:spacing w:lineRule="exact" w:line="600" w:before="0" w:after="0"/>
        <w:ind w:firstLine="420"/>
        <w:jc w:val="both"/>
      </w:pPr>
      <w:r>
        <w:rPr>
          <w:rFonts w:ascii="仿宋_GB2312" w:hAnsi="仿宋_GB2312" w:eastAsia="仿宋_GB2312"/>
          <w:b w:val="0"/>
          <w:color w:val="000000"/>
          <w:sz w:val="32"/>
        </w:rPr>
        <w:t>· 本地配套系统：6/8个（来源：2024年）</w:t>
      </w:r>
    </w:p>
    <w:p>
      <w:pPr>
        <w:spacing w:lineRule="exact" w:line="600" w:before="0" w:after="0"/>
        <w:ind w:firstLine="420"/>
        <w:jc w:val="both"/>
      </w:pPr>
      <w:r>
        <w:rPr>
          <w:rFonts w:ascii="仿宋_GB2312" w:hAnsi="仿宋_GB2312" w:eastAsia="仿宋_GB2312"/>
          <w:b w:val="0"/>
          <w:color w:val="000000"/>
          <w:sz w:val="32"/>
        </w:rPr>
        <w:t>· 刘楼工业园配套企业：多家集聚（来源：2025年）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全县高端装备规上企业达50家、2024营收目标70亿元（来源：2023年汶上发布会）」与「实施制造强县首位战略、高端装备三年倍增计划（来源：2024年国民经济计划）」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汶上县被列为全国工程机械配件产业集群（来源：2025年济宁新闻网）。2025年汶上工程机械配件集群入选山东省特色产业集群（来源：2025年济宁新闻网）。全县高端装备规上企业达50家、2024营收目标70亿元（来源：2023年汶上发布会）。</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汶上绘制工程机械产业链等20余条招商图谱精准补链（来源：2024年政协提案答复）。实施制造强县首位战略、高端装备三年倍增计划（来源：2024年国民经济计划）。县工信局将工程机械结构件列为重点配套方向（来源：2023年汶上发布会）。</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汶上建成工赋汶上全省唯一县域工业互联网试点赋能配套企业（来源：2024年济宁新闻网）。郭仓刘楼次邱等镇形成工程机械配套产业集聚区（来源：2025年济宁新闻网）。县财政为攀登企业提供股权贴息及土地等要素保障（来源：2023年济宁专报）。</w:t>
      </w:r>
    </w:p>
    <w:p>
      <w:pPr>
        <w:spacing w:lineRule="exact" w:line="600" w:before="0" w:after="0"/>
        <w:ind w:firstLine="420"/>
        <w:jc w:val="both"/>
      </w:pPr>
      <w:r>
        <w:rPr>
          <w:rFonts w:ascii="仿宋_GB2312" w:hAnsi="仿宋_GB2312" w:eastAsia="仿宋_GB2312"/>
          <w:b w:val="0"/>
          <w:color w:val="000000"/>
          <w:sz w:val="32"/>
        </w:rPr>
        <w:t>据公开数据，沃尔鑫数字化改造投资为5000万元（来源：2025年）。</w:t>
      </w:r>
    </w:p>
    <w:p>
      <w:pPr>
        <w:spacing w:lineRule="exact" w:line="600" w:before="0" w:after="0"/>
        <w:ind w:firstLine="420"/>
        <w:jc w:val="both"/>
      </w:pPr>
      <w:r>
        <w:rPr>
          <w:rFonts w:ascii="仿宋_GB2312" w:hAnsi="仿宋_GB2312" w:eastAsia="仿宋_GB2312"/>
          <w:b w:val="0"/>
          <w:color w:val="000000"/>
          <w:sz w:val="32"/>
        </w:rPr>
        <w:t>据公开数据，汶上高端装备2024营收目标为70亿元（来源：2023年）。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全县高端装备规上企业达50家、2024营收目标70亿元（来源：2023年汶上发布会）」与「实施制造强县首位战略、高端装备三年倍增计划（来源：2024年国民经济计划）」等数据点清晰刻画了该维度的现实基础；全县高端装备规上企业达50家、2024营收目标70亿元（来源：2023年汶上发布会）；实施制造强县首位战略、高端装备三年倍增计划（来源：2024年国民经济计划）；县工信局将工程机械结构件列为重点配套方向（来源：2023年汶上发布会）；汶上建成工赋汶上全省唯一县域工业互联网试点赋能配套企业（来源：2024年济宁新闻网）。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原材料、中游结构件、下游应用」展开系统梳理，其中「汶上集聚传动液压结构件形成完整配套链条（来源：2025年济宁新闻网）」与「济宁一飞专业生产挖斗、大小臂、结构件配套巨头（来源：2025年济宁新闻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上游原材料</w:t>
      </w:r>
    </w:p>
    <w:p>
      <w:pPr>
        <w:spacing w:lineRule="exact" w:line="600" w:before="0" w:after="0"/>
        <w:ind w:firstLine="420"/>
        <w:jc w:val="both"/>
      </w:pPr>
      <w:r>
        <w:rPr>
          <w:rFonts w:ascii="仿宋_GB2312" w:hAnsi="仿宋_GB2312" w:eastAsia="仿宋_GB2312"/>
          <w:b w:val="0"/>
          <w:color w:val="000000"/>
          <w:sz w:val="32"/>
        </w:rPr>
        <w:t>结构件以钢材铸件为主、本地依托钢铁物流降本（来源：2024年物流报道）。华首重工液力传动部件本地化供应降低结构件装配成本（来源：2024年济宁专报）。汶上集聚传动液压结构件形成完整配套链条（来源：2025年济宁新闻网）。</w:t>
      </w:r>
    </w:p>
    <w:p>
      <w:pPr>
        <w:spacing w:lineRule="exact" w:line="600" w:before="120" w:after="120"/>
        <w:ind w:firstLine="420"/>
        <w:jc w:val="left"/>
      </w:pPr>
      <w:r>
        <w:rPr>
          <w:rFonts w:ascii="楷体_GB2312" w:hAnsi="楷体_GB2312" w:eastAsia="楷体_GB2312"/>
          <w:b w:val="0"/>
          <w:color w:val="000000"/>
          <w:sz w:val="32"/>
        </w:rPr>
        <w:t>中游结构件</w:t>
      </w:r>
    </w:p>
    <w:p>
      <w:pPr>
        <w:spacing w:lineRule="exact" w:line="600" w:before="0" w:after="0"/>
        <w:ind w:firstLine="420"/>
        <w:jc w:val="both"/>
      </w:pPr>
      <w:r>
        <w:rPr>
          <w:rFonts w:ascii="仿宋_GB2312" w:hAnsi="仿宋_GB2312" w:eastAsia="仿宋_GB2312"/>
          <w:b w:val="0"/>
          <w:color w:val="000000"/>
          <w:sz w:val="32"/>
        </w:rPr>
        <w:t>济宁一飞专业生产挖斗、大小臂、结构件配套巨头（来源：2025年济宁新闻网）。山东济松生产结构件、底盘件、油缸员工101人（来源：2025年企业信息）。沃尔鑫机械数字化车间新增配套结构件产能3000吨（来源：2025年济宁新闻网）。</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配套小松、日立、卡特彼勒、三一、徐工等国内外巨头（来源：2025年济宁新闻网）。汶上结构件随整机出口俄罗斯美国等全球市场（来源：2025年华首官网）。晋工整机所需8系统中6个由本地结构件等配套（来源：2024年政协提案答复）。</w:t>
      </w:r>
    </w:p>
    <w:p>
      <w:pPr>
        <w:spacing w:lineRule="exact" w:line="600" w:before="0" w:after="0"/>
        <w:ind w:firstLine="420"/>
        <w:jc w:val="both"/>
      </w:pPr>
      <w:r>
        <w:rPr>
          <w:rFonts w:ascii="仿宋_GB2312" w:hAnsi="仿宋_GB2312" w:eastAsia="仿宋_GB2312"/>
          <w:b w:val="0"/>
          <w:color w:val="000000"/>
          <w:sz w:val="32"/>
        </w:rPr>
        <w:t>据公开数据，沃尔鑫新增结构件产能为3000吨（来源：2025年）。</w:t>
      </w:r>
    </w:p>
    <w:p>
      <w:pPr>
        <w:spacing w:lineRule="exact" w:line="600" w:before="0" w:after="0"/>
        <w:ind w:firstLine="420"/>
        <w:jc w:val="both"/>
      </w:pPr>
      <w:r>
        <w:rPr>
          <w:rFonts w:ascii="仿宋_GB2312" w:hAnsi="仿宋_GB2312" w:eastAsia="仿宋_GB2312"/>
          <w:b w:val="0"/>
          <w:color w:val="000000"/>
          <w:sz w:val="32"/>
        </w:rPr>
        <w:t>据公开数据，本地配套系统为6/8个（来源：2024年）。</w:t>
      </w:r>
    </w:p>
    <w:p>
      <w:pPr>
        <w:spacing w:lineRule="exact" w:line="600" w:before="0" w:after="0"/>
        <w:ind w:firstLine="420"/>
        <w:jc w:val="both"/>
      </w:pPr>
      <w:r>
        <w:rPr>
          <w:rFonts w:ascii="仿宋_GB2312" w:hAnsi="仿宋_GB2312" w:eastAsia="仿宋_GB2312"/>
          <w:b w:val="0"/>
          <w:color w:val="000000"/>
          <w:sz w:val="32"/>
        </w:rPr>
        <w:t>据公开数据，刘楼工业园配套企业为多家集聚（来源：2025年）。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原材料、中游结构件、下游应用」展开系统梳理，其中「汶上集聚传动液压结构件形成完整配套链条（来源：2025年济宁新闻网）」与「济宁一飞专业生产挖斗、大小臂、结构件配套巨头（来源：2025年济宁新闻网）」等数据点清晰刻画了该维度的现实基础；汶上集聚传动液压结构件形成完整配套链条（来源：2025年济宁新闻网）；济宁一飞专业生产挖斗、大小臂、结构件配套巨头（来源：2025年济宁新闻网）；山东济松生产结构件、底盘件、油缸员工101人（来源：2025年企业信息）；沃尔鑫机械数字化车间新增配套结构件产能3000吨（来源：2025年济宁新闻网）。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沃尔鑫机械新增结构件产能3000吨提升本地供给（来源：2025年济宁新闻网）」与「刘楼工业园集聚一飞济松等结构件配套企业群（来源：2025年济宁新闻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沃尔鑫机械新增结构件产能3000吨提升本地供给（来源：2025年济宁新闻网）。刘楼工业园集聚一飞济松等结构件配套企业群（来源：2025年济宁新闻网）。汶上高端装备2024新上拟上装备项目14个总投资36.35亿（来源：2023年汶上发布会）。</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国内工程机械保有量巨大、维修替换结构件需求稳定（来源：2024年行业分析）。整机本地配套率提升带动结构件订单增长（来源：2024年政协提案答复）。出口整机拉动挖斗大小臂等结构件配套出口（来源：2025年华首官网）。</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汶上以小精特突围深度嵌入全球供应链（来源：2025年济宁新闻网）。济宁一飞等以精密结构件配套世界500强立足（来源：2025年济宁新闻网）。沃尔鑫数字化改造提升结构件精度与交付能力（来源：2025年济宁新闻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沃尔鑫机械新增结构件产能3000吨提升本地供给（来源：2025年济宁新闻网）」与「刘楼工业园集聚一飞济松等结构件配套企业群（来源：2025年济宁新闻网）」等数据点清晰刻画了该维度的现实基础；沃尔鑫机械新增结构件产能3000吨提升本地供给（来源：2025年济宁新闻网）；刘楼工业园集聚一飞济松等结构件配套企业群（来源：2025年济宁新闻网）；汶上高端装备2024新上拟上装备项目14个总投资36.35亿（来源：2023年汶上发布会）；整机本地配套率提升带动结构件订单增长（来源：2024年政协提案答复）。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郭仓刘楼次邱等镇形成结构件配套集聚区（来源：2025年济宁新闻网）」与「全县高端装备规上企业50家、营收目标70亿元（来源：2023年汶上发布会）」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汶上工程机械配件集群入选山东省特色产业集群（来源：2025年济宁新闻网）。郭仓刘楼次邱等镇形成结构件配套集聚区（来源：2025年济宁新闻网）。全县高端装备规上企业50家、营收目标70亿元（来源：2023年汶上发布会）。</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济宁一飞为国内外巨头配套挖斗大小臂结构件（来源：2025年济宁新闻网）。山东济松注册资本700万、员工101人专业结构件底盘（来源：2025年企业信息）。沃尔鑫机械投资5000万数字化改造引领智能升级（来源：2025年济宁新闻网）。</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大佳机械认定为省级智能制造系统解决方案供应商（来源：2025年济宁新闻网）。百泽机械精良海纬等参与数字化转型对接会（来源：2025年济宁新闻网）。华力机电平台入选省级工业互联网平台（来源：2025年济宁新闻网）。</w:t>
      </w:r>
    </w:p>
    <w:p>
      <w:pPr>
        <w:spacing w:lineRule="exact" w:line="600" w:before="0" w:after="0"/>
        <w:ind w:firstLine="420"/>
        <w:jc w:val="both"/>
      </w:pPr>
      <w:r>
        <w:rPr>
          <w:rFonts w:ascii="仿宋_GB2312" w:hAnsi="仿宋_GB2312" w:eastAsia="仿宋_GB2312"/>
          <w:b w:val="0"/>
          <w:color w:val="000000"/>
          <w:sz w:val="32"/>
        </w:rPr>
        <w:t>据公开数据，汶上高端装备规上企业为50家（来源：2023年）。</w:t>
      </w:r>
    </w:p>
    <w:p>
      <w:pPr>
        <w:spacing w:lineRule="exact" w:line="600" w:before="0" w:after="0"/>
        <w:ind w:firstLine="420"/>
        <w:jc w:val="both"/>
      </w:pPr>
      <w:r>
        <w:rPr>
          <w:rFonts w:ascii="仿宋_GB2312" w:hAnsi="仿宋_GB2312" w:eastAsia="仿宋_GB2312"/>
          <w:b w:val="0"/>
          <w:color w:val="000000"/>
          <w:sz w:val="32"/>
        </w:rPr>
        <w:t>据公开数据，刘楼工业园配套企业为多家集聚（来源：2025年）。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郭仓刘楼次邱等镇形成结构件配套集聚区（来源：2025年济宁新闻网）」与「全县高端装备规上企业50家、营收目标70亿元（来源：2023年汶上发布会）」等数据点清晰刻画了该维度的现实基础；郭仓刘楼次邱等镇形成结构件配套集聚区（来源：2025年济宁新闻网）；全县高端装备规上企业50家、营收目标70亿元（来源：2023年汶上发布会）；济宁一飞为国内外巨头配套挖斗大小臂结构件（来源：2025年济宁新闻网）；山东济松注册资本700万、员工101人专业结构件底盘（来源：2025年企业信息）。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产能突破、研发投入」展开系统梳理，其中「沃尔鑫机械数字化智能化车间改造提升焊接精度（来源：2025年济宁新闻网）」与「浪潮云洲专家入企攻关智能焊接轻量化材料（来源：2025年济宁新闻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沃尔鑫机械数字化智能化车间改造提升焊接精度（来源：2025年济宁新闻网）。浪潮云洲专家入企攻关智能焊接轻量化材料（来源：2025年济宁新闻网）。结构件企业应用5G物联网提升加工自动化（来源：2025年济宁新闻网）。</w:t>
      </w:r>
    </w:p>
    <w:p>
      <w:pPr>
        <w:spacing w:lineRule="exact" w:line="600" w:before="120" w:after="120"/>
        <w:ind w:firstLine="420"/>
        <w:jc w:val="left"/>
      </w:pPr>
      <w:r>
        <w:rPr>
          <w:rFonts w:ascii="楷体_GB2312" w:hAnsi="楷体_GB2312" w:eastAsia="楷体_GB2312"/>
          <w:b w:val="0"/>
          <w:color w:val="000000"/>
          <w:sz w:val="32"/>
        </w:rPr>
        <w:t>产能突破</w:t>
      </w:r>
    </w:p>
    <w:p>
      <w:pPr>
        <w:spacing w:lineRule="exact" w:line="600" w:before="0" w:after="0"/>
        <w:ind w:firstLine="420"/>
        <w:jc w:val="both"/>
      </w:pPr>
      <w:r>
        <w:rPr>
          <w:rFonts w:ascii="仿宋_GB2312" w:hAnsi="仿宋_GB2312" w:eastAsia="仿宋_GB2312"/>
          <w:b w:val="0"/>
          <w:color w:val="000000"/>
          <w:sz w:val="32"/>
        </w:rPr>
        <w:t>沃尔鑫新增配套结构件产能3000吨、达产增效（来源：2025年济宁新闻网）。山东济松形成结构件底盘件油缸一体化配套能力（来源：2025年企业信息）。济宁一飞挖斗大小臂规模化配套多家巨头（来源：2025年济宁新闻网）。</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汶上企业研发经费占比提升、新增高企18家以上（来源：2024年国民经济计划）。沃尔鑫投入5000万数字化改造提升工艺水平（来源：2025年济宁新闻网）。政企联合攻关智能焊接关键技术（来源：2025年济宁新闻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产能突破、研发投入」展开系统梳理，其中「沃尔鑫机械数字化智能化车间改造提升焊接精度（来源：2025年济宁新闻网）」与「浪潮云洲专家入企攻关智能焊接轻量化材料（来源：2025年济宁新闻网）」等数据点清晰刻画了该维度的现实基础；沃尔鑫机械数字化智能化车间改造提升焊接精度（来源：2025年济宁新闻网）；浪潮云洲专家入企攻关智能焊接轻量化材料（来源：2025年济宁新闻网）；结构件企业应用5G物联网提升加工自动化（来源：2025年济宁新闻网）；沃尔鑫新增配套结构件产能3000吨、达产增效（来源：2025年济宁新闻网）。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沃尔鑫机械数字化智能化车间改造投资5000万元（来源：2025年济宁新闻网）」与「山东济松注册资本700万元、员工101人（来源：2025年企业信息）」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沃尔鑫机械数字化智能化车间改造投资5000万元（来源：2025年济宁新闻网）。山东济松注册资本700万元、员工101人（来源：2025年企业信息）。汶上装备项目总投资36.35亿元达产新增营收67.3亿（来源：2023年汶上发布会）。</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汶上本地配套降低整机结构件采购与物流成本（来源：2024年政协提案答复）。公铁水多式联运降低钢材等原材料运输成本（来源：2024年东平物流报道）。工赋汶上平台降低配套企业数字化改造成本（来源：2024年济宁新闻网）。</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沃尔鑫数字化改造后产能与订单双增（来源：2025年济宁新闻网）。山东济松以专精特新结构件实现稳定盈利（来源：2025年企业信息）。高端装备制造业税收占比GDP达32%（来源：2025年政府工作报告）。</w:t>
      </w:r>
    </w:p>
    <w:p>
      <w:pPr>
        <w:spacing w:lineRule="exact" w:line="600" w:before="0" w:after="0"/>
        <w:ind w:firstLine="420"/>
        <w:jc w:val="both"/>
      </w:pPr>
      <w:r>
        <w:rPr>
          <w:rFonts w:ascii="仿宋_GB2312" w:hAnsi="仿宋_GB2312" w:eastAsia="仿宋_GB2312"/>
          <w:b w:val="0"/>
          <w:color w:val="000000"/>
          <w:sz w:val="32"/>
        </w:rPr>
        <w:t>据公开数据，汶上高端装备2024营收目标为70亿元（来源：2023年）。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沃尔鑫机械数字化智能化车间改造投资5000万元（来源：2025年济宁新闻网）」与「山东济松注册资本700万元、员工101人（来源：2025年企业信息）」等数据点清晰刻画了该维度的现实基础；沃尔鑫机械数字化智能化车间改造投资5000万元（来源：2025年济宁新闻网）；山东济松注册资本700万元、员工101人（来源：2025年企业信息）；汶上装备项目总投资36.35亿元达产新增营收67.3亿（来源：2023年汶上发布会）；汶上本地配套降低整机结构件采购与物流成本（来源：2024年政协提案答复）。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国产替代机遇、智能化机遇、风险挑战」展开系统梳理，其中「结构件国产配套比例提升、替代进口部件（来源：2025年济宁新闻网）」与「本地配套率提升带动结构件增量订单（来源：2024年政协提案答复）」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结构件国产配套比例提升、替代进口部件（来源：2025年济宁新闻网）。本地配套率提升带动结构件增量订单（来源：2024年政协提案答复）。出口整机拉动结构件配套国产替代（来源：2025年华首官网）。</w:t>
      </w:r>
    </w:p>
    <w:p>
      <w:pPr>
        <w:spacing w:lineRule="exact" w:line="600" w:before="120" w:after="120"/>
        <w:ind w:firstLine="420"/>
        <w:jc w:val="left"/>
      </w:pPr>
      <w:r>
        <w:rPr>
          <w:rFonts w:ascii="楷体_GB2312" w:hAnsi="楷体_GB2312" w:eastAsia="楷体_GB2312"/>
          <w:b w:val="0"/>
          <w:color w:val="000000"/>
          <w:sz w:val="32"/>
        </w:rPr>
        <w:t>智能化机遇</w:t>
      </w:r>
    </w:p>
    <w:p>
      <w:pPr>
        <w:spacing w:lineRule="exact" w:line="600" w:before="0" w:after="0"/>
        <w:ind w:firstLine="420"/>
        <w:jc w:val="both"/>
      </w:pPr>
      <w:r>
        <w:rPr>
          <w:rFonts w:ascii="仿宋_GB2312" w:hAnsi="仿宋_GB2312" w:eastAsia="仿宋_GB2312"/>
          <w:b w:val="0"/>
          <w:color w:val="000000"/>
          <w:sz w:val="32"/>
        </w:rPr>
        <w:t>数字化车间改造提升结构件智能制造水平（来源：2025年济宁新闻网）。工赋汶上赋能结构件企业转型提速（来源：2024年济宁新闻网）。智能焊接轻量化材料应用拓展新场景（来源：2025年济宁新闻网）。</w:t>
      </w:r>
    </w:p>
    <w:p>
      <w:pPr>
        <w:spacing w:lineRule="exact" w:line="600" w:before="120" w:after="120"/>
        <w:ind w:firstLine="420"/>
        <w:jc w:val="left"/>
      </w:pPr>
      <w:r>
        <w:rPr>
          <w:rFonts w:ascii="楷体_GB2312" w:hAnsi="楷体_GB2312" w:eastAsia="楷体_GB2312"/>
          <w:b w:val="0"/>
          <w:color w:val="000000"/>
          <w:sz w:val="32"/>
        </w:rPr>
        <w:t>风险挑战</w:t>
      </w:r>
    </w:p>
    <w:p>
      <w:pPr>
        <w:spacing w:lineRule="exact" w:line="600" w:before="0" w:after="0"/>
        <w:ind w:firstLine="420"/>
        <w:jc w:val="both"/>
      </w:pPr>
      <w:r>
        <w:rPr>
          <w:rFonts w:ascii="仿宋_GB2312" w:hAnsi="仿宋_GB2312" w:eastAsia="仿宋_GB2312"/>
          <w:b w:val="0"/>
          <w:color w:val="000000"/>
          <w:sz w:val="32"/>
        </w:rPr>
        <w:t>钢材等原材料价格波动影响结构件成本（来源：2024年行业分析）。县域配套企业规模偏小需持续补链强链（来源：2024年汶上产业研究）。高端结构件工艺与巨头要求仍有差距（来源：2024年行业分析）。</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国产替代机遇、智能化机遇、风险挑战」展开系统梳理，其中「结构件国产配套比例提升、替代进口部件（来源：2025年济宁新闻网）」与「本地配套率提升带动结构件增量订单（来源：2024年政协提案答复）」等数据点清晰刻画了该维度的现实基础；结构件国产配套比例提升、替代进口部件（来源：2025年济宁新闻网）；本地配套率提升带动结构件增量订单（来源：2024年政协提案答复）；出口整机拉动结构件配套国产替代（来源：2025年华首官网）；数字化车间改造提升结构件智能制造水平（来源：2025年济宁新闻网）。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招商路径」展开系统梳理，其中「实施企业攀登工程一企一策支持配套企业（来源：2023年济宁专报）」与「县工信局将工程机械列为高端装备倍增重点（来源：2024年国民经济计划）」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汶上绘制工程机械产业链招商图谱链式招商（来源：2024年政协提案答复）。实施企业攀登工程一企一策支持配套企业（来源：2023年济宁专报）。县工信局将工程机械列为高端装备倍增重点（来源：2024年国民经济计划）。</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推进配套企业数字化智能化车间改造升级（来源：2025年济宁新闻网）。招引龙头补链延链强链完善结构件链条（来源：2023年汶上发布会）。推动结构件向精密化高端化转型（来源：2025年济宁新闻网）。</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组织企业参加上海宝马展拓展国际市场（来源：2025年济宁新闻网）。深化与山大西安交大产学研联合攻关（来源：2025年济宁新闻网）。依托晋工链主带动结构件企业竞争力提升（来源：2024年政协提案答复）。</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行动、招商路径」展开系统梳理，其中「实施企业攀登工程一企一策支持配套企业（来源：2023年济宁专报）」与「县工信局将工程机械列为高端装备倍增重点（来源：2024年国民经济计划）」等数据点清晰刻画了该维度的现实基础；实施企业攀登工程一企一策支持配套企业（来源：2023年济宁专报）；县工信局将工程机械列为高端装备倍增重点（来源：2024年国民经济计划）；推进配套企业数字化智能化车间改造升级（来源：2025年济宁新闻网）；依托晋工链主带动结构件企业竞争力提升（来源：2024年政协提案答复）。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沃尔鑫机械数字化改造投资5000万元已实施（来源：2025年济宁新闻网）」与「汶上装备项目总投资36.35亿元配套融资需求（来源：2023年汶上发布会）」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沃尔鑫机械数字化改造投资5000万元已实施（来源：2025年济宁新闻网）。汶上装备项目总投资36.35亿元配套融资需求（来源：2023年汶上发布会）。攀登工程提供资金奖励及技改研发倾斜（来源：2023年济宁专报）。</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结构件企业扩产及智能产线建设资金需求较大（来源：2024年行业测算）。本地配套率提升需持续资本投入（来源：2024年政协提案答复）。高端结构件研发与设备更新需中长期资金（来源：2024年汶上方案）。</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通过产业基金+银行授信+股权融资组合（来源：2024年汶上方案）。争取产业基金及金融机构法治金融服务（来源：2026年济宁新闻网）。攀登工程股权贴息及土地要素保障（来源：2023年济宁专报）。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沃尔鑫机械数字化改造投资5000万元已实施（来源：2025年济宁新闻网）」与「汶上装备项目总投资36.35亿元配套融资需求（来源：2023年汶上发布会）」等数据点清晰刻画了该维度的现实基础；沃尔鑫机械数字化改造投资5000万元已实施（来源：2025年济宁新闻网）；汶上装备项目总投资36.35亿元配套融资需求（来源：2023年汶上发布会）；本地配套率提升需持续资本投入（来源：2024年政协提案答复）。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工程机械结构件与底盘部件在济宁市汶上县依托区域产业基础与政策赋能，已形成以量化事实为支撑的发展格局。全县高端装备规上企业达50家、2024营收目标70亿元（来源：2023年汶上发布会）；实施制造强县首位战略、高端装备三年倍增计划（来源：2024年国民经济计划）；县工信局将工程机械结构件列为重点配套方向（来源：2023年汶上发布会）；汶上建成工赋汶上全省唯一县域工业互联网试点赋能配套企业（来源：2024年济宁新闻网）；郭仓刘楼次邱等镇形成工程机械配套产业集聚区（来源：2025年济宁新闻网）；汶上集聚传动液压结构件形成完整配套链条（来源：2025年济宁新闻网）；济宁一飞专业生产挖斗、大小臂、结构件配套巨头（来源：2025年济宁新闻网）；山东济松生产结构件、底盘件、油缸员工101人（来源：2025年企业信息）。</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济宁一飞工程机械有限公司位于汶上县刘楼工业园，专业生产挖斗、大小臂、结构件等工程机械配套部件，长期为小松、日立、卡特彼勒、三一重工、徐工集团等国内外工程机械巨头配套，是汶上工程机械配件集群深度嵌入全球供应链的代表企业。公司依托汶上成熟的工程机械配件加工配套能力，形成挖斗、大小臂等结构件的规模化配套能力，产品随主机出口俄罗斯、美国等全球市场，以精密结构件配套世界500强立足，在郭仓、刘楼、次邱等镇配套集聚区中发挥骨干作用。</w:t>
      </w:r>
    </w:p>
    <w:p>
      <w:pPr>
        <w:spacing w:lineRule="exact" w:line="600" w:before="0" w:after="0"/>
        <w:ind w:firstLine="420"/>
        <w:jc w:val="both"/>
      </w:pPr>
      <w:r>
        <w:rPr>
          <w:rFonts w:ascii="仿宋_GB2312" w:hAnsi="仿宋_GB2312" w:eastAsia="仿宋_GB2312"/>
          <w:b w:val="0"/>
          <w:color w:val="000000"/>
          <w:sz w:val="32"/>
        </w:rPr>
        <w:t>山东济松工程机械有限公司位于汶上县刘楼工业园，注册资本700万元、员工101人，专业生产工程机械结构件、底盘件、油缸等配套产品，是县域内结构件与底盘件一体化配套的专精特新企业。公司产品覆盖挖斗、大小臂、底盘行走部件及液压油缸，为整机企业提供就近配套，有效支撑晋工等本地整机龙头「8个系统6个本地配套」的降本目标。在「工赋汶上」数字化赋能下，济松以稳定的工艺与交付能力成为高端装备规上企业群体的重要组成。</w:t>
      </w:r>
    </w:p>
    <w:p>
      <w:pPr>
        <w:spacing w:lineRule="exact" w:line="600" w:before="0" w:after="0"/>
        <w:ind w:firstLine="420"/>
        <w:jc w:val="both"/>
      </w:pPr>
      <w:r>
        <w:rPr>
          <w:rFonts w:ascii="仿宋_GB2312" w:hAnsi="仿宋_GB2312" w:eastAsia="仿宋_GB2312"/>
          <w:b w:val="0"/>
          <w:color w:val="000000"/>
          <w:sz w:val="32"/>
        </w:rPr>
        <w:t>沃尔鑫机械是汶上县工程机械结构件领域的数字化升级标杆，投资5000万元实施数字化智能化车间改造项目，新增配套结构件产能3000吨，显著提升焊接精度、加工自动化水平与交付能力。公司产品以挖斗、大小臂、结构件等为主，配套国内外工程机械巨头，在浪潮云洲等工业互联网专家入企指导下攻关智能焊接、轻量化材料应用等关键领域。数字化改造后产能与订单双增，成为县域结构件企业向精密化、高端化转型的示范。</w:t>
      </w:r>
    </w:p>
    <w:p>
      <w:pPr>
        <w:spacing w:lineRule="exact" w:line="600" w:before="0" w:after="0"/>
        <w:jc w:val="left"/>
      </w:pPr>
      <w:r>
        <w:rPr>
          <w:rFonts w:ascii="仿宋_GB2312" w:hAnsi="仿宋_GB2312" w:eastAsia="仿宋_GB2312"/>
          <w:b w:val="0"/>
          <w:color w:val="000000"/>
          <w:sz w:val="28"/>
        </w:rPr>
        <w:t>主要数据来源：2025年济宁新闻网工程机械集群报道；2023年汶上县高端装备产业发布会；2025年华首官网及企业信息；2024年东平物流报道；2024年汶上县政协提案答复；2024年汶上县国民经济计划</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