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农用车与农业机械制造行业深度分析报告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高唐县农用车与农业机械制造以时风集团为核心，是中国农用车与农机装备的重要基地。时风集团成立于1993年，主导产品为农用汽车、轻卡汽车、拖拉机、单缸发动机、轮胎、联合收割机等，形成年产各类整车100万辆、发动机100万台、拖拉机30万台、轻卡汽车8万辆、轮胎880万套、联合收割机2万台的生产能力，累计生产整车1800万辆。集团2005年营收突破百亿元，成为聊城首个百亿级企业，三轮汽车实现全国同行业二十连冠、经济效益连续二十三年蝉联第一。三轮汽车、拖拉机及单缸发动机全面完成国IV升级，商用汽车实现高品质国VI升级，农用汽车销量保持行业较高水平。集团拥有国家级企业技术中心、博士后科研工作站，专业技术人员2500余人、1000余项国家专利，建成德国KW自动化造型线、机器人自动化焊接等高端生产线，无人拖拉机与纯电动厢式运输车加速落地，并跨界锦纶化纤（年产10万吨）、新型脚手架（年产60万吨）等多元产业。</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整车产能：100万辆/年（来源：2025年）</w:t>
      </w:r>
    </w:p>
    <w:p>
      <w:pPr>
        <w:spacing w:lineRule="exact" w:line="600" w:before="0" w:after="0"/>
        <w:ind w:firstLine="420"/>
        <w:jc w:val="both"/>
      </w:pPr>
      <w:r>
        <w:rPr>
          <w:rFonts w:ascii="仿宋_GB2312" w:hAnsi="仿宋_GB2312" w:eastAsia="仿宋_GB2312"/>
          <w:b w:val="0"/>
          <w:color w:val="000000"/>
          <w:sz w:val="32"/>
        </w:rPr>
        <w:t>· 拖拉机产能：30万台/年（来源：2025年）</w:t>
      </w:r>
    </w:p>
    <w:p>
      <w:pPr>
        <w:spacing w:lineRule="exact" w:line="600" w:before="0" w:after="0"/>
        <w:ind w:firstLine="420"/>
        <w:jc w:val="both"/>
      </w:pPr>
      <w:r>
        <w:rPr>
          <w:rFonts w:ascii="仿宋_GB2312" w:hAnsi="仿宋_GB2312" w:eastAsia="仿宋_GB2312"/>
          <w:b w:val="0"/>
          <w:color w:val="000000"/>
          <w:sz w:val="32"/>
        </w:rPr>
        <w:t>· 发动机产能：100万台/年（来源：2025年）</w:t>
      </w:r>
    </w:p>
    <w:p>
      <w:pPr>
        <w:spacing w:lineRule="exact" w:line="600" w:before="0" w:after="0"/>
        <w:ind w:firstLine="420"/>
        <w:jc w:val="both"/>
      </w:pPr>
      <w:r>
        <w:rPr>
          <w:rFonts w:ascii="仿宋_GB2312" w:hAnsi="仿宋_GB2312" w:eastAsia="仿宋_GB2312"/>
          <w:b w:val="0"/>
          <w:color w:val="000000"/>
          <w:sz w:val="32"/>
        </w:rPr>
        <w:t>· 轻卡产能：8万辆/年（来源：2025年）</w:t>
      </w:r>
    </w:p>
    <w:p>
      <w:pPr>
        <w:spacing w:lineRule="exact" w:line="600" w:before="0" w:after="0"/>
        <w:ind w:firstLine="420"/>
        <w:jc w:val="both"/>
      </w:pPr>
      <w:r>
        <w:rPr>
          <w:rFonts w:ascii="仿宋_GB2312" w:hAnsi="仿宋_GB2312" w:eastAsia="仿宋_GB2312"/>
          <w:b w:val="0"/>
          <w:color w:val="000000"/>
          <w:sz w:val="32"/>
        </w:rPr>
        <w:t>· 联合收割机：2万台/年（来源：2025年）</w:t>
      </w:r>
    </w:p>
    <w:p>
      <w:pPr>
        <w:spacing w:lineRule="exact" w:line="600" w:before="0" w:after="0"/>
        <w:ind w:firstLine="420"/>
        <w:jc w:val="both"/>
      </w:pPr>
      <w:r>
        <w:rPr>
          <w:rFonts w:ascii="仿宋_GB2312" w:hAnsi="仿宋_GB2312" w:eastAsia="仿宋_GB2312"/>
          <w:b w:val="0"/>
          <w:color w:val="000000"/>
          <w:sz w:val="32"/>
        </w:rPr>
        <w:t>· 轮胎产能：880万套/年（来源：2025年）</w:t>
      </w:r>
    </w:p>
    <w:p>
      <w:pPr>
        <w:spacing w:lineRule="exact" w:line="600" w:before="0" w:after="0"/>
        <w:ind w:firstLine="420"/>
        <w:jc w:val="both"/>
      </w:pPr>
      <w:r>
        <w:rPr>
          <w:rFonts w:ascii="仿宋_GB2312" w:hAnsi="仿宋_GB2312" w:eastAsia="仿宋_GB2312"/>
          <w:b w:val="0"/>
          <w:color w:val="000000"/>
          <w:sz w:val="32"/>
        </w:rPr>
        <w:t>· 累计整车：1800万辆（来源：2025年）</w:t>
      </w:r>
    </w:p>
    <w:p>
      <w:pPr>
        <w:spacing w:lineRule="exact" w:line="600" w:before="0" w:after="0"/>
        <w:ind w:firstLine="420"/>
        <w:jc w:val="both"/>
      </w:pPr>
      <w:r>
        <w:rPr>
          <w:rFonts w:ascii="仿宋_GB2312" w:hAnsi="仿宋_GB2312" w:eastAsia="仿宋_GB2312"/>
          <w:b w:val="0"/>
          <w:color w:val="000000"/>
          <w:sz w:val="32"/>
        </w:rPr>
        <w:t>· 2025产值：107.83亿元(1-10月)（来源：2025年）</w:t>
      </w:r>
    </w:p>
    <w:p>
      <w:pPr>
        <w:spacing w:lineRule="exact" w:line="600" w:before="0" w:after="0"/>
        <w:ind w:firstLine="420"/>
        <w:jc w:val="both"/>
      </w:pPr>
      <w:r>
        <w:rPr>
          <w:rFonts w:ascii="仿宋_GB2312" w:hAnsi="仿宋_GB2312" w:eastAsia="仿宋_GB2312"/>
          <w:b w:val="0"/>
          <w:color w:val="000000"/>
          <w:sz w:val="32"/>
        </w:rPr>
        <w:t>· 专利：1000余项（来源：2025年）</w:t>
      </w:r>
    </w:p>
    <w:p>
      <w:pPr>
        <w:spacing w:lineRule="exact" w:line="600" w:before="0" w:after="0"/>
        <w:ind w:firstLine="420"/>
        <w:jc w:val="both"/>
      </w:pPr>
      <w:r>
        <w:rPr>
          <w:rFonts w:ascii="仿宋_GB2312" w:hAnsi="仿宋_GB2312" w:eastAsia="仿宋_GB2312"/>
          <w:b w:val="0"/>
          <w:color w:val="000000"/>
          <w:sz w:val="32"/>
        </w:rPr>
        <w:t>· 研发人员：2500余人（来源：2025年）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累计生产整车1800万辆规模领先（来源：2025年时风资料）」与「2005年营收破百亿成聊城首个百亿企业（来源：2025年时风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时风集团1993年成立是高唐农用车农机链主（来源：2025年时风资料）。累计生产整车1800万辆规模领先（来源：2025年时风资料）。2005年营收破百亿成聊城首个百亿企业（来源：2025年时风资料）。</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智能农机云平台入选工信部智能制造试点（来源：2025年时风资料）。非道路国IV与商用国VI升级政策驱动（来源：2025年时风资料）。高唐装备产业链招商与扶持政策（来源：2025年高唐招商）。</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时风总占地4000余亩、总资产60亿元（来源：2025年时风资料）。国家级企业技术中心与博士后工作站（来源：2025年时风资料）。高唐地处济南聊城间交通便利（来源：2025年九路泊车）。</w:t>
      </w:r>
    </w:p>
    <w:p>
      <w:pPr>
        <w:spacing w:lineRule="exact" w:line="600" w:before="0" w:after="0"/>
        <w:ind w:firstLine="420"/>
        <w:jc w:val="both"/>
      </w:pPr>
      <w:r>
        <w:rPr>
          <w:rFonts w:ascii="仿宋_GB2312" w:hAnsi="仿宋_GB2312" w:eastAsia="仿宋_GB2312"/>
          <w:b w:val="0"/>
          <w:color w:val="000000"/>
          <w:sz w:val="32"/>
        </w:rPr>
        <w:t>据公开数据，2025产值为107.83亿元(1-10月)（来源：2025年）。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累计生产整车1800万辆规模领先（来源：2025年时风资料）」与「2005年营收破百亿成聊城首个百亿企业（来源：2025年时风资料）」等数据点清晰刻画了该维度的现实基础；累计生产整车1800万辆规模领先（来源：2025年时风资料）；2005年营收破百亿成聊城首个百亿企业（来源：2025年时风资料）；智能农机云平台入选工信部智能制造试点（来源：2025年时风资料）；非道路国IV与商用国VI升级政策驱动（来源：2025年时风资料）。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累计生产整车1800万辆规模领先（来源：2025年时风资料）」与「2005年营收破百亿成聊城首个百亿企业（来源：2025年时风资料）」等数据点清晰刻画了该维度的现实基础；累计生产整车1800万辆规模领先（来源：2025年时风资料）；2005年营收破百亿成聊城首个百亿企业（来源：2025年时风资料）；智能农机云平台入选工信部智能制造试点（来源：2025年时风资料）；非道路国IV与商用国VI升级政策驱动（来源：2025年时风资料）；时风总占地4000余亩、总资产60亿元（来源：2025年时风资料）。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部件、中游制造、下游应用」展开系统梳理，其中「车桥车身冲压等零部件本地配套（来源：2025年时风资料）」与「轮胎880万套自供配套（来源：2025年高唐招商）」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上游部件</w:t>
      </w:r>
    </w:p>
    <w:p>
      <w:pPr>
        <w:spacing w:lineRule="exact" w:line="600" w:before="0" w:after="0"/>
        <w:ind w:firstLine="420"/>
        <w:jc w:val="both"/>
      </w:pPr>
      <w:r>
        <w:rPr>
          <w:rFonts w:ascii="仿宋_GB2312" w:hAnsi="仿宋_GB2312" w:eastAsia="仿宋_GB2312"/>
          <w:b w:val="0"/>
          <w:color w:val="000000"/>
          <w:sz w:val="32"/>
        </w:rPr>
        <w:t>发动机单缸机为农用车核心上游（来源：2025年时风资料）。车桥车身冲压等零部件本地配套（来源：2025年时风资料）。轮胎880万套自供配套（来源：2025年高唐招商）。</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农用汽车年产100万辆、拖拉机30万台（来源：2025年时风资料）。轻卡8万辆、联合收割机2万台（来源：2025年高唐招商）。机器人焊接与KW造型线高端制造（来源：2025年时风资料）。</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产品服务农村运输与农田作业（来源：2025年时风资料）。农用汽车销往全国农村市场（来源：2025年时风资料）。轮胎配套中策玲珑等龙头（来源：2025年时风资料）。</w:t>
      </w:r>
    </w:p>
    <w:p>
      <w:pPr>
        <w:spacing w:lineRule="exact" w:line="600" w:before="0" w:after="0"/>
        <w:ind w:firstLine="420"/>
        <w:jc w:val="both"/>
      </w:pPr>
      <w:r>
        <w:rPr>
          <w:rFonts w:ascii="仿宋_GB2312" w:hAnsi="仿宋_GB2312" w:eastAsia="仿宋_GB2312"/>
          <w:b w:val="0"/>
          <w:color w:val="000000"/>
          <w:sz w:val="32"/>
        </w:rPr>
        <w:t>据公开数据，整车产能为100万辆/年（来源：2025年）。</w:t>
      </w:r>
    </w:p>
    <w:p>
      <w:pPr>
        <w:spacing w:lineRule="exact" w:line="600" w:before="0" w:after="0"/>
        <w:ind w:firstLine="420"/>
        <w:jc w:val="both"/>
      </w:pPr>
      <w:r>
        <w:rPr>
          <w:rFonts w:ascii="仿宋_GB2312" w:hAnsi="仿宋_GB2312" w:eastAsia="仿宋_GB2312"/>
          <w:b w:val="0"/>
          <w:color w:val="000000"/>
          <w:sz w:val="32"/>
        </w:rPr>
        <w:t>据公开数据，拖拉机产能为30万台/年（来源：2025年）。</w:t>
      </w:r>
    </w:p>
    <w:p>
      <w:pPr>
        <w:spacing w:lineRule="exact" w:line="600" w:before="0" w:after="0"/>
        <w:ind w:firstLine="420"/>
        <w:jc w:val="both"/>
      </w:pPr>
      <w:r>
        <w:rPr>
          <w:rFonts w:ascii="仿宋_GB2312" w:hAnsi="仿宋_GB2312" w:eastAsia="仿宋_GB2312"/>
          <w:b w:val="0"/>
          <w:color w:val="000000"/>
          <w:sz w:val="32"/>
        </w:rPr>
        <w:t>据公开数据，发动机产能为100万台/年（来源：2025年）。</w:t>
      </w:r>
    </w:p>
    <w:p>
      <w:pPr>
        <w:spacing w:lineRule="exact" w:line="600" w:before="0" w:after="0"/>
        <w:ind w:firstLine="420"/>
        <w:jc w:val="both"/>
      </w:pPr>
      <w:r>
        <w:rPr>
          <w:rFonts w:ascii="仿宋_GB2312" w:hAnsi="仿宋_GB2312" w:eastAsia="仿宋_GB2312"/>
          <w:b w:val="0"/>
          <w:color w:val="000000"/>
          <w:sz w:val="32"/>
        </w:rPr>
        <w:t>据公开数据，轻卡产能为8万辆/年（来源：2025年）。</w:t>
      </w:r>
    </w:p>
    <w:p>
      <w:pPr>
        <w:spacing w:lineRule="exact" w:line="600" w:before="0" w:after="0"/>
        <w:ind w:firstLine="420"/>
        <w:jc w:val="both"/>
      </w:pPr>
      <w:r>
        <w:rPr>
          <w:rFonts w:ascii="仿宋_GB2312" w:hAnsi="仿宋_GB2312" w:eastAsia="仿宋_GB2312"/>
          <w:b w:val="0"/>
          <w:color w:val="000000"/>
          <w:sz w:val="32"/>
        </w:rPr>
        <w:t>据公开数据，轮胎产能为880万套/年（来源：2025年）。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部件、中游制造、下游应用」展开系统梳理，其中「车桥车身冲压等零部件本地配套（来源：2025年时风资料）」与「轮胎880万套自供配套（来源：2025年高唐招商）」等数据点清晰刻画了该维度的现实基础；车桥车身冲压等零部件本地配套（来源：2025年时风资料）；轮胎880万套自供配套（来源：2025年高唐招商）；农用汽车年产100万辆、拖拉机30万台（来源：2025年时风资料）；轻卡8万辆、联合收割机2万台（来源：2025年高唐招商）。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部件、中游制造、下游应用」展开系统梳理，其中「车桥车身冲压等零部件本地配套（来源：2025年时风资料）」与「轮胎880万套自供配套（来源：2025年高唐招商）」等数据点清晰刻画了该维度的现实基础；车桥车身冲压等零部件本地配套（来源：2025年时风资料）；轮胎880万套自供配套（来源：2025年高唐招商）；农用汽车年产100万辆、拖拉机30万台（来源：2025年时风资料）；轻卡8万辆、联合收割机2万台（来源：2025年高唐招商）；机器人焊接与KW造型线高端制造（来源：2025年时风资料）。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整车产能100万辆、发动机100万台（来源：2025年时风资料）」与「拖拉机30万台、轻卡8万辆（来源：2025年高唐招商）」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整车产能100万辆、发动机100万台（来源：2025年时风资料）。拖拉机30万台、轻卡8万辆（来源：2025年高唐招商）。联合收割机2万台、轮胎880万套（来源：2025年高唐招商）。</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三农与农业现代化拉动农机需求（来源：2025年高唐招商）。时风农用汽车销量行业较高水平（来源：2025年时风资料）。新能源智能农机需求增长（来源：2025年时风资料）。</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时风三轮汽车二十连冠行业领先（来源：2019年时风社会责任）。经济效益连续二十三年行业第一（来源：2019年时风社会责任）。高唐农机链条企业协同配套（来源：2025年高唐招商）。</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整车产能100万辆、发动机100万台（来源：2025年时风资料）」与「拖拉机30万台、轻卡8万辆（来源：2025年高唐招商）」等数据点清晰刻画了该维度的现实基础；整车产能100万辆、发动机100万台（来源：2025年时风资料）；拖拉机30万台、轻卡8万辆（来源：2025年高唐招商）；联合收割机2万台、轮胎880万套（来源：2025年高唐招商）；高唐农机链条企业协同配套（来源：2025年高唐招商）。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整车产能100万辆、发动机100万台（来源：2025年时风资料）」与「拖拉机30万台、轻卡8万辆（来源：2025年高唐招商）」等数据点清晰刻画了该维度的现实基础；整车产能100万辆、发动机100万台（来源：2025年时风资料）；拖拉机30万台、轻卡8万辆（来源：2025年高唐招商）；联合收割机2万台、轮胎880万套（来源：2025年高唐招商）；高唐农机链条企业协同配套（来源：2025年高唐招商）；综合研判：本维度各项真实数据点相互印证，本维度围绕「供给能力、市场需求、竞争格局」展开系统梳理，其中「整车产能100万辆、发动机100万台（来源：2025年时风资料）」与「拖拉机30万台、轻卡8万辆（来源：2025年高唐招商）」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26家规上装备企业协同（来源：2025年高唐招商）」与「天海泉海光明等配套集聚（来源：2025年高唐招商）」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时风链主带动高唐装备企业集聚（来源：2025年高唐招商）。26家规上装备企业协同（来源：2025年高唐招商）。天海泉海光明等配套集聚（来源：2025年高唐招商）。</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时风集团总资产60亿链主（来源：2025年时风资料）。三轮汽车二十连冠龙头（来源：2019年时风社会责任）。农用汽车销量行业领先（来源：2025年时风资料）。</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国家创新型企业与质量标杆（来源：2025年时风资料）。国家专利授权1000余项（来源：2025年时风资料）。国家级工业设计中心支撑（来源：2025年时风资料）。</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26家规上装备企业协同（来源：2025年高唐招商）」与「天海泉海光明等配套集聚（来源：2025年高唐招商）」等数据点清晰刻画了该维度的现实基础；26家规上装备企业协同（来源：2025年高唐招商）；天海泉海光明等配套集聚（来源：2025年高唐招商）；时风集团总资产60亿链主（来源：2025年时风资料）；国家创新型企业与质量标杆（来源：2025年时风资料）。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26家规上装备企业协同（来源：2025年高唐招商）」与「天海泉海光明等配套集聚（来源：2025年高唐招商）」等数据点清晰刻画了该维度的现实基础；26家规上装备企业协同（来源：2025年高唐招商）；天海泉海光明等配套集聚（来源：2025年高唐招商）；时风集团总资产60亿链主（来源：2025年时风资料）；国家创新型企业与质量标杆（来源：2025年时风资料）；国家专利授权1000余项（来源：2025年时风资料）。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轻卡轻量化整车降重20%以上（来源：2025年时风资料）」与「无人拖拉机与智能环卫车技术（来源：2025年时风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柴油机电控单体泵满足国IV（来源：2025年时风资料）。轻卡轻量化整车降重20%以上（来源：2025年时风资料）。无人拖拉机与智能环卫车技术（来源：2025年时风资料）。</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累计整车1800万辆规模跃升（来源：2025年时风资料）。2005年营收破百亿里程碑（来源：2025年时风资料）。农机多品种专用化扩展（来源：2025年时风资料）。</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时风中央研究院15所2500余人（来源：2025年时风社会责任）。1000余项科研成果获专利（来源：2025年时风资料）。参与国家科技支撑与星火计划（来源：2025年时风社会责任）。</w:t>
      </w:r>
    </w:p>
    <w:p>
      <w:pPr>
        <w:spacing w:lineRule="exact" w:line="600" w:before="0" w:after="0"/>
        <w:ind w:firstLine="420"/>
        <w:jc w:val="both"/>
      </w:pPr>
      <w:r>
        <w:rPr>
          <w:rFonts w:ascii="仿宋_GB2312" w:hAnsi="仿宋_GB2312" w:eastAsia="仿宋_GB2312"/>
          <w:b w:val="0"/>
          <w:color w:val="000000"/>
          <w:sz w:val="32"/>
        </w:rPr>
        <w:t>据公开数据，专利为1000余项（来源：2025年）。</w:t>
      </w:r>
    </w:p>
    <w:p>
      <w:pPr>
        <w:spacing w:lineRule="exact" w:line="600" w:before="0" w:after="0"/>
        <w:ind w:firstLine="420"/>
        <w:jc w:val="both"/>
      </w:pPr>
      <w:r>
        <w:rPr>
          <w:rFonts w:ascii="仿宋_GB2312" w:hAnsi="仿宋_GB2312" w:eastAsia="仿宋_GB2312"/>
          <w:b w:val="0"/>
          <w:color w:val="000000"/>
          <w:sz w:val="32"/>
        </w:rPr>
        <w:t>据公开数据，研发人员为2500余人（来源：2025年）。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轻卡轻量化整车降重20%以上（来源：2025年时风资料）」与「无人拖拉机与智能环卫车技术（来源：2025年时风资料）」等数据点清晰刻画了该维度的现实基础；轻卡轻量化整车降重20%以上（来源：2025年时风资料）；无人拖拉机与智能环卫车技术（来源：2025年时风资料）；累计整车1800万辆规模跃升（来源：2025年时风资料）；2005年营收破百亿里程碑（来源：2025年时风资料）。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高唐装备产业链配套投入（来源：2025年高唐招商）」与「本地配套降低制造成本（来源：2025年高唐招商）」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六大产业园累计巨额投资（来源：2025年时风社会责任）。热电与化纤轮胎产业园投资（来源：2025年时风社会责任）。高唐装备产业链配套投入（来源：2025年高唐招商）。</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本地配套降低制造成本（来源：2025年高唐招商）。轻量化降能耗与成本（来源：2025年时风资料）。自动化产线降人工成本（来源：2025年时风资料）。</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2025年1-10月产值107.83亿元（来源：2025年时风资料）。三轮汽车二十三年效益第一（来源：2019年时风社会责任）。高唐装备制造业盈利稳健（来源：2025年高唐招商）。</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高唐装备产业链配套投入（来源：2025年高唐招商）」与「本地配套降低制造成本（来源：2025年高唐招商）」等数据点清晰刻画了该维度的现实基础；高唐装备产业链配套投入（来源：2025年高唐招商）；本地配套降低制造成本（来源：2025年高唐招商）；自动化产线降人工成本（来源：2025年时风资料）；2025年1-10月产值107.83亿元（来源：2025年时风资料）。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价格波动」展开系统梳理，其中「新能源智能农机升级机遇（来源：2025年时风资料）」与「排放法规升级需持续技改（来源：2025年时风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乡村振兴拉动农用车农机需求（来源：2025年高唐招商）。新能源智能农机升级机遇（来源：2025年时风资料）。海外一带一路农机出口空间（来源：2025年时风资料）。</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排放法规升级需持续技改（来源：2025年时风资料）。传统农用车市场增速放缓（来源：2025年高唐招商）。智能农机研发验证周期长（来源：2025年时风资料）。</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钢材等原材料价格波动（来源：2025年高唐招商）。整车价格竞争压缩利润（来源：2025年时风资料）。零部件采购价波动传导（来源：2025年高唐招商）。</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风险、价格波动」展开系统梳理，其中「新能源智能农机升级机遇（来源：2025年时风资料）」与「排放法规升级需持续技改（来源：2025年时风资料）」等数据点清晰刻画了该维度的现实基础；新能源智能农机升级机遇（来源：2025年时风资料）；排放法规升级需持续技改（来源：2025年时风资料）。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以时风集团为链主拉动农机链（来源：2025年高唐招商）。高唐产业办横向集聚垂直整合（来源：2025年山东新闻网）。首席政府服务官精准对接（来源：2025年山东新闻网）。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推动装备提规增量提速增效（来源：2025年山东新闻网）。品牌提质增值要素提优增能（来源：2025年山东新闻网）。培育区域公用品牌授权（来源：2025年山东新闻网）。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装备产业链招商引上下游（来源：2025年高唐招商）。产业办加产业链加协会机制（来源：2025年山东新闻网）。1080名服务官对接需求（来源：2025年山东新闻网）。</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智能产线与研发平台投入（来源：2025年时风资料）」与「高唐装备配套资金需求（来源：2025年高唐招商）」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时风六大产业园建设投资大（来源：2025年时风社会责任）。智能产线与研发平台投入（来源：2025年时风资料）。高唐装备配套资金需求（来源：2025年高唐招商）。</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国IV国VI升级技改资金（来源：2025年时风资料）。新能源智能农机研发资金（来源：2025年时风资料）。产能扩建流动资金（来源：2025年高唐招商）。</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龙头企业自筹与银行授信（来源：2025年时风资料）。政府产业扶持与要素保障（来源：2025年高唐招商）。产业链金融与供销合作（来源：2025年时风资料）。</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智能产线与研发平台投入（来源：2025年时风资料）」与「高唐装备配套资金需求（来源：2025年高唐招商）」等数据点清晰刻画了该维度的现实基础；智能产线与研发平台投入（来源：2025年时风资料）；高唐装备配套资金需求（来源：2025年高唐招商）；国IV国VI升级技改资金（来源：2025年时风资料）。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农用车与农业机械制造在聊城市高唐县依托区域产业基础与政策赋能，已形成以量化事实为支撑的发展格局。累计生产整车1800万辆规模领先（来源：2025年时风资料）；2005年营收破百亿成聊城首个百亿企业（来源：2025年时风资料）；智能农机云平台入选工信部智能制造试点（来源：2025年时风资料）；非道路国IV与商用国VI升级政策驱动（来源：2025年时风资料）；时风总占地4000余亩、总资产60亿元（来源：2025年时风资料）；国家级企业技术中心与博士后工作站（来源：2025年时风资料）；车桥车身冲压等零部件本地配套（来源：2025年时风资料）；轮胎880万套自供配套（来源：2025年高唐招商）。</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时风集团是高唐县农用车与农业机械制造的链主企业，成立于1993年5月18日，总占地4000余亩、总资产60亿元，主导农用汽车、轻卡汽车、拖拉机、单缸发动机、轮胎、联合收割机，形成年产整车100万辆、发动机100万台、拖拉机30万台、轻卡8万辆、轮胎880万套、联合收割机2万台能力，累计生产整车1800万辆。集团2005年营收破百亿成为聊城首个百亿级企业，三轮汽车全国同行业二十连冠、经济效益连续二十三年第一，2025年1至10月产值107.83亿元，农用汽车销量保持行业较高水平。</w:t>
      </w:r>
    </w:p>
    <w:p>
      <w:pPr>
        <w:spacing w:lineRule="exact" w:line="600" w:before="0" w:after="0"/>
        <w:ind w:firstLine="420"/>
        <w:jc w:val="both"/>
      </w:pPr>
      <w:r>
        <w:rPr>
          <w:rFonts w:ascii="仿宋_GB2312" w:hAnsi="仿宋_GB2312" w:eastAsia="仿宋_GB2312"/>
          <w:b w:val="0"/>
          <w:color w:val="000000"/>
          <w:sz w:val="32"/>
        </w:rPr>
        <w:t>时风集团技术实力雄厚，拥有国家级企业技术中心、博士后科研工作站、院士工作站，设立三轮汽车、轻卡、拖拉机、车身、车桥、冲压等15个研究所，专业技术人员2500余人，1000余项科研成果获国家专利。集团建成德国KW自动化造型线、机器人自动化焊接等高端生产线，拥有柴油机电控单体泵核心技术，全面满足非道路国IV排放标准，创新轻卡轻量化工艺使整车重量下降20%以上，无人拖拉机与智能驾驶环卫专用车加速落地，列为战略性新兴产业重点。</w:t>
      </w:r>
    </w:p>
    <w:p>
      <w:pPr>
        <w:spacing w:lineRule="exact" w:line="600" w:before="0" w:after="0"/>
        <w:ind w:firstLine="420"/>
        <w:jc w:val="both"/>
      </w:pPr>
      <w:r>
        <w:rPr>
          <w:rFonts w:ascii="仿宋_GB2312" w:hAnsi="仿宋_GB2312" w:eastAsia="仿宋_GB2312"/>
          <w:b w:val="0"/>
          <w:color w:val="000000"/>
          <w:sz w:val="32"/>
        </w:rPr>
        <w:t>时风集团在农用车与农机主业之外适度多元，锦纶化纤产品年产10万吨、批量配套中策橡胶、玲珑轮胎等龙头，新型脚手架（附着式和盘扣式）年产60万吨入选国家住建部重点推广技术，并布局海上光伏支架等新业务。电动正三轮摩托车、纯电动厢式运输车及无人驾驶拖拉机体现新能源与智能产品方向，使高唐从单一农用车制造扩展为多元化智能农业装备基地，累计与全国3500多家供配、经销、建筑企业建立合作。</w:t>
      </w:r>
    </w:p>
    <w:p>
      <w:pPr>
        <w:spacing w:lineRule="exact" w:line="600" w:before="0" w:after="0"/>
        <w:jc w:val="left"/>
      </w:pPr>
      <w:r>
        <w:rPr>
          <w:rFonts w:ascii="仿宋_GB2312" w:hAnsi="仿宋_GB2312" w:eastAsia="仿宋_GB2312"/>
          <w:b w:val="0"/>
          <w:color w:val="000000"/>
          <w:sz w:val="28"/>
        </w:rPr>
        <w:t>主要数据来源：时风集团；高唐县招商项目；比特汽车百科；时风社会责任报告书</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