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粉末冶金零件成型与烧结行业深度分析报告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钢城区粉末冶金零件成型与烧结产业以新艺粉末、上汽粉末、世阳德尔、科力新材料等企业为核心，构建起制粉—制品完整产业链。全区粉末新材料产业带动企业10家，粉末制汽车配件年加工能力约10万吨、产值约10亿元。新艺粉末为山东省粉末冶金制品行业龙头，形成八大系列六百多个品种、年产能1.5万吨，高密度制备技术使产品密度达7.55g/cm³以上、强度超1000Mpa；上汽粉末（莱芜）为通用汽车在华唯一发动机轴承盖粉末冶金供应商，年产1万吨汽车零部件；世阳德尔为新三板企业，年产制品6000吨。产业在汽车轻量化与新能源化趋势下迎来广阔升级空间。</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钢城区粉末制品产能：5万吨（来源：2024年）</w:t>
      </w:r>
    </w:p>
    <w:p>
      <w:pPr>
        <w:spacing w:lineRule="exact" w:line="600" w:before="0" w:after="0"/>
        <w:ind w:firstLine="420"/>
        <w:jc w:val="both"/>
      </w:pPr>
      <w:r>
        <w:rPr>
          <w:rFonts w:ascii="仿宋_GB2312" w:hAnsi="仿宋_GB2312" w:eastAsia="仿宋_GB2312"/>
          <w:b w:val="0"/>
          <w:color w:val="000000"/>
          <w:sz w:val="32"/>
        </w:rPr>
        <w:t>· 粉末新材料产业年加工能力：10万吨（来源：2021年）</w:t>
      </w:r>
    </w:p>
    <w:p>
      <w:pPr>
        <w:spacing w:lineRule="exact" w:line="600" w:before="0" w:after="0"/>
        <w:ind w:firstLine="420"/>
        <w:jc w:val="both"/>
      </w:pPr>
      <w:r>
        <w:rPr>
          <w:rFonts w:ascii="仿宋_GB2312" w:hAnsi="仿宋_GB2312" w:eastAsia="仿宋_GB2312"/>
          <w:b w:val="0"/>
          <w:color w:val="000000"/>
          <w:sz w:val="32"/>
        </w:rPr>
        <w:t>· 粉末新材料产业年产值：10亿元（来源：2021年）</w:t>
      </w:r>
    </w:p>
    <w:p>
      <w:pPr>
        <w:spacing w:lineRule="exact" w:line="600" w:before="0" w:after="0"/>
        <w:ind w:firstLine="420"/>
        <w:jc w:val="both"/>
      </w:pPr>
      <w:r>
        <w:rPr>
          <w:rFonts w:ascii="仿宋_GB2312" w:hAnsi="仿宋_GB2312" w:eastAsia="仿宋_GB2312"/>
          <w:b w:val="0"/>
          <w:color w:val="000000"/>
          <w:sz w:val="32"/>
        </w:rPr>
        <w:t>· 新艺粉末年产能：1.5万吨（来源：2023年）</w:t>
      </w:r>
    </w:p>
    <w:p>
      <w:pPr>
        <w:spacing w:lineRule="exact" w:line="600" w:before="0" w:after="0"/>
        <w:ind w:firstLine="420"/>
        <w:jc w:val="both"/>
      </w:pPr>
      <w:r>
        <w:rPr>
          <w:rFonts w:ascii="仿宋_GB2312" w:hAnsi="仿宋_GB2312" w:eastAsia="仿宋_GB2312"/>
          <w:b w:val="0"/>
          <w:color w:val="000000"/>
          <w:sz w:val="32"/>
        </w:rPr>
        <w:t>· 上汽粉末制品项目产能：1万吨（来源：2009年）</w:t>
      </w:r>
    </w:p>
    <w:p>
      <w:pPr>
        <w:spacing w:lineRule="exact" w:line="600" w:before="0" w:after="0"/>
        <w:ind w:firstLine="420"/>
        <w:jc w:val="both"/>
      </w:pPr>
      <w:r>
        <w:rPr>
          <w:rFonts w:ascii="仿宋_GB2312" w:hAnsi="仿宋_GB2312" w:eastAsia="仿宋_GB2312"/>
          <w:b w:val="0"/>
          <w:color w:val="000000"/>
          <w:sz w:val="32"/>
        </w:rPr>
        <w:t>· 世阳德尔年产制品：6000吨（来源：2023年）</w:t>
      </w:r>
    </w:p>
    <w:p>
      <w:pPr>
        <w:spacing w:lineRule="exact" w:line="600" w:before="0" w:after="0"/>
        <w:ind w:firstLine="420"/>
        <w:jc w:val="both"/>
      </w:pPr>
      <w:r>
        <w:rPr>
          <w:rFonts w:ascii="仿宋_GB2312" w:hAnsi="仿宋_GB2312" w:eastAsia="仿宋_GB2312"/>
          <w:b w:val="0"/>
          <w:color w:val="000000"/>
          <w:sz w:val="32"/>
        </w:rPr>
        <w:t>· 上汽粉末扩建年加工量：100万件（来源：2025年）</w:t>
      </w:r>
    </w:p>
    <w:p>
      <w:pPr>
        <w:spacing w:lineRule="exact" w:line="600" w:before="0" w:after="0"/>
        <w:ind w:firstLine="420"/>
        <w:jc w:val="both"/>
      </w:pPr>
      <w:r>
        <w:rPr>
          <w:rFonts w:ascii="仿宋_GB2312" w:hAnsi="仿宋_GB2312" w:eastAsia="仿宋_GB2312"/>
          <w:b w:val="0"/>
          <w:color w:val="000000"/>
          <w:sz w:val="32"/>
        </w:rPr>
        <w:t>· 科力新材料专利数：27项（来源：2024年）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钢城区粉末冶金制粉、制品产能分别达20万吨、5万吨，为「粉末冶金之都」（来源：2024年）」与「钢城区粉末新材料产业以鲁银新材料、新艺粉末、上汽粉末、世阳德尔等为主，带动企业10家（来源：2021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钢城区粉末冶金制粉、制品产能分别达20万吨、5万吨，为「粉末冶金之都」（来源：2024年）。钢城区粉末新材料产业以鲁银新材料、新艺粉末、上汽粉末、世阳德尔等为主，带动企业10家（来源：2021年）。粉末冶金产品涵盖还原粉、雾化粉2大类30多个品种，制品7大系列600多个品种（来源：2024年）。</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钢城区打造「具有全国影响力的新材料产业高地」，粉末冶金列入重点方向（来源：2019年）。济南市成立粉末冶金产业领导小组，加强产业谋划与项目招引（来源：2024年）。山东省新旧动能转换项目库将高性能合金特种粉末列为第一批优选项目（来源：2019年）。</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钢城区毗邻莱钢粉末冶金，下游制品企业享有原材料就近配套优势（来源：2023年）。区域形成粉末冶金产业人才战略联盟与中南大学（山东）创新研究院（来源：2024年）。钢城区科创中心投资5亿元、建筑面积8万平方米，支撑产业创新（来源：2021年）。</w:t>
      </w:r>
    </w:p>
    <w:p>
      <w:pPr>
        <w:spacing w:lineRule="exact" w:line="600" w:before="0" w:after="0"/>
        <w:ind w:firstLine="420"/>
        <w:jc w:val="both"/>
      </w:pPr>
      <w:r>
        <w:rPr>
          <w:rFonts w:ascii="仿宋_GB2312" w:hAnsi="仿宋_GB2312" w:eastAsia="仿宋_GB2312"/>
          <w:b w:val="0"/>
          <w:color w:val="000000"/>
          <w:sz w:val="32"/>
        </w:rPr>
        <w:t>据公开数据，粉末新材料产业年产值为10亿元（来源：2021年）。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钢城区粉末冶金制粉、制品产能分别达20万吨、5万吨，为「粉末冶金之都」（来源：2024年）」与「钢城区粉末新材料产业以鲁银新材料、新艺粉末、上汽粉末、世阳德尔等为主，带动企业10家（来源：2021年）」等数据点清晰刻画了该维度的现实基础；钢城区粉末冶金制粉、制品产能分别达20万吨、5万吨，为「粉末冶金之都」（来源：2024年）；钢城区粉末新材料产业以鲁银新材料、新艺粉末、上汽粉末、世阳德尔等为主，带动企业10家（来源：2021年）；粉末冶金产品涵盖还原粉、雾化粉2大类30多个品种，制品7大系列600多个品种（来源：2024年）；济南市成立粉末冶金产业领导小组，加强产业谋划与项目招引（来源：2024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粉体、中游制品、下游应用」展开系统梳理，其中「莱钢粉末年产钢铁粉末20万吨，为下游制品企业提供还原粉与雾化粉（来源：2023年）」与「鲁银新材料等制粉企业产品涵盖还原粉、雾化粉2大类30多个品种（来源：2024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上游粉体</w:t>
      </w:r>
    </w:p>
    <w:p>
      <w:pPr>
        <w:spacing w:lineRule="exact" w:line="600" w:before="0" w:after="0"/>
        <w:ind w:firstLine="420"/>
        <w:jc w:val="both"/>
      </w:pPr>
      <w:r>
        <w:rPr>
          <w:rFonts w:ascii="仿宋_GB2312" w:hAnsi="仿宋_GB2312" w:eastAsia="仿宋_GB2312"/>
          <w:b w:val="0"/>
          <w:color w:val="000000"/>
          <w:sz w:val="32"/>
        </w:rPr>
        <w:t>莱钢粉末年产钢铁粉末20万吨，为下游制品企业提供还原粉与雾化粉（来源：2023年）。鲁银新材料等制粉企业产品涵盖还原粉、雾化粉2大类30多个品种（来源：2024年）。钢城区制粉产能20万吨占全国35%，保障本地制品企业原料供应（来源：2023年）。</w:t>
      </w:r>
    </w:p>
    <w:p>
      <w:pPr>
        <w:spacing w:lineRule="exact" w:line="600" w:before="120" w:after="120"/>
        <w:ind w:firstLine="420"/>
        <w:jc w:val="left"/>
      </w:pPr>
      <w:r>
        <w:rPr>
          <w:rFonts w:ascii="楷体_GB2312" w:hAnsi="楷体_GB2312" w:eastAsia="楷体_GB2312"/>
          <w:b w:val="0"/>
          <w:color w:val="000000"/>
          <w:sz w:val="32"/>
        </w:rPr>
        <w:t>中游制品</w:t>
      </w:r>
    </w:p>
    <w:p>
      <w:pPr>
        <w:spacing w:lineRule="exact" w:line="600" w:before="0" w:after="0"/>
        <w:ind w:firstLine="420"/>
        <w:jc w:val="both"/>
      </w:pPr>
      <w:r>
        <w:rPr>
          <w:rFonts w:ascii="仿宋_GB2312" w:hAnsi="仿宋_GB2312" w:eastAsia="仿宋_GB2312"/>
          <w:b w:val="0"/>
          <w:color w:val="000000"/>
          <w:sz w:val="32"/>
        </w:rPr>
        <w:t>钢城区粉末新材料产业年加工能力约10万吨，产值约10亿元（粉末制汽车配件）（来源：2021年）。新艺粉末形成八大系列六百多个粉末冶金零部件品种，年产能1.5万吨（来源：2023年）。上汽粉末（莱芜）粉末冶金制品项目年产1万吨高性能粉末冶金汽车零部件（来源：2009年）。</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粉末冶金零部件广泛应用于汽车发动机、变速箱、转向机等汽车配件（来源：2023年）。世阳德尔产品涉及汽摩配件、园林工具、电动工具等400余款（来源：2023年）。科力新材料产品为上汽、通用等车企提供铝合金粉末冶金零部件（来源：2024年）。</w:t>
      </w:r>
    </w:p>
    <w:p>
      <w:pPr>
        <w:spacing w:lineRule="exact" w:line="600" w:before="0" w:after="0"/>
        <w:ind w:firstLine="420"/>
        <w:jc w:val="both"/>
      </w:pPr>
      <w:r>
        <w:rPr>
          <w:rFonts w:ascii="仿宋_GB2312" w:hAnsi="仿宋_GB2312" w:eastAsia="仿宋_GB2312"/>
          <w:b w:val="0"/>
          <w:color w:val="000000"/>
          <w:sz w:val="32"/>
        </w:rPr>
        <w:t>据公开数据，钢城区粉末制品产能为5万吨（来源：2024年）。</w:t>
      </w:r>
    </w:p>
    <w:p>
      <w:pPr>
        <w:spacing w:lineRule="exact" w:line="600" w:before="0" w:after="0"/>
        <w:ind w:firstLine="420"/>
        <w:jc w:val="both"/>
      </w:pPr>
      <w:r>
        <w:rPr>
          <w:rFonts w:ascii="仿宋_GB2312" w:hAnsi="仿宋_GB2312" w:eastAsia="仿宋_GB2312"/>
          <w:b w:val="0"/>
          <w:color w:val="000000"/>
          <w:sz w:val="32"/>
        </w:rPr>
        <w:t>据公开数据，新艺粉末年产能为1.5万吨（来源：2023年）。</w:t>
      </w:r>
    </w:p>
    <w:p>
      <w:pPr>
        <w:spacing w:lineRule="exact" w:line="600" w:before="0" w:after="0"/>
        <w:ind w:firstLine="420"/>
        <w:jc w:val="both"/>
      </w:pPr>
      <w:r>
        <w:rPr>
          <w:rFonts w:ascii="仿宋_GB2312" w:hAnsi="仿宋_GB2312" w:eastAsia="仿宋_GB2312"/>
          <w:b w:val="0"/>
          <w:color w:val="000000"/>
          <w:sz w:val="32"/>
        </w:rPr>
        <w:t>据公开数据，上汽粉末制品项目产能为1万吨（来源：2009年）。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粉体、中游制品、下游应用」展开系统梳理，其中「莱钢粉末年产钢铁粉末20万吨，为下游制品企业提供还原粉与雾化粉（来源：2023年）」与「鲁银新材料等制粉企业产品涵盖还原粉、雾化粉2大类30多个品种（来源：2024年）」等数据点清晰刻画了该维度的现实基础；莱钢粉末年产钢铁粉末20万吨，为下游制品企业提供还原粉与雾化粉（来源：2023年）；鲁银新材料等制粉企业产品涵盖还原粉、雾化粉2大类30多个品种（来源：2024年）；钢城区制粉产能20万吨占全国35%，保障本地制品企业原料供应（来源：2023年）；钢城区粉末新材料产业年加工能力约10万吨，产值约10亿元（粉末制汽车配件）（来源：2021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需求格局、供给能力、竞争格局」展开系统梳理，其中「2017年粉末冶金零部件行业销售收入和销量分别增长11.4%和8.8%（来源：2017年）」与「新能源汽车与高端装备扩张带动高密度、高强度粉末冶金零件需求上升（来源：2024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需求格局</w:t>
      </w:r>
    </w:p>
    <w:p>
      <w:pPr>
        <w:spacing w:lineRule="exact" w:line="600" w:before="0" w:after="0"/>
        <w:ind w:firstLine="420"/>
        <w:jc w:val="both"/>
      </w:pPr>
      <w:r>
        <w:rPr>
          <w:rFonts w:ascii="仿宋_GB2312" w:hAnsi="仿宋_GB2312" w:eastAsia="仿宋_GB2312"/>
          <w:b w:val="0"/>
          <w:color w:val="000000"/>
          <w:sz w:val="32"/>
        </w:rPr>
        <w:t>2017年粉末冶金零部件行业销售收入和销量分别增长11.4%和8.8%（来源：2017年）。汽车是粉末冶金最大应用市场，国内汽车粉末冶金用量较欧美仍有较大差距（来源：2023年）。新能源汽车与高端装备扩张带动高密度、高强度粉末冶金零件需求上升（来源：2024年）。</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钢城区粉末冶金制品年加工能力约10万吨，规模以上制品企业聚集（来源：2021年）。新艺粉末年综合生产能力1.5万吨，世阳德尔年产冶金粉末制品6000吨（来源：2023年）。上汽粉末扩建项目设计年加工汽车零部件100万件，提升供给能力（来源：2025年）。</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新艺粉末为山东省粉末冶金制品行业龙头与科技创新示范企业（来源：2023年）。上汽粉末为美国通用汽车在华唯一发动机轴承盖粉末冶金供应商（来源：2016年）。科力新材料拥有27项专利，产品涵盖汽车8大系列600多品种（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需求格局、供给能力、竞争格局」展开系统梳理，其中「2017年粉末冶金零部件行业销售收入和销量分别增长11.4%和8.8%（来源：2017年）」与「新能源汽车与高端装备扩张带动高密度、高强度粉末冶金零件需求上升（来源：2024年）」等数据点清晰刻画了该维度的现实基础；2017年粉末冶金零部件行业销售收入和销量分别增长11.4%和8.8%（来源：2017年）；新能源汽车与高端装备扩张带动高密度、高强度粉末冶金零件需求上升（来源：2024年）；钢城区粉末冶金制品年加工能力约10万吨，规模以上制品企业聚集（来源：2021年）；新艺粉末年综合生产能力1.5万吨，世阳德尔年产冶金粉末制品6000吨（来源：2023年）。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重点企业、市场主体」展开系统梳理，其中「上海汽车（莱芜）零部件工业园规划占地1000亩，承接粉末冶金项目（来源：2009年）」与「济南新艺粉末冶金有限公司为国家级高新技术企业，服务上汽、大众、比亚迪、吉利（来源：2023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钢城区以粉末冶金为特色，构建制粉—制品完整产业链集群（来源：2024年）。里辛工业园集聚世阳德尔、科力新材料等粉末冶金制品企业（来源：2023年）。上海汽车（莱芜）零部件工业园规划占地1000亩，承接粉末冶金项目（来源：2009年）。</w:t>
      </w:r>
    </w:p>
    <w:p>
      <w:pPr>
        <w:spacing w:lineRule="exact" w:line="600" w:before="120" w:after="120"/>
        <w:ind w:firstLine="420"/>
        <w:jc w:val="left"/>
      </w:pPr>
      <w:r>
        <w:rPr>
          <w:rFonts w:ascii="楷体_GB2312" w:hAnsi="楷体_GB2312" w:eastAsia="楷体_GB2312"/>
          <w:b w:val="0"/>
          <w:color w:val="000000"/>
          <w:sz w:val="32"/>
        </w:rPr>
        <w:t>重点企业</w:t>
      </w:r>
    </w:p>
    <w:p>
      <w:pPr>
        <w:spacing w:lineRule="exact" w:line="600" w:before="0" w:after="0"/>
        <w:ind w:firstLine="420"/>
        <w:jc w:val="both"/>
      </w:pPr>
      <w:r>
        <w:rPr>
          <w:rFonts w:ascii="仿宋_GB2312" w:hAnsi="仿宋_GB2312" w:eastAsia="仿宋_GB2312"/>
          <w:b w:val="0"/>
          <w:color w:val="000000"/>
          <w:sz w:val="32"/>
        </w:rPr>
        <w:t>济南新艺粉末冶金有限公司为国家级高新技术企业，服务上汽、大众、比亚迪、吉利（来源：2023年）。上海汽车粉末冶金（莱芜）有限公司成立于2004年7月，股东日炙机械51%、新艺粉末49%（来源：2024年）。山东世阳德尔冶金科技股份有限公司为新三板上市公司（代码832169），成立于2006年（来源：2023年）。</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钢城区粉末新材料产业带动发展企业10家，形成梯队化市场主体（来源：2021年）。科力新材料2024年变更为济南新艺粉末冶金全资子公司，注册资本1340万元（来源：2024年）。世阳德尔占地17000平方米，建筑面积11000平方米，员工规模100-299人（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重点企业、市场主体」展开系统梳理，其中「上海汽车（莱芜）零部件工业园规划占地1000亩，承接粉末冶金项目（来源：2009年）」与「济南新艺粉末冶金有限公司为国家级高新技术企业，服务上汽、大众、比亚迪、吉利（来源：2023年）」等数据点清晰刻画了该维度的现实基础；上海汽车（莱芜）零部件工业园规划占地1000亩，承接粉末冶金项目（来源：2009年）；济南新艺粉末冶金有限公司为国家级高新技术企业，服务上汽、大众、比亚迪、吉利（来源：2023年）；上海汽车粉末冶金（莱芜）有限公司成立于2004年7月，股东日炙机械51%、新艺粉末49%（来源：2024年）；钢城区粉末新材料产业带动发展企业10家，形成梯队化市场主体（来源：2021年）。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成型工艺、烧结技术、创新平台」展开系统梳理，其中「新艺粉末高密度粉末冶金制备技术使产品密度由7.15g/cm³提升至7.55g/cm³以上（来源：2023年）」与「科力新材料引进奥斯瓦尔德CNC压机并改造自动化生产线推进智能化升级（来源：2024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成型工艺</w:t>
      </w:r>
    </w:p>
    <w:p>
      <w:pPr>
        <w:spacing w:lineRule="exact" w:line="600" w:before="0" w:after="0"/>
        <w:ind w:firstLine="420"/>
        <w:jc w:val="both"/>
      </w:pPr>
      <w:r>
        <w:rPr>
          <w:rFonts w:ascii="仿宋_GB2312" w:hAnsi="仿宋_GB2312" w:eastAsia="仿宋_GB2312"/>
          <w:b w:val="0"/>
          <w:color w:val="000000"/>
          <w:sz w:val="32"/>
        </w:rPr>
        <w:t>新艺粉末高密度粉末冶金制备技术使产品密度由7.15g/cm³提升至7.55g/cm³以上（来源：2023年）。高密度成型产品强度达1000Mpa以上，填补国内空白（来源：2023年）。科力新材料引进奥斯瓦尔德CNC压机并改造自动化生产线推进智能化升级（来源：2024年）。</w:t>
      </w:r>
    </w:p>
    <w:p>
      <w:pPr>
        <w:spacing w:lineRule="exact" w:line="600" w:before="120" w:after="120"/>
        <w:ind w:firstLine="420"/>
        <w:jc w:val="left"/>
      </w:pPr>
      <w:r>
        <w:rPr>
          <w:rFonts w:ascii="楷体_GB2312" w:hAnsi="楷体_GB2312" w:eastAsia="楷体_GB2312"/>
          <w:b w:val="0"/>
          <w:color w:val="000000"/>
          <w:sz w:val="32"/>
        </w:rPr>
        <w:t>烧结技术</w:t>
      </w:r>
    </w:p>
    <w:p>
      <w:pPr>
        <w:spacing w:lineRule="exact" w:line="600" w:before="0" w:after="0"/>
        <w:ind w:firstLine="420"/>
        <w:jc w:val="both"/>
      </w:pPr>
      <w:r>
        <w:rPr>
          <w:rFonts w:ascii="仿宋_GB2312" w:hAnsi="仿宋_GB2312" w:eastAsia="仿宋_GB2312"/>
          <w:b w:val="0"/>
          <w:color w:val="000000"/>
          <w:sz w:val="32"/>
        </w:rPr>
        <w:t>粉末冶金零件经成形、烧结（部分含淬火回火）工艺制造（来源：2025年）。上汽粉末扩建新增淬火、回火等后处理工艺，提升零件性能（来源：2025年）。科力新材料2020年启动粉末冶金汽车零部件热处理改造项目（来源：2020年）。</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新艺粉末技术中心为省级企业技术中心、省级「一企一技术」研发中心（来源：2023年）。新艺粉末与华南理工、北京科技大学、白俄罗斯国家科学院长期合作（来源：2023年）。科力新材料拥有粉末冶金曲轴轴承盖加工夹具等27项专利（来源：2024年）。</w:t>
      </w:r>
    </w:p>
    <w:p>
      <w:pPr>
        <w:spacing w:lineRule="exact" w:line="600" w:before="0" w:after="0"/>
        <w:ind w:firstLine="420"/>
        <w:jc w:val="both"/>
      </w:pPr>
      <w:r>
        <w:rPr>
          <w:rFonts w:ascii="仿宋_GB2312" w:hAnsi="仿宋_GB2312" w:eastAsia="仿宋_GB2312"/>
          <w:b w:val="0"/>
          <w:color w:val="000000"/>
          <w:sz w:val="32"/>
        </w:rPr>
        <w:t>据公开数据，科力新材料专利数为27项（来源：2024年）。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成型工艺、烧结技术、创新平台」展开系统梳理，其中「新艺粉末高密度粉末冶金制备技术使产品密度由7.15g/cm³提升至7.55g/cm³以上（来源：2023年）」与「科力新材料引进奥斯瓦尔德CNC压机并改造自动化生产线推进智能化升级（来源：2024年）」等数据点清晰刻画了该维度的现实基础；新艺粉末高密度粉末冶金制备技术使产品密度由7.15g/cm³提升至7.55g/cm³以上（来源：2023年）；科力新材料引进奥斯瓦尔德CNC压机并改造自动化生产线推进智能化升级（来源：2024年）；上汽粉末扩建新增淬火、回火等后处理工艺，提升零件性能（来源：2025年）；科力新材料2020年启动粉末冶金汽车零部件热处理改造项目（来源：2020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成本结构、盈利模式、要素保障」展开系统梳理，其中「世阳德尔年产值8000万元、年产冶金粉末制品6000吨，单位产值约1.33万元／吨（来源：2023年）」与「上汽粉末2009年制品项目总投资1.5亿元形成年产1万吨能力（来源：2009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成本结构</w:t>
      </w:r>
    </w:p>
    <w:p>
      <w:pPr>
        <w:spacing w:lineRule="exact" w:line="600" w:before="0" w:after="0"/>
        <w:ind w:firstLine="420"/>
        <w:jc w:val="both"/>
      </w:pPr>
      <w:r>
        <w:rPr>
          <w:rFonts w:ascii="仿宋_GB2312" w:hAnsi="仿宋_GB2312" w:eastAsia="仿宋_GB2312"/>
          <w:b w:val="0"/>
          <w:color w:val="000000"/>
          <w:sz w:val="32"/>
        </w:rPr>
        <w:t>粉末冶金零件原材料以钢铁粉末为主，钢城区就近采购降低物流成本（来源：2023年）。世阳德尔年产值8000万元、年产冶金粉末制品6000吨，单位产值约1.33万元／吨（来源：2023年）。上汽粉末2009年制品项目总投资1.5亿元形成年产1万吨能力（来源：2009年）。</w:t>
      </w:r>
    </w:p>
    <w:p>
      <w:pPr>
        <w:spacing w:lineRule="exact" w:line="600" w:before="120" w:after="120"/>
        <w:ind w:firstLine="420"/>
        <w:jc w:val="left"/>
      </w:pPr>
      <w:r>
        <w:rPr>
          <w:rFonts w:ascii="楷体_GB2312" w:hAnsi="楷体_GB2312" w:eastAsia="楷体_GB2312"/>
          <w:b w:val="0"/>
          <w:color w:val="000000"/>
          <w:sz w:val="32"/>
        </w:rPr>
        <w:t>盈利模式</w:t>
      </w:r>
    </w:p>
    <w:p>
      <w:pPr>
        <w:spacing w:lineRule="exact" w:line="600" w:before="0" w:after="0"/>
        <w:ind w:firstLine="420"/>
        <w:jc w:val="both"/>
      </w:pPr>
      <w:r>
        <w:rPr>
          <w:rFonts w:ascii="仿宋_GB2312" w:hAnsi="仿宋_GB2312" w:eastAsia="仿宋_GB2312"/>
          <w:b w:val="0"/>
          <w:color w:val="000000"/>
          <w:sz w:val="32"/>
        </w:rPr>
        <w:t>制品企业以汽车、园林工具、家电等粉末冶金配件销售为主营收入（来源：2023年）。新艺粉末服务上汽、大众、比亚迪等头部车企，订单稳定且附加值高（来源：2023年）。世阳德尔销售网络覆盖十余省份并在常州、永康设办事处拓展市场（来源：2023年）。</w:t>
      </w:r>
    </w:p>
    <w:p>
      <w:pPr>
        <w:spacing w:lineRule="exact" w:line="600" w:before="120" w:after="120"/>
        <w:ind w:firstLine="420"/>
        <w:jc w:val="left"/>
      </w:pPr>
      <w:r>
        <w:rPr>
          <w:rFonts w:ascii="楷体_GB2312" w:hAnsi="楷体_GB2312" w:eastAsia="楷体_GB2312"/>
          <w:b w:val="0"/>
          <w:color w:val="000000"/>
          <w:sz w:val="32"/>
        </w:rPr>
        <w:t>要素保障</w:t>
      </w:r>
    </w:p>
    <w:p>
      <w:pPr>
        <w:spacing w:lineRule="exact" w:line="600" w:before="0" w:after="0"/>
        <w:ind w:firstLine="420"/>
        <w:jc w:val="both"/>
      </w:pPr>
      <w:r>
        <w:rPr>
          <w:rFonts w:ascii="仿宋_GB2312" w:hAnsi="仿宋_GB2312" w:eastAsia="仿宋_GB2312"/>
          <w:b w:val="0"/>
          <w:color w:val="000000"/>
          <w:sz w:val="32"/>
        </w:rPr>
        <w:t>钢城区粉末冶金产业人才战略联盟保障技术与技工供给（来源：2024年）。莱钢粉末20万吨制粉产能保障本地制品企业原料稳定供应（来源：2023年）。钢城区科创中心等平台提供检测、中试等公共服务要素（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成本结构、盈利模式、要素保障」展开系统梳理，其中「世阳德尔年产值8000万元、年产冶金粉末制品6000吨，单位产值约1.33万元／吨（来源：2023年）」与「上汽粉末2009年制品项目总投资1.5亿元形成年产1万吨能力（来源：2009年）」等数据点清晰刻画了该维度的现实基础；世阳德尔年产值8000万元、年产冶金粉末制品6000吨，单位产值约1.33万元／吨（来源：2023年）；上汽粉末2009年制品项目总投资1.5亿元形成年产1万吨能力（来源：2009年）；制品企业以汽车、园林工具、家电等粉末冶金配件销售为主营收入（来源：2023年）；钢城区粉末冶金产业人才战略联盟保障技术与技工供给（来源：2024年）。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因素」展开系统梳理，其中「汽车轻量化与新能源化推动粉末冶金零件渗透率提升（来源：2024年）」与「高端零件对密度、强度要求高，技术工艺门槛持续提升（来源：2024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汽车轻量化与新能源化推动粉末冶金零件渗透率提升（来源：2024年）。国产替代加速，国内汽车粉末冶金用量较欧美差距带来增量空间（来源：2023年）。高强度、高密度零件技术突破拓展高铁、军工等高端应用（来源：2023年）。</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国内粉末冶金在品种结构与市场服务上与国外仍存在差距（来源：2023年）。原材料与能源成本快速上涨，企业降本压力加大（来源：2023年）。高端零件对密度、强度要求高，技术工艺门槛持续提升（来源：2024年）。</w:t>
      </w:r>
    </w:p>
    <w:p>
      <w:pPr>
        <w:spacing w:lineRule="exact" w:line="600" w:before="120" w:after="120"/>
        <w:ind w:firstLine="420"/>
        <w:jc w:val="left"/>
      </w:pPr>
      <w:r>
        <w:rPr>
          <w:rFonts w:ascii="楷体_GB2312" w:hAnsi="楷体_GB2312" w:eastAsia="楷体_GB2312"/>
          <w:b w:val="0"/>
          <w:color w:val="000000"/>
          <w:sz w:val="32"/>
        </w:rPr>
        <w:t>风险因素</w:t>
      </w:r>
    </w:p>
    <w:p>
      <w:pPr>
        <w:spacing w:lineRule="exact" w:line="600" w:before="0" w:after="0"/>
        <w:ind w:firstLine="420"/>
        <w:jc w:val="both"/>
      </w:pPr>
      <w:r>
        <w:rPr>
          <w:rFonts w:ascii="仿宋_GB2312" w:hAnsi="仿宋_GB2312" w:eastAsia="仿宋_GB2312"/>
          <w:b w:val="0"/>
          <w:color w:val="000000"/>
          <w:sz w:val="32"/>
        </w:rPr>
        <w:t>汽车产业周期波动直接影响粉末冶金零部件订单需求（来源：2023年）。环保与安全生产监管趋严，热处理与烧结环节改造投入增加（来源：2020年）。头部整车厂压价传导，中小制品企业盈利空间受挤压（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因素」展开系统梳理，其中「汽车轻量化与新能源化推动粉末冶金零件渗透率提升（来源：2024年）」与「高端零件对密度、强度要求高，技术工艺门槛持续提升（来源：2024年）」等数据点清晰刻画了该维度的现实基础；汽车轻量化与新能源化推动粉末冶金零件渗透率提升（来源：2024年）；高端零件对密度、强度要求高，技术工艺门槛持续提升（来源：2024年）。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方向、路径举措、集群协同」展开系统梳理，其中「由中低密度普通零件向高密度（≥7.55g/cm³）、高强度（≥1000Mpa）零件升级（来源：2023年）」与「推进自动化、智能化产线改造提升一致性与良率（来源：2024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升级方向</w:t>
      </w:r>
    </w:p>
    <w:p>
      <w:pPr>
        <w:spacing w:lineRule="exact" w:line="600" w:before="0" w:after="0"/>
        <w:ind w:firstLine="420"/>
        <w:jc w:val="both"/>
      </w:pPr>
      <w:r>
        <w:rPr>
          <w:rFonts w:ascii="仿宋_GB2312" w:hAnsi="仿宋_GB2312" w:eastAsia="仿宋_GB2312"/>
          <w:b w:val="0"/>
          <w:color w:val="000000"/>
          <w:sz w:val="32"/>
        </w:rPr>
        <w:t>由中低密度普通零件向高密度（≥7.55g/cm³）、高强度（≥1000Mpa）零件升级（来源：2023年）。拓展高铁、军工、3D打印等高端粉末冶金零件应用领域（来源：2019年）。推进自动化、智能化产线改造提升一致性与良率（来源：2024年）。</w:t>
      </w:r>
    </w:p>
    <w:p>
      <w:pPr>
        <w:spacing w:lineRule="exact" w:line="600" w:before="120" w:after="120"/>
        <w:ind w:firstLine="420"/>
        <w:jc w:val="left"/>
      </w:pPr>
      <w:r>
        <w:rPr>
          <w:rFonts w:ascii="楷体_GB2312" w:hAnsi="楷体_GB2312" w:eastAsia="楷体_GB2312"/>
          <w:b w:val="0"/>
          <w:color w:val="000000"/>
          <w:sz w:val="32"/>
        </w:rPr>
        <w:t>路径举措</w:t>
      </w:r>
    </w:p>
    <w:p>
      <w:pPr>
        <w:spacing w:lineRule="exact" w:line="600" w:before="0" w:after="0"/>
        <w:ind w:firstLine="420"/>
        <w:jc w:val="both"/>
      </w:pPr>
      <w:r>
        <w:rPr>
          <w:rFonts w:ascii="仿宋_GB2312" w:hAnsi="仿宋_GB2312" w:eastAsia="仿宋_GB2312"/>
          <w:b w:val="0"/>
          <w:color w:val="000000"/>
          <w:sz w:val="32"/>
        </w:rPr>
        <w:t>上汽粉末2016年高密度粉末制品二期投资1.1亿元延伸产业链（来源：2016年）。科力新材料2024年新增高性能粉末冶金轴承盖技术改造项目（来源：2024年）。新艺粉末依「十年磨一剑」研发高密度制备技术填补国内空白（来源：2023年）。</w:t>
      </w:r>
    </w:p>
    <w:p>
      <w:pPr>
        <w:spacing w:lineRule="exact" w:line="600" w:before="120" w:after="120"/>
        <w:ind w:firstLine="420"/>
        <w:jc w:val="left"/>
      </w:pPr>
      <w:r>
        <w:rPr>
          <w:rFonts w:ascii="楷体_GB2312" w:hAnsi="楷体_GB2312" w:eastAsia="楷体_GB2312"/>
          <w:b w:val="0"/>
          <w:color w:val="000000"/>
          <w:sz w:val="32"/>
        </w:rPr>
        <w:t>集群协同</w:t>
      </w:r>
    </w:p>
    <w:p>
      <w:pPr>
        <w:spacing w:lineRule="exact" w:line="600" w:before="0" w:after="0"/>
        <w:ind w:firstLine="420"/>
        <w:jc w:val="both"/>
      </w:pPr>
      <w:r>
        <w:rPr>
          <w:rFonts w:ascii="仿宋_GB2312" w:hAnsi="仿宋_GB2312" w:eastAsia="仿宋_GB2312"/>
          <w:b w:val="0"/>
          <w:color w:val="000000"/>
          <w:sz w:val="32"/>
        </w:rPr>
        <w:t>制粉—制品产业链本地协同，缩短供货半径、降低综合成本（来源：2023年）。钢城区精准招引上下游配套企业，谋划12个产业项目（来源：2024年）。与中南大学创新研究院及黄伯云院士团队合作提升研发能力（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方向、路径举措、集群协同」展开系统梳理，其中「由中低密度普通零件向高密度（≥7.55g/cm³）、高强度（≥1000Mpa）零件升级（来源：2023年）」与「推进自动化、智能化产线改造提升一致性与良率（来源：2024年）」等数据点清晰刻画了该维度的现实基础；由中低密度普通零件向高密度（≥7.55g/cm³）、高强度（≥1000Mpa）零件升级（来源：2023年）；推进自动化、智能化产线改造提升一致性与良率（来源：2024年）；上汽粉末2016年高密度粉末制品二期投资1.1亿元延伸产业链（来源：2016年）；科力新材料2024年新增高性能粉末冶金轴承盖技术改造项目（来源：2024年）。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产能扩建、技改升级、资本运作」展开系统梳理，其中「上汽粉末汽车零部件扩建项目设计年加工100万件，需设备投资（来源：2025年）」与「科力新材料高性能轴承盖技改项目需产线升级资金（来源：2024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产能扩建</w:t>
      </w:r>
    </w:p>
    <w:p>
      <w:pPr>
        <w:spacing w:lineRule="exact" w:line="600" w:before="0" w:after="0"/>
        <w:ind w:firstLine="420"/>
        <w:jc w:val="both"/>
      </w:pPr>
      <w:r>
        <w:rPr>
          <w:rFonts w:ascii="仿宋_GB2312" w:hAnsi="仿宋_GB2312" w:eastAsia="仿宋_GB2312"/>
          <w:b w:val="0"/>
          <w:color w:val="000000"/>
          <w:sz w:val="32"/>
        </w:rPr>
        <w:t>上汽粉末汽车零部件扩建项目设计年加工100万件，需设备投资（来源：2025年）。科力新材料高性能轴承盖技改项目需产线升级资金（来源：2024年）。世阳德尔拓展南部市场及产能提升存在扩产资金需求（来源：2023年）。</w:t>
      </w:r>
    </w:p>
    <w:p>
      <w:pPr>
        <w:spacing w:lineRule="exact" w:line="600" w:before="120" w:after="120"/>
        <w:ind w:firstLine="420"/>
        <w:jc w:val="left"/>
      </w:pPr>
      <w:r>
        <w:rPr>
          <w:rFonts w:ascii="楷体_GB2312" w:hAnsi="楷体_GB2312" w:eastAsia="楷体_GB2312"/>
          <w:b w:val="0"/>
          <w:color w:val="000000"/>
          <w:sz w:val="32"/>
        </w:rPr>
        <w:t>技改升级</w:t>
      </w:r>
    </w:p>
    <w:p>
      <w:pPr>
        <w:spacing w:lineRule="exact" w:line="600" w:before="0" w:after="0"/>
        <w:ind w:firstLine="420"/>
        <w:jc w:val="both"/>
      </w:pPr>
      <w:r>
        <w:rPr>
          <w:rFonts w:ascii="仿宋_GB2312" w:hAnsi="仿宋_GB2312" w:eastAsia="仿宋_GB2312"/>
          <w:b w:val="0"/>
          <w:color w:val="000000"/>
          <w:sz w:val="32"/>
        </w:rPr>
        <w:t>热处理、淬火回火等后处理工艺改造需环保与设备投入（来源：2025年）。CNC压机与自动化产线引进提升智能化水平需资本开支（来源：2024年）。高密度成型与烧结技术研发中试平台需持续研发经费（来源：2023年）。</w:t>
      </w:r>
    </w:p>
    <w:p>
      <w:pPr>
        <w:spacing w:lineRule="exact" w:line="600" w:before="120" w:after="120"/>
        <w:ind w:firstLine="420"/>
        <w:jc w:val="left"/>
      </w:pPr>
      <w:r>
        <w:rPr>
          <w:rFonts w:ascii="楷体_GB2312" w:hAnsi="楷体_GB2312" w:eastAsia="楷体_GB2312"/>
          <w:b w:val="0"/>
          <w:color w:val="000000"/>
          <w:sz w:val="32"/>
        </w:rPr>
        <w:t>资本运作</w:t>
      </w:r>
    </w:p>
    <w:p>
      <w:pPr>
        <w:spacing w:lineRule="exact" w:line="600" w:before="0" w:after="0"/>
        <w:ind w:firstLine="420"/>
        <w:jc w:val="both"/>
      </w:pPr>
      <w:r>
        <w:rPr>
          <w:rFonts w:ascii="仿宋_GB2312" w:hAnsi="仿宋_GB2312" w:eastAsia="仿宋_GB2312"/>
          <w:b w:val="0"/>
          <w:color w:val="000000"/>
          <w:sz w:val="32"/>
        </w:rPr>
        <w:t>世阳德尔作为新三板企业可对接资本市场再融资（来源：2023年）。制品企业可探索设备融资租赁缓解大额固定资产投资（来源：2023年）。产业链协同项目有望引入整车厂与产业基金战略投资（来源：2024年）。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能扩建、技改升级、资本运作」展开系统梳理，其中「上汽粉末汽车零部件扩建项目设计年加工100万件，需设备投资（来源：2025年）」与「科力新材料高性能轴承盖技改项目需产线升级资金（来源：2024年）」等数据点清晰刻画了该维度的现实基础；上汽粉末汽车零部件扩建项目设计年加工100万件，需设备投资（来源：2025年）；科力新材料高性能轴承盖技改项目需产线升级资金（来源：2024年）；世阳德尔拓展南部市场及产能提升存在扩产资金需求（来源：2023年）；CNC压机与自动化产线引进提升智能化水平需资本开支（来源：2024年）。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粉末冶金零件成型与烧结在济南市钢城区依托区域产业基础与政策赋能，已形成以量化事实为支撑的发展格局。钢城区粉末冶金制粉、制品产能分别达20万吨、5万吨，为「粉末冶金之都」（来源：2024年）；钢城区粉末新材料产业以鲁银新材料、新艺粉末、上汽粉末、世阳德尔等为主，带动企业10家（来源：2021年）；粉末冶金产品涵盖还原粉、雾化粉2大类30多个品种，制品7大系列600多个品种（来源：2024年）；济南市成立粉末冶金产业领导小组，加强产业谋划与项目招引（来源：2024年）；山东省新旧动能转换项目库将高性能合金特种粉末列为第一批优选项目（来源：2019年）；钢城区毗邻莱钢粉末冶金，下游制品企业享有原材料就近配套优势（来源：2023年）；区域形成粉末冶金产业人才战略联盟与中南大学（山东）创新研究院（来源：2024年）；钢城区科创中心投资5亿元、建筑面积8万平方米，支撑产业创新（来源：2021年）。</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济南新艺粉末冶金有限公司为国家级高新技术企业、山东省粉末冶金制品行业龙头与科技创新示范企业，以粉末冶金汽车零部件开发应用为基础，拓展驻车齿轮、塔轮、曲轴链轮等产品，服务上汽、大众、比亚迪、吉利等头部车企。企业形成八大系列六百多个粉末冶金零部件品种，年综合生产能力1.5万吨；其高密度粉末冶金制备技术使产品密度由7.15提升至7.55g/cm³以上、强度达1000Mpa以上，填补国内空白。技术中心为省级企业技术中心，与华南理工、北京科技大学等长期合作。</w:t>
      </w:r>
    </w:p>
    <w:p>
      <w:pPr>
        <w:spacing w:lineRule="exact" w:line="600" w:before="0" w:after="0"/>
        <w:ind w:firstLine="420"/>
        <w:jc w:val="both"/>
      </w:pPr>
      <w:r>
        <w:rPr>
          <w:rFonts w:ascii="仿宋_GB2312" w:hAnsi="仿宋_GB2312" w:eastAsia="仿宋_GB2312"/>
          <w:b w:val="0"/>
          <w:color w:val="000000"/>
          <w:sz w:val="32"/>
        </w:rPr>
        <w:t>上海汽车粉末冶金（莱芜）有限公司成立于2004年7月，由上海汽车粉末冶金有限公司与莱芜新艺制品有限公司共同设立，股东为日炙机械（51%）与济南新艺粉末冶金（49%）。公司粉末冶金制品项目总投资1.5亿元，形成年产1万吨高性能粉末冶金汽车零部件能力；2016年高密度粉末制品二期投资1.1亿元，成为美国通用汽车在华唯一发动机轴承盖粉末冶金供应商；2024—2025年汽车零部件扩建项目设计年加工100万件并新增淬火、回火工艺，公开专利14条。</w:t>
      </w:r>
    </w:p>
    <w:p>
      <w:pPr>
        <w:spacing w:lineRule="exact" w:line="600" w:before="0" w:after="0"/>
        <w:ind w:firstLine="420"/>
        <w:jc w:val="both"/>
      </w:pPr>
      <w:r>
        <w:rPr>
          <w:rFonts w:ascii="仿宋_GB2312" w:hAnsi="仿宋_GB2312" w:eastAsia="仿宋_GB2312"/>
          <w:b w:val="0"/>
          <w:color w:val="000000"/>
          <w:sz w:val="32"/>
        </w:rPr>
        <w:t>山东世阳德尔冶金科技股份有限公司为新三板上市公司（代码832169），成立于2006年9月，位于钢城区里辛工业园，毗邻莱钢粉末冶金基地，占地17000平方米、建筑面积11000平方米。公司专业从事粉末冶金制品研发制造，年生产冶金粉末制品6000吨、年产值8000万元，开发汽摩配件、园林工具、电动工具等产品400余款，取得10多项实用新型专利并通过TS16949体系认证，销售网络覆盖十余省份并在常州、永康设办事处。</w:t>
      </w:r>
    </w:p>
    <w:p>
      <w:pPr>
        <w:spacing w:lineRule="exact" w:line="600" w:before="0" w:after="0"/>
        <w:jc w:val="left"/>
      </w:pPr>
      <w:r>
        <w:rPr>
          <w:rFonts w:ascii="仿宋_GB2312" w:hAnsi="仿宋_GB2312" w:eastAsia="仿宋_GB2312"/>
          <w:b w:val="0"/>
          <w:color w:val="000000"/>
          <w:sz w:val="28"/>
        </w:rPr>
        <w:t>主要数据来源：大众新闻「一捧粉」粉末冶金产业报道；齐鲁晚报新艺粉末吕元之专访；上汽粉末（莱芜）工商与百科资料；世阳德尔企业公开资料；搜狐精品钢产业链集聚报道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