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工程与农机专用轮胎制造行业深度分析报告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市轮胎产业是传统特色产业，在非公路轮胎（工程、农机、斜交胎）领域具有较强市场竞争力。2024年平度市轮胎产业实现产值34.6亿元、税收1.28亿元，年综合产能达1550万条（其中全钢子午胎120万条、半钢子午胎530万条、斜交胎900万条），2024年实际产量680万条。全市共有轮胎企业27家，其中规上企业23家，主要集聚于明村镇（23家中的19家规上），明村镇是山东省橡胶轮胎特色产业镇、青岛市外贸品牌小镇，总规划面积113.72公顷，号称山东省第二大轮胎产业集中地，年产七大系列100多个品种1200万条、年均产值约20亿元、外贸进出口1.7亿美元、产品销往30多个国家和地区。骨干企业包括固铂轮胎、启航轮胎、奥诺轮胎、七洲橡胶、泰昊轮胎等。平度市2025年出台《推动轮胎产业发展新质生产力行动计划（2025—2027年）》，规划到2027年总产值突破55亿元，培育3—5家骨干企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2024年产值：34.6亿元（来源：2024年）</w:t>
      </w:r>
    </w:p>
    <w:p>
      <w:pPr>
        <w:spacing w:lineRule="exact" w:line="600" w:before="0" w:after="0"/>
        <w:ind w:firstLine="420"/>
        <w:jc w:val="both"/>
      </w:pPr>
      <w:r>
        <w:rPr>
          <w:rFonts w:ascii="仿宋_GB2312" w:hAnsi="仿宋_GB2312" w:eastAsia="仿宋_GB2312"/>
          <w:b w:val="0"/>
          <w:color w:val="000000"/>
          <w:sz w:val="32"/>
        </w:rPr>
        <w:t>· 2024年税收：1.28亿元（来源：2024年）</w:t>
      </w:r>
    </w:p>
    <w:p>
      <w:pPr>
        <w:spacing w:lineRule="exact" w:line="600" w:before="0" w:after="0"/>
        <w:ind w:firstLine="420"/>
        <w:jc w:val="both"/>
      </w:pPr>
      <w:r>
        <w:rPr>
          <w:rFonts w:ascii="仿宋_GB2312" w:hAnsi="仿宋_GB2312" w:eastAsia="仿宋_GB2312"/>
          <w:b w:val="0"/>
          <w:color w:val="000000"/>
          <w:sz w:val="32"/>
        </w:rPr>
        <w:t>· 年综合产能：1550万条（来源：2024年）</w:t>
      </w:r>
    </w:p>
    <w:p>
      <w:pPr>
        <w:spacing w:lineRule="exact" w:line="600" w:before="0" w:after="0"/>
        <w:ind w:firstLine="420"/>
        <w:jc w:val="both"/>
      </w:pPr>
      <w:r>
        <w:rPr>
          <w:rFonts w:ascii="仿宋_GB2312" w:hAnsi="仿宋_GB2312" w:eastAsia="仿宋_GB2312"/>
          <w:b w:val="0"/>
          <w:color w:val="000000"/>
          <w:sz w:val="32"/>
        </w:rPr>
        <w:t>· 2024年产量：680万条（来源：2024年）</w:t>
      </w:r>
    </w:p>
    <w:p>
      <w:pPr>
        <w:spacing w:lineRule="exact" w:line="600" w:before="0" w:after="0"/>
        <w:ind w:firstLine="420"/>
        <w:jc w:val="both"/>
      </w:pPr>
      <w:r>
        <w:rPr>
          <w:rFonts w:ascii="仿宋_GB2312" w:hAnsi="仿宋_GB2312" w:eastAsia="仿宋_GB2312"/>
          <w:b w:val="0"/>
          <w:color w:val="000000"/>
          <w:sz w:val="32"/>
        </w:rPr>
        <w:t>· 轮胎企业数：27家（来源：2024年）</w:t>
      </w:r>
    </w:p>
    <w:p>
      <w:pPr>
        <w:spacing w:lineRule="exact" w:line="600" w:before="0" w:after="0"/>
        <w:ind w:firstLine="420"/>
        <w:jc w:val="both"/>
      </w:pPr>
      <w:r>
        <w:rPr>
          <w:rFonts w:ascii="仿宋_GB2312" w:hAnsi="仿宋_GB2312" w:eastAsia="仿宋_GB2312"/>
          <w:b w:val="0"/>
          <w:color w:val="000000"/>
          <w:sz w:val="32"/>
        </w:rPr>
        <w:t>· 规上企业：23家（来源：2024年）</w:t>
      </w:r>
    </w:p>
    <w:p>
      <w:pPr>
        <w:spacing w:lineRule="exact" w:line="600" w:before="0" w:after="0"/>
        <w:ind w:firstLine="420"/>
        <w:jc w:val="both"/>
      </w:pPr>
      <w:r>
        <w:rPr>
          <w:rFonts w:ascii="仿宋_GB2312" w:hAnsi="仿宋_GB2312" w:eastAsia="仿宋_GB2312"/>
          <w:b w:val="0"/>
          <w:color w:val="000000"/>
          <w:sz w:val="32"/>
        </w:rPr>
        <w:t>· 明村规划面积：113.72公顷（来源：2024年）</w:t>
      </w:r>
    </w:p>
    <w:p>
      <w:pPr>
        <w:spacing w:lineRule="exact" w:line="600" w:before="0" w:after="0"/>
        <w:ind w:firstLine="420"/>
        <w:jc w:val="both"/>
      </w:pPr>
      <w:r>
        <w:rPr>
          <w:rFonts w:ascii="仿宋_GB2312" w:hAnsi="仿宋_GB2312" w:eastAsia="仿宋_GB2312"/>
          <w:b w:val="0"/>
          <w:color w:val="000000"/>
          <w:sz w:val="32"/>
        </w:rPr>
        <w:t>· 2027年目标产值：55亿元（来源：2027年）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平度轮胎产业2024年产值34.6亿元、非公路轮胎特色基地（来源：2024年平度统计）」与「平度轮胎年综合产能1550万条、覆盖全钢半钢斜交（来源：2024年平度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度轮胎产业2024年产值34.6亿元、非公路轮胎特色基地（来源：2024年平度统计）。平度轮胎年综合产能1550万条、覆盖全钢半钢斜交（来源：2024年平度统计）。明村号称山东第二大轮胎集中地、年均产值约20亿元（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度2025年出台轮胎产业新质生产力行动计划(2025-2027)（来源：2025年平度政府）。计划到2027年总产值突破55亿元、培育3-5家骨干（来源：2027年行动计划）。明村轮胎园+新河化工基地联动避免同质竞争（来源：2026年青岛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明村镇为山东省橡胶轮胎特色产业镇、规划113.72公顷（来源：2024年平度统计）。明村总规划面积113.72公顷、集聚23家轮胎企业（来源：2024年平度统计）。平度四大集群占规上工业总产值75.7%（来源：2024年平度统计）。</w:t>
      </w:r>
    </w:p>
    <w:p>
      <w:pPr>
        <w:spacing w:lineRule="exact" w:line="600" w:before="0" w:after="0"/>
        <w:ind w:firstLine="420"/>
        <w:jc w:val="both"/>
      </w:pPr>
      <w:r>
        <w:rPr>
          <w:rFonts w:ascii="仿宋_GB2312" w:hAnsi="仿宋_GB2312" w:eastAsia="仿宋_GB2312"/>
          <w:b w:val="0"/>
          <w:color w:val="000000"/>
          <w:sz w:val="32"/>
        </w:rPr>
        <w:t>据公开数据，2024年产值为34.6亿元（来源：2024年）。</w:t>
      </w:r>
    </w:p>
    <w:p>
      <w:pPr>
        <w:spacing w:lineRule="exact" w:line="600" w:before="0" w:after="0"/>
        <w:ind w:firstLine="420"/>
        <w:jc w:val="both"/>
      </w:pPr>
      <w:r>
        <w:rPr>
          <w:rFonts w:ascii="仿宋_GB2312" w:hAnsi="仿宋_GB2312" w:eastAsia="仿宋_GB2312"/>
          <w:b w:val="0"/>
          <w:color w:val="000000"/>
          <w:sz w:val="32"/>
        </w:rPr>
        <w:t>据公开数据，明村规划面积为113.72公顷（来源：2024年）。</w:t>
      </w:r>
    </w:p>
    <w:p>
      <w:pPr>
        <w:spacing w:lineRule="exact" w:line="600" w:before="0" w:after="0"/>
        <w:ind w:firstLine="420"/>
        <w:jc w:val="both"/>
      </w:pPr>
      <w:r>
        <w:rPr>
          <w:rFonts w:ascii="仿宋_GB2312" w:hAnsi="仿宋_GB2312" w:eastAsia="仿宋_GB2312"/>
          <w:b w:val="0"/>
          <w:color w:val="000000"/>
          <w:sz w:val="32"/>
        </w:rPr>
        <w:t>据公开数据，2027年目标产值为55亿元（来源：2027年）。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平度轮胎产业2024年产值34.6亿元、非公路轮胎特色基地（来源：2024年平度统计）」与「平度轮胎年综合产能1550万条、覆盖全钢半钢斜交（来源：2024年平度统计）」等数据点清晰刻画了该维度的现实基础；平度轮胎产业2024年产值34.6亿元、非公路轮胎特色基地（来源：2024年平度统计）；平度轮胎年综合产能1550万条、覆盖全钢半钢斜交（来源：2024年平度统计）；明村号称山东第二大轮胎集中地、年均产值约20亿元（来源：2024年大众日报）；平度2025年出台轮胎产业新质生产力行动计划(2025-2027)（来源：2025年平度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市场」展开系统梳理，其中「轮胎添加剂化工企业构成上游配套（来源：2025年行动计划）」与「全市轮胎年综合产能1550万条、覆盖三大类（来源：2024年平度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轮胎产业链上游为橡胶、炭黑、钢丝帘线等原材料企业（来源：2025年行动计划）。轮胎添加剂化工企业构成上游配套（来源：2025年行动计划）。新河化工基地提供橡胶助剂支撑（来源：2025年青岛新闻）。</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全市轮胎年综合产能1550万条、覆盖三大类（来源：2024年平度统计）。2024年实际产量680万条(全钢60半钢240斜交380)（来源：2024年平度统计）。明村年产七大系列100多品种1200万条（来源：2024年大众日报）。</w:t>
      </w:r>
    </w:p>
    <w:p>
      <w:pPr>
        <w:spacing w:lineRule="exact" w:line="600" w:before="120" w:after="120"/>
        <w:ind w:firstLine="420"/>
        <w:jc w:val="left"/>
      </w:pPr>
      <w:r>
        <w:rPr>
          <w:rFonts w:ascii="楷体_GB2312" w:hAnsi="楷体_GB2312" w:eastAsia="楷体_GB2312"/>
          <w:b w:val="0"/>
          <w:color w:val="000000"/>
          <w:sz w:val="32"/>
        </w:rPr>
        <w:t>下游市场</w:t>
      </w:r>
    </w:p>
    <w:p>
      <w:pPr>
        <w:spacing w:lineRule="exact" w:line="600" w:before="0" w:after="0"/>
        <w:ind w:firstLine="420"/>
        <w:jc w:val="both"/>
      </w:pPr>
      <w:r>
        <w:rPr>
          <w:rFonts w:ascii="仿宋_GB2312" w:hAnsi="仿宋_GB2312" w:eastAsia="仿宋_GB2312"/>
          <w:b w:val="0"/>
          <w:color w:val="000000"/>
          <w:sz w:val="32"/>
        </w:rPr>
        <w:t>产品销往欧洲美洲非洲中东东南亚等30多国（来源：2024年大众日报）。外贸进出口1.7亿美元（来源：2024年大众日报）。轮胎回收利用与后市场服务完善闭环（来源：2025年行动计划）。</w:t>
      </w:r>
    </w:p>
    <w:p>
      <w:pPr>
        <w:spacing w:lineRule="exact" w:line="600" w:before="0" w:after="0"/>
        <w:ind w:firstLine="420"/>
        <w:jc w:val="both"/>
      </w:pPr>
      <w:r>
        <w:rPr>
          <w:rFonts w:ascii="仿宋_GB2312" w:hAnsi="仿宋_GB2312" w:eastAsia="仿宋_GB2312"/>
          <w:b w:val="0"/>
          <w:color w:val="000000"/>
          <w:sz w:val="32"/>
        </w:rPr>
        <w:t>据公开数据，年综合产能为1550万条（来源：2024年）。</w:t>
      </w:r>
    </w:p>
    <w:p>
      <w:pPr>
        <w:spacing w:lineRule="exact" w:line="600" w:before="0" w:after="0"/>
        <w:ind w:firstLine="420"/>
        <w:jc w:val="both"/>
      </w:pPr>
      <w:r>
        <w:rPr>
          <w:rFonts w:ascii="仿宋_GB2312" w:hAnsi="仿宋_GB2312" w:eastAsia="仿宋_GB2312"/>
          <w:b w:val="0"/>
          <w:color w:val="000000"/>
          <w:sz w:val="32"/>
        </w:rPr>
        <w:t>据公开数据，2024年产量为680万条（来源：2024年）。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市场」展开系统梳理，其中「轮胎添加剂化工企业构成上游配套（来源：2025年行动计划）」与「全市轮胎年综合产能1550万条、覆盖三大类（来源：2024年平度统计）」等数据点清晰刻画了该维度的现实基础；轮胎添加剂化工企业构成上游配套（来源：2025年行动计划）；全市轮胎年综合产能1550万条、覆盖三大类（来源：2024年平度统计）；2024年实际产量680万条(全钢60半钢240斜交380)（来源：2024年平度统计）；明村年产七大系列100多品种1200万条（来源：2024年大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平度轮胎实际产量680万条（来源：2024年平度统计）」与「全钢子午胎产能120万条、半钢530万、斜交900万（来源：2024年平度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2024年平度轮胎实际产量680万条（来源：2024年平度统计）。全钢子午胎产能120万条、半钢530万、斜交900万（来源：2024年平度统计）。明村年产1200万条、居山东第二（来源：2024年大众日报）。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工程与农机专用轮胎受基建与农业机械化拉动（来源：2024年行业研究）。2024年平度规上轮胎产量587.4万条增22.3%（来源：2024年平度统计）。高端特种轮胎新赛道需求上升（来源：2025年观海新闻）。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明村为山东第二大轮胎集中地、年均20亿（来源：2024年大众日报）。骨干企业固铂启航奥诺七洲泰昊集聚（来源：2024年行动计划）。平度缺乏龙头大项目、规模化不足（来源：2025年行动计划）。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平度轮胎实际产量680万条（来源：2024年平度统计）」与「全钢子午胎产能120万条、半钢530万、斜交900万（来源：2024年平度统计）」等数据点清晰刻画了该维度的现实基础；2024年平度轮胎实际产量680万条（来源：2024年平度统计）；全钢子午胎产能120万条、半钢530万、斜交900万（来源：2024年平度统计）；明村年产1200万条、居山东第二（来源：2024年大众日报）；2024年平度规上轮胎产量587.4万条增22.3%（来源：2024年平度统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增量企业」展开系统梳理，其中「全市轮胎企业27家、规上23家、明村占19家规上（来源：2024年平度统计）」与「明村集聚23家轮胎及配套企业（来源：2024年平度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全市轮胎企业27家、规上23家、明村占19家规上（来源：2024年平度统计）。明村集聚23家轮胎及配套企业（来源：2024年平度统计）。平度省级特色产业集群政策倾斜（来源：2026年青岛新闻）。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固铂、启航、奥诺、七洲、泰昊等骨干企业集聚明村（来源：2024年行动计划）。迈世嘉投资30亿项目弥补大项目短板（来源：2025年大众日报）。产值亿元以上企业8家、明村占6家（来源：2024年平度统计）。</w:t>
      </w:r>
    </w:p>
    <w:p>
      <w:pPr>
        <w:spacing w:lineRule="exact" w:line="600" w:before="120" w:after="120"/>
        <w:ind w:firstLine="420"/>
        <w:jc w:val="left"/>
      </w:pPr>
      <w:r>
        <w:rPr>
          <w:rFonts w:ascii="楷体_GB2312" w:hAnsi="楷体_GB2312" w:eastAsia="楷体_GB2312"/>
          <w:b w:val="0"/>
          <w:color w:val="000000"/>
          <w:sz w:val="32"/>
        </w:rPr>
        <w:t>增量企业</w:t>
      </w:r>
    </w:p>
    <w:p>
      <w:pPr>
        <w:spacing w:lineRule="exact" w:line="600" w:before="0" w:after="0"/>
        <w:ind w:firstLine="420"/>
        <w:jc w:val="both"/>
      </w:pPr>
      <w:r>
        <w:rPr>
          <w:rFonts w:ascii="仿宋_GB2312" w:hAnsi="仿宋_GB2312" w:eastAsia="仿宋_GB2312"/>
          <w:b w:val="0"/>
          <w:color w:val="000000"/>
          <w:sz w:val="32"/>
        </w:rPr>
        <w:t>迈世嘉奥诺泰昊列为新增产值5亿以上企业（来源：2025年大众日报）。到2027年两家产值突破7亿元（来源：2025年观海新闻）。2025年底目标产值43亿、2026年48亿（来源：2025年行动计划）。</w:t>
      </w:r>
    </w:p>
    <w:p>
      <w:pPr>
        <w:spacing w:lineRule="exact" w:line="600" w:before="0" w:after="0"/>
        <w:ind w:firstLine="420"/>
        <w:jc w:val="both"/>
      </w:pPr>
      <w:r>
        <w:rPr>
          <w:rFonts w:ascii="仿宋_GB2312" w:hAnsi="仿宋_GB2312" w:eastAsia="仿宋_GB2312"/>
          <w:b w:val="0"/>
          <w:color w:val="000000"/>
          <w:sz w:val="32"/>
        </w:rPr>
        <w:t>据公开数据，轮胎企业数为27家（来源：2024年）。</w:t>
      </w:r>
    </w:p>
    <w:p>
      <w:pPr>
        <w:spacing w:lineRule="exact" w:line="600" w:before="0" w:after="0"/>
        <w:ind w:firstLine="420"/>
        <w:jc w:val="both"/>
      </w:pPr>
      <w:r>
        <w:rPr>
          <w:rFonts w:ascii="仿宋_GB2312" w:hAnsi="仿宋_GB2312" w:eastAsia="仿宋_GB2312"/>
          <w:b w:val="0"/>
          <w:color w:val="000000"/>
          <w:sz w:val="32"/>
        </w:rPr>
        <w:t>据公开数据，规上企业为23家（来源：2024年）。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增量企业」展开系统梳理，其中「全市轮胎企业27家、规上23家、明村占19家规上（来源：2024年平度统计）」与「明村集聚23家轮胎及配套企业（来源：2024年平度统计）」等数据点清晰刻画了该维度的现实基础；全市轮胎企业27家、规上23家、明村占19家规上（来源：2024年平度统计）；明村集聚23家轮胎及配套企业（来源：2024年平度统计）；迈世嘉投资30亿项目弥补大项目短板（来源：2025年大众日报）；产值亿元以上企业8家、明村占6家（来源：2024年平度统计）。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水平、产品方向」展开系统梳理，其中「推进产线数字化改造与智能升级（来源：2025年行动计划）」与「轮胎生产设备与传动部件本地配套（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骨干企业推进高端特种子午胎与乘用子午胎布局（来源：2025年行动计划）。推进产线数字化改造与智能升级（来源：2025年行动计划）。拓展新能源汽车与航空轮胎新赛道（来源：2025年观海新闻）。</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平度规上轮胎企业推进数字化改造（来源：2025年行动计划）。轮胎生产设备与传动部件本地配套（来源：2024年行业分析）。硫化与成型装备智能化升级（来源：2024年行业分析）。</w:t>
      </w:r>
    </w:p>
    <w:p>
      <w:pPr>
        <w:spacing w:lineRule="exact" w:line="600" w:before="120" w:after="120"/>
        <w:ind w:firstLine="420"/>
        <w:jc w:val="left"/>
      </w:pPr>
      <w:r>
        <w:rPr>
          <w:rFonts w:ascii="楷体_GB2312" w:hAnsi="楷体_GB2312" w:eastAsia="楷体_GB2312"/>
          <w:b w:val="0"/>
          <w:color w:val="000000"/>
          <w:sz w:val="32"/>
        </w:rPr>
        <w:t>产品方向</w:t>
      </w:r>
    </w:p>
    <w:p>
      <w:pPr>
        <w:spacing w:lineRule="exact" w:line="600" w:before="0" w:after="0"/>
        <w:ind w:firstLine="420"/>
        <w:jc w:val="both"/>
      </w:pPr>
      <w:r>
        <w:rPr>
          <w:rFonts w:ascii="仿宋_GB2312" w:hAnsi="仿宋_GB2312" w:eastAsia="仿宋_GB2312"/>
          <w:b w:val="0"/>
          <w:color w:val="000000"/>
          <w:sz w:val="32"/>
        </w:rPr>
        <w:t>非公路轮胎为特色、向高性能绿色化升级（来源：2025年行动计划）。高端特种轮胎细分突破（来源：2025年观海新闻）。新能源汽车轮胎新赛道布局（来源：2025年行动计划）。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水平、产品方向」展开系统梳理，其中「推进产线数字化改造与智能升级（来源：2025年行动计划）」与「轮胎生产设备与传动部件本地配套（来源：2024年行业分析）」等数据点清晰刻画了该维度的现实基础；推进产线数字化改造与智能升级（来源：2025年行动计划）；轮胎生产设备与传动部件本地配套（来源：2024年行业分析）；硫化与成型装备智能化升级（来源：2024年行业分析）；非公路轮胎为特色、向高性能绿色化升级（来源：2025年行动计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迈世嘉橡胶拟投资30亿元建设高端种子午胎项目（来源：2025年大众日报）」与「平度轮胎产业规划总投资随项目落地增长（来源：2025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迈世嘉橡胶拟投资30亿元建设高端种子午胎项目（来源：2025年大众日报）。平度轮胎产业规划总投资随项目落地增长（来源：2025年行动计划）。骨干企业数智化改造持续投入（来源：2025年行动计划）。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橡胶等原材料成本占轮胎制造成本比重较高（来源：2024年行业分析）。能源与人工成本影响盈利（来源：2024年行业分析）。环保与能耗合规成本上升（来源：2025年政策研究）。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2024年平度轮胎产业实现税收1.28亿元（来源：2024年平度统计）。产值5亿元以上企业仅2家、盈利集中度高（来源：2025年行动计划）。高端特种轮胎提升盈利空间（来源：2025年观海新闻）。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迈世嘉橡胶拟投资30亿元建设高端种子午胎项目（来源：2025年大众日报）」与「平度轮胎产业规划总投资随项目落地增长（来源：2025年行动计划）」等数据点清晰刻画了该维度的现实基础；迈世嘉橡胶拟投资30亿元建设高端种子午胎项目（来源：2025年大众日报）；平度轮胎产业规划总投资随项目落地增长（来源：2025年行动计划）；能源与人工成本影响盈利（来源：2024年行业分析）；环保与能耗合规成本上升（来源：2025年政策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规模风险、创新风险」展开系统梳理，其中「平度集群闭环生态降低配套成本（来源：2025年大众日报）」与「产值5亿元以上企业仅2家、规模化效益不足（来源：2025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非公路轮胎特色优势叠加新能源与航空轮胎新赛道（来源：2025年行动计划）。农机与工程机械需求拉动工程胎增长（来源：2024年行业研究）。平度集群闭环生态降低配套成本（来源：2025年大众日报）。</w:t>
      </w:r>
    </w:p>
    <w:p>
      <w:pPr>
        <w:spacing w:lineRule="exact" w:line="600" w:before="120" w:after="120"/>
        <w:ind w:firstLine="420"/>
        <w:jc w:val="left"/>
      </w:pPr>
      <w:r>
        <w:rPr>
          <w:rFonts w:ascii="楷体_GB2312" w:hAnsi="楷体_GB2312" w:eastAsia="楷体_GB2312"/>
          <w:b w:val="0"/>
          <w:color w:val="000000"/>
          <w:sz w:val="32"/>
        </w:rPr>
        <w:t>规模风险</w:t>
      </w:r>
    </w:p>
    <w:p>
      <w:pPr>
        <w:spacing w:lineRule="exact" w:line="600" w:before="0" w:after="0"/>
        <w:ind w:firstLine="420"/>
        <w:jc w:val="both"/>
      </w:pPr>
      <w:r>
        <w:rPr>
          <w:rFonts w:ascii="仿宋_GB2312" w:hAnsi="仿宋_GB2312" w:eastAsia="仿宋_GB2312"/>
          <w:b w:val="0"/>
          <w:color w:val="000000"/>
          <w:sz w:val="32"/>
        </w:rPr>
        <w:t>产值5亿元以上企业仅2家、规模化效益不足（来源：2025年行动计划）。产业链不完整、缺乏龙头与大项目（来源：2025年行动计划）。产品种类多数量少、规模化效益不足（来源：2025年行动计划）。</w:t>
      </w:r>
    </w:p>
    <w:p>
      <w:pPr>
        <w:spacing w:lineRule="exact" w:line="600" w:before="120" w:after="120"/>
        <w:ind w:firstLine="420"/>
        <w:jc w:val="left"/>
      </w:pPr>
      <w:r>
        <w:rPr>
          <w:rFonts w:ascii="楷体_GB2312" w:hAnsi="楷体_GB2312" w:eastAsia="楷体_GB2312"/>
          <w:b w:val="0"/>
          <w:color w:val="000000"/>
          <w:sz w:val="32"/>
        </w:rPr>
        <w:t>创新风险</w:t>
      </w:r>
    </w:p>
    <w:p>
      <w:pPr>
        <w:spacing w:lineRule="exact" w:line="600" w:before="0" w:after="0"/>
        <w:ind w:firstLine="420"/>
        <w:jc w:val="both"/>
      </w:pPr>
      <w:r>
        <w:rPr>
          <w:rFonts w:ascii="仿宋_GB2312" w:hAnsi="仿宋_GB2312" w:eastAsia="仿宋_GB2312"/>
          <w:b w:val="0"/>
          <w:color w:val="000000"/>
          <w:sz w:val="32"/>
        </w:rPr>
        <w:t>青岛市级以上创新平台少于其他行业、转化率低（来源：2025年行动计划）。科研成果转化率不高（来源：2025年行动计划）。企业利润空间与发展潜力受限（来源：2025年行动计划）。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规模风险、创新风险」展开系统梳理，其中「平度集群闭环生态降低配套成本（来源：2025年大众日报）」与「产值5亿元以上企业仅2家、规模化效益不足（来源：2025年行动计划）」等数据点清晰刻画了该维度的现实基础；平度集群闭环生态降低配套成本（来源：2025年大众日报）；产值5亿元以上企业仅2家、规模化效益不足（来源：2025年行动计划）；产业链不完整、缺乏龙头与大项目（来源：2025年行动计划）；青岛市级以上创新平台少于其他行业、转化率低（来源：2025年行动计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集群行动、升级路径」展开系统梳理，其中「平度成立工作专班统筹土地人才技改等要素保障（来源：2025年行动计划）」与「发改工信人社土地等部门定向支持数智化转型（来源：2025年平度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成立工作专班统筹土地人才技改等要素保障（来源：2025年行动计划）。发改工信人社土地等部门定向支持数智化转型（来源：2025年平度政府）。通过媒体宣传与示范案例营造产业氛围（来源：2025年观海新闻）。</w:t>
      </w:r>
    </w:p>
    <w:p>
      <w:pPr>
        <w:spacing w:lineRule="exact" w:line="600" w:before="120" w:after="120"/>
        <w:ind w:firstLine="420"/>
        <w:jc w:val="left"/>
      </w:pPr>
      <w:r>
        <w:rPr>
          <w:rFonts w:ascii="楷体_GB2312" w:hAnsi="楷体_GB2312" w:eastAsia="楷体_GB2312"/>
          <w:b w:val="0"/>
          <w:color w:val="000000"/>
          <w:sz w:val="32"/>
        </w:rPr>
        <w:t>集群行动</w:t>
      </w:r>
    </w:p>
    <w:p>
      <w:pPr>
        <w:spacing w:lineRule="exact" w:line="600" w:before="0" w:after="0"/>
        <w:ind w:firstLine="420"/>
        <w:jc w:val="both"/>
      </w:pPr>
      <w:r>
        <w:rPr>
          <w:rFonts w:ascii="仿宋_GB2312" w:hAnsi="仿宋_GB2312" w:eastAsia="仿宋_GB2312"/>
          <w:b w:val="0"/>
          <w:color w:val="000000"/>
          <w:sz w:val="32"/>
        </w:rPr>
        <w:t>明村轮胎产业园+新河化工基地联动发展模式（来源：2026年青岛新闻）。搭建橡胶行业商会协调机制避免低价竞争（来源：2025年行动计划）。深化青岛科大产学研合作推进改造（来源：2026年青岛新闻）。</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实施品牌与市场拓展、绿色低碳转型（来源：2025年行动计划）。强化科技创新、推动产业集群化发展（来源：2025年观海新闻）。拓展新能源汽车航空轮胎新赛道（来源：2025年观海新闻）。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集群行动、升级路径」展开系统梳理，其中「平度成立工作专班统筹土地人才技改等要素保障（来源：2025年行动计划）」与「发改工信人社土地等部门定向支持数智化转型（来源：2025年平度政府）」等数据点清晰刻画了该维度的现实基础；平度成立工作专班统筹土地人才技改等要素保障（来源：2025年行动计划）；发改工信人社土地等部门定向支持数智化转型（来源：2025年平度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扶持政策」展开系统梳理，其中「迈世嘉30亿元项目为平度轮胎最大单笔产业投资（来源：2025年大众日报）」与「到2027年总产值突破55亿元需持续资本开支（来源：2027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迈世嘉30亿元项目为平度轮胎最大单笔产业投资（来源：2025年大众日报）。骨干企业技改与扩产资金需求（来源：2024年行业分析）。平度通过产业基金与信贷支持（来源：2025年平度政府）。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到2027年总产值突破55亿元需持续资本开支（来源：2027年行动计划）。数字化改造与绿色化转型资金需求（来源：2025年行动计划）。高端特种轮胎产线投资强度高（来源：2025年观海新闻）。</w:t>
      </w:r>
    </w:p>
    <w:p>
      <w:pPr>
        <w:spacing w:lineRule="exact" w:line="600" w:before="120" w:after="120"/>
        <w:ind w:firstLine="420"/>
        <w:jc w:val="left"/>
      </w:pPr>
      <w:r>
        <w:rPr>
          <w:rFonts w:ascii="楷体_GB2312" w:hAnsi="楷体_GB2312" w:eastAsia="楷体_GB2312"/>
          <w:b w:val="0"/>
          <w:color w:val="000000"/>
          <w:sz w:val="32"/>
        </w:rPr>
        <w:t>扶持政策</w:t>
      </w:r>
    </w:p>
    <w:p>
      <w:pPr>
        <w:spacing w:lineRule="exact" w:line="600" w:before="0" w:after="0"/>
        <w:ind w:firstLine="420"/>
        <w:jc w:val="both"/>
      </w:pPr>
      <w:r>
        <w:rPr>
          <w:rFonts w:ascii="仿宋_GB2312" w:hAnsi="仿宋_GB2312" w:eastAsia="仿宋_GB2312"/>
          <w:b w:val="0"/>
          <w:color w:val="000000"/>
          <w:sz w:val="32"/>
        </w:rPr>
        <w:t>通过首台套、技改等政策工具箱支持企业发展（来源：2025年平度政府）。政策工具箱涵盖首台套与智能工厂（来源：2025年莱西人大类似）。定向支持企业数智化转型与用地（来源：2025年平度政府）。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扶持政策」展开系统梳理，其中「迈世嘉30亿元项目为平度轮胎最大单笔产业投资（来源：2025年大众日报）」与「到2027年总产值突破55亿元需持续资本开支（来源：2027年行动计划）」等数据点清晰刻画了该维度的现实基础；迈世嘉30亿元项目为平度轮胎最大单笔产业投资（来源：2025年大众日报）；到2027年总产值突破55亿元需持续资本开支（来源：2027年行动计划）；通过首台套、技改等政策工具箱支持企业发展（来源：2025年平度政府）；政策工具箱涵盖首台套与智能工厂（来源：2025年莱西人大类似）。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与农机专用轮胎制造在青岛市平度市依托区域产业基础与政策赋能，已形成以量化事实为支撑的发展格局。平度轮胎产业2024年产值34.6亿元、非公路轮胎特色基地（来源：2024年平度统计）；平度轮胎年综合产能1550万条、覆盖全钢半钢斜交（来源：2024年平度统计）；明村号称山东第二大轮胎集中地、年均产值约20亿元（来源：2024年大众日报）；平度2025年出台轮胎产业新质生产力行动计划(2025-2027)（来源：2025年平度政府）；计划到2027年总产值突破55亿元、培育3-5家骨干（来源：2027年行动计划）；明村镇为山东省橡胶轮胎特色产业镇、规划113.72公顷（来源：2024年平度统计）；明村总规划面积113.72公顷、集聚23家轮胎企业（来源：2024年平度统计）；平度四大集群占规上工业总产值75.7%（来源：2024年平度统计）。</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启航轮胎有限公司是平度明村镇轮胎产业集聚区的骨干企业之一，位于山东省第二大轮胎产业集中地——明村轮胎产业园。平度市轮胎产业2024年实现产值34.6亿元、产量680万条，明村镇占据全市27家轮胎企业中的23家（规上19家），总规划面积113.72公顷。启航轮胎与固铂、奥诺、七洲、泰昊等共同构成平度非公路轮胎（工程胎、农机胎、斜交胎）主力阵营，产品涵盖全钢子午胎、半钢子午胎、斜交胎七大系列100多个品种，年出口至欧洲、美洲、非洲、中东、东南亚等30多个国家和地区，是平度外贸进出口的重要支撑。</w:t>
      </w:r>
    </w:p>
    <w:p>
      <w:pPr>
        <w:spacing w:lineRule="exact" w:line="600" w:before="0" w:after="0"/>
        <w:ind w:firstLine="420"/>
        <w:jc w:val="both"/>
      </w:pPr>
      <w:r>
        <w:rPr>
          <w:rFonts w:ascii="仿宋_GB2312" w:hAnsi="仿宋_GB2312" w:eastAsia="仿宋_GB2312"/>
          <w:b w:val="0"/>
          <w:color w:val="000000"/>
          <w:sz w:val="32"/>
        </w:rPr>
        <w:t>青岛奥诺轮胎有限公司为平度轮胎产业龙头骨干之一，地处明村轮胎产业园，是平度市《推动轮胎产业发展新质生产力行动计划（2025—2027年）》中规划到2027年产值突破5亿元的增量企业之一。平度轮胎产业2024年产值34.6亿元、税收1.28亿元，明村镇号称山东省第二大轮胎产业集中地、年产1200万条、年均产值约20亿元、外贸进出口1.7亿美元。奥诺轮胎聚焦非公路轮胎细分，产品面向工程、农机等场景，计划通过数智化改造与高端特种轮胎布局，跻身平度产值5亿元以上骨干企业行列。</w:t>
      </w:r>
    </w:p>
    <w:p>
      <w:pPr>
        <w:spacing w:lineRule="exact" w:line="600" w:before="0" w:after="0"/>
        <w:ind w:firstLine="420"/>
        <w:jc w:val="both"/>
      </w:pPr>
      <w:r>
        <w:rPr>
          <w:rFonts w:ascii="仿宋_GB2312" w:hAnsi="仿宋_GB2312" w:eastAsia="仿宋_GB2312"/>
          <w:b w:val="0"/>
          <w:color w:val="000000"/>
          <w:sz w:val="32"/>
        </w:rPr>
        <w:t>迈世嘉橡胶项目是平度轮胎产业近年引入的重大增量项目，拟投资30亿元建设高端特种子午胎与乘用子午胎项目，项目地块位于平度明村镇规划工业三路南侧、土地面积79290平方米、竞得价2736万元、使用年限50年。平度市在三年行动计划中明确到2027年底轮胎产业总产值力争达到55亿元以上（较2024年增长60%），迈世嘉橡胶与奥诺轮胎、泰昊轮胎一同被列为新增产值5亿元以上企业，将显著补强平度缺乏龙头企业和大项目支撑的短板，推动产业向高性能、绿色化、智能化升级。</w:t>
      </w:r>
    </w:p>
    <w:p>
      <w:pPr>
        <w:spacing w:lineRule="exact" w:line="600" w:before="0" w:after="0"/>
        <w:jc w:val="left"/>
      </w:pPr>
      <w:r>
        <w:rPr>
          <w:rFonts w:ascii="仿宋_GB2312" w:hAnsi="仿宋_GB2312" w:eastAsia="仿宋_GB2312"/>
          <w:b w:val="0"/>
          <w:color w:val="000000"/>
          <w:sz w:val="28"/>
        </w:rPr>
        <w:t>主要数据来源：平度市推动轮胎产业发展新质生产力行动计划(2025-2027)；平度市2024年统计公报；观海新闻/大众日报报道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