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机器人系统集成与智能产线行业深度分析报告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淄博市张店区机器人系统集成与智能产线产业依托「核心部件+整机制造+系统集成」全产业链，聚集智洋创新、戴纳泰克、追光智能装备、酷博特、鸿创机器人等一批系统集成企业，并在医疗、物流、检测等场景形成成熟应用。淄博市发布「机器人+」典型应用场景清单，聚焦化工、汽车、制药等12个重点领域，梳理典型场景81个（其中机械15个、建陶7个、汽车7个、农业10个、教育20个、医疗4个）。应用成效显著：唐骏欧铃普及智能喷涂与高精焊接机器人，较人工喷涂节省油漆40%以上、较人工焊接提升效率60%以上；齐都药业应用62台抓取、转运、智能仓储机器人，成本与能耗分别下降25%、30%；铂睿精密应用55台协作机器人打通数控机床与协作机器人互联，实现谐波减速器柔性化制造。淄博省内率先出台机器人产业规划，计划到2026年营业收入突破100亿元，构建「雨林式」机器人产业链生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机器人产业链企业：35家（来源：2024年）</w:t>
      </w:r>
    </w:p>
    <w:p>
      <w:pPr>
        <w:spacing w:lineRule="exact" w:line="600" w:before="0" w:after="0"/>
        <w:ind w:firstLine="420"/>
        <w:jc w:val="both"/>
      </w:pPr>
      <w:r>
        <w:rPr>
          <w:rFonts w:ascii="仿宋_GB2312" w:hAnsi="仿宋_GB2312" w:eastAsia="仿宋_GB2312"/>
          <w:b w:val="0"/>
          <w:color w:val="000000"/>
          <w:sz w:val="32"/>
        </w:rPr>
        <w:t>· 典型应用场景：81个（来源：2024年）</w:t>
      </w:r>
    </w:p>
    <w:p>
      <w:pPr>
        <w:spacing w:lineRule="exact" w:line="600" w:before="0" w:after="0"/>
        <w:ind w:firstLine="420"/>
        <w:jc w:val="both"/>
      </w:pPr>
      <w:r>
        <w:rPr>
          <w:rFonts w:ascii="仿宋_GB2312" w:hAnsi="仿宋_GB2312" w:eastAsia="仿宋_GB2312"/>
          <w:b w:val="0"/>
          <w:color w:val="000000"/>
          <w:sz w:val="32"/>
        </w:rPr>
        <w:t>· 覆盖领域：12个（来源：2024年）</w:t>
      </w:r>
    </w:p>
    <w:p>
      <w:pPr>
        <w:spacing w:lineRule="exact" w:line="600" w:before="0" w:after="0"/>
        <w:ind w:firstLine="420"/>
        <w:jc w:val="both"/>
      </w:pPr>
      <w:r>
        <w:rPr>
          <w:rFonts w:ascii="仿宋_GB2312" w:hAnsi="仿宋_GB2312" w:eastAsia="仿宋_GB2312"/>
          <w:b w:val="0"/>
          <w:color w:val="000000"/>
          <w:sz w:val="32"/>
        </w:rPr>
        <w:t>· 齐都药业机器人：62台（来源：2024年）</w:t>
      </w:r>
    </w:p>
    <w:p>
      <w:pPr>
        <w:spacing w:lineRule="exact" w:line="600" w:before="0" w:after="0"/>
        <w:ind w:firstLine="420"/>
        <w:jc w:val="both"/>
      </w:pPr>
      <w:r>
        <w:rPr>
          <w:rFonts w:ascii="仿宋_GB2312" w:hAnsi="仿宋_GB2312" w:eastAsia="仿宋_GB2312"/>
          <w:b w:val="0"/>
          <w:color w:val="000000"/>
          <w:sz w:val="32"/>
        </w:rPr>
        <w:t>· 铂睿精密机器人：55台（来源：2024年）</w:t>
      </w:r>
    </w:p>
    <w:p>
      <w:pPr>
        <w:spacing w:lineRule="exact" w:line="600" w:before="0" w:after="0"/>
        <w:ind w:firstLine="420"/>
        <w:jc w:val="both"/>
      </w:pPr>
      <w:r>
        <w:rPr>
          <w:rFonts w:ascii="仿宋_GB2312" w:hAnsi="仿宋_GB2312" w:eastAsia="仿宋_GB2312"/>
          <w:b w:val="0"/>
          <w:color w:val="000000"/>
          <w:sz w:val="32"/>
        </w:rPr>
        <w:t>· 喷涂省油漆：40%以上（来源：2024年）</w:t>
      </w:r>
    </w:p>
    <w:p>
      <w:pPr>
        <w:spacing w:lineRule="exact" w:line="600" w:before="0" w:after="0"/>
        <w:ind w:firstLine="420"/>
        <w:jc w:val="both"/>
      </w:pPr>
      <w:r>
        <w:rPr>
          <w:rFonts w:ascii="仿宋_GB2312" w:hAnsi="仿宋_GB2312" w:eastAsia="仿宋_GB2312"/>
          <w:b w:val="0"/>
          <w:color w:val="000000"/>
          <w:sz w:val="32"/>
        </w:rPr>
        <w:t>· 焊接提效：60%以上（来源：2024年）</w:t>
      </w:r>
    </w:p>
    <w:p>
      <w:pPr>
        <w:spacing w:lineRule="exact" w:line="600" w:before="0" w:after="0"/>
        <w:ind w:firstLine="420"/>
        <w:jc w:val="both"/>
      </w:pPr>
      <w:r>
        <w:rPr>
          <w:rFonts w:ascii="仿宋_GB2312" w:hAnsi="仿宋_GB2312" w:eastAsia="仿宋_GB2312"/>
          <w:b w:val="0"/>
          <w:color w:val="000000"/>
          <w:sz w:val="32"/>
        </w:rPr>
        <w:t>· 2026营收目标：100亿元（来源：2026年）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淄博机器人产业链35家、系统集成企业群完备（来源：2024年大众日报）」与「张店智能机器人产业园定位AI研发转化与生产中心（来源：2024年张店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淄博机器人产业链35家、系统集成企业群完备（来源：2024年大众日报）。淄博已形成核心部件+整机制造+系统集成完整链条（来源：2024年山东行动计划）。张店智能机器人产业园定位AI研发转化与生产中心（来源：2024年张店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淄博率先出台机器人三年行动计划、2026营收破百亿（来源：2024年大众日报）。山东机器人行动计划将淄博列为四大高地（来源：2024年山东行动计划）。实施238培育工程推动短板补链（来源：2024年大众日报）。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张店智能机器人产业园+法奥基地联动生态（来源：2024年张店报道）。淄博老工业城市工业场景丰富利于集成落地（来源：2024年大众日报）。省级以上机器人创新平台25个（来源：2025年淄博新闻）。</w:t>
      </w:r>
    </w:p>
    <w:p>
      <w:pPr>
        <w:spacing w:lineRule="exact" w:line="600" w:before="0" w:after="0"/>
        <w:ind w:firstLine="420"/>
        <w:jc w:val="both"/>
      </w:pPr>
      <w:r>
        <w:rPr>
          <w:rFonts w:ascii="仿宋_GB2312" w:hAnsi="仿宋_GB2312" w:eastAsia="仿宋_GB2312"/>
          <w:b w:val="0"/>
          <w:color w:val="000000"/>
          <w:sz w:val="32"/>
        </w:rPr>
        <w:t>据公开数据，2026营收目标为100亿元（来源：2026年）。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淄博机器人产业链35家、系统集成企业群完备（来源：2024年大众日报）」与「张店智能机器人产业园定位AI研发转化与生产中心（来源：2024年张店报道）」等数据点清晰刻画了该维度的现实基础；淄博机器人产业链35家、系统集成企业群完备（来源：2024年大众日报）；张店智能机器人产业园定位AI研发转化与生产中心（来源：2024年张店报道）；淄博率先出台机器人三年行动计划、2026营收破百亿（来源：2024年大众日报）；山东机器人行动计划将淄博列为四大高地（来源：2024年山东行动计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淄博机器人产业链35家、系统集成企业群完备（来源：2024年大众日报）」与「张店智能机器人产业园定位AI研发转化与生产中心（来源：2024年张店报道）」等数据点清晰刻画了该维度的现实基础；淄博机器人产业链35家、系统集成企业群完备（来源：2024年大众日报）；张店智能机器人产业园定位AI研发转化与生产中心（来源：2024年张店报道）；淄博率先出台机器人三年行动计划、2026营收破百亿（来源：2024年大众日报）；山东机器人行动计划将淄博列为四大高地（来源：2024年山东行动计划）；张店智能机器人产业园+法奥基地联动生态（来源：2024年张店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本体、集成服务、下游场景」展开系统梳理，其中「法奥协作机器人、纽氏达特部件本地供给（来源：2024年淄博高新区）」与「遨博协作机器人淄博基地就近配套（来源：2025年淄博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上游本体</w:t>
      </w:r>
    </w:p>
    <w:p>
      <w:pPr>
        <w:spacing w:lineRule="exact" w:line="600" w:before="0" w:after="0"/>
        <w:ind w:firstLine="420"/>
        <w:jc w:val="both"/>
      </w:pPr>
      <w:r>
        <w:rPr>
          <w:rFonts w:ascii="仿宋_GB2312" w:hAnsi="仿宋_GB2312" w:eastAsia="仿宋_GB2312"/>
          <w:b w:val="0"/>
          <w:color w:val="000000"/>
          <w:sz w:val="32"/>
        </w:rPr>
        <w:t>法奥协作机器人、纽氏达特部件本地供给（来源：2024年淄博高新区）。遨博协作机器人淄博基地就近配套（来源：2025年淄博新闻）。本地高精度减速器与传感器供给（来源：2025年淄博高新区）。</w:t>
      </w:r>
    </w:p>
    <w:p>
      <w:pPr>
        <w:spacing w:lineRule="exact" w:line="600" w:before="120" w:after="120"/>
        <w:ind w:firstLine="420"/>
        <w:jc w:val="left"/>
      </w:pPr>
      <w:r>
        <w:rPr>
          <w:rFonts w:ascii="楷体_GB2312" w:hAnsi="楷体_GB2312" w:eastAsia="楷体_GB2312"/>
          <w:b w:val="0"/>
          <w:color w:val="000000"/>
          <w:sz w:val="32"/>
        </w:rPr>
        <w:t>集成服务</w:t>
      </w:r>
    </w:p>
    <w:p>
      <w:pPr>
        <w:spacing w:lineRule="exact" w:line="600" w:before="0" w:after="0"/>
        <w:ind w:firstLine="420"/>
        <w:jc w:val="both"/>
      </w:pPr>
      <w:r>
        <w:rPr>
          <w:rFonts w:ascii="仿宋_GB2312" w:hAnsi="仿宋_GB2312" w:eastAsia="仿宋_GB2312"/>
          <w:b w:val="0"/>
          <w:color w:val="000000"/>
          <w:sz w:val="32"/>
        </w:rPr>
        <w:t>智洋、戴纳泰克、追光等提供垂直场景产线（来源：2024年大众日报）。系统集成企业面向化工汽车制药电力提供方案（来源：2024年淄博高新区）。医疗物流农业等场景专业集成商集聚（来源：2024年大众日报）。</w:t>
      </w:r>
    </w:p>
    <w:p>
      <w:pPr>
        <w:spacing w:lineRule="exact" w:line="600" w:before="120" w:after="120"/>
        <w:ind w:firstLine="420"/>
        <w:jc w:val="left"/>
      </w:pPr>
      <w:r>
        <w:rPr>
          <w:rFonts w:ascii="楷体_GB2312" w:hAnsi="楷体_GB2312" w:eastAsia="楷体_GB2312"/>
          <w:b w:val="0"/>
          <w:color w:val="000000"/>
          <w:sz w:val="32"/>
        </w:rPr>
        <w:t>下游场景</w:t>
      </w:r>
    </w:p>
    <w:p>
      <w:pPr>
        <w:spacing w:lineRule="exact" w:line="600" w:before="0" w:after="0"/>
        <w:ind w:firstLine="420"/>
        <w:jc w:val="both"/>
      </w:pPr>
      <w:r>
        <w:rPr>
          <w:rFonts w:ascii="仿宋_GB2312" w:hAnsi="仿宋_GB2312" w:eastAsia="仿宋_GB2312"/>
          <w:b w:val="0"/>
          <w:color w:val="000000"/>
          <w:sz w:val="32"/>
        </w:rPr>
        <w:t>化工汽车制药电力等12领域81个典型场景（来源：2024年大众日报）。唐骏欧铃、齐都药业等应用示范（来源：2024年大众日报）。建筑陶瓷农业教育等多元场景开放（来源：2024年大众日报）。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本体、集成服务、下游场景」展开系统梳理，其中「法奥协作机器人、纽氏达特部件本地供给（来源：2024年淄博高新区）」与「遨博协作机器人淄博基地就近配套（来源：2025年淄博新闻）」等数据点清晰刻画了该维度的现实基础；法奥协作机器人、纽氏达特部件本地供给（来源：2024年淄博高新区）；遨博协作机器人淄博基地就近配套（来源：2025年淄博新闻）；化工汽车制药电力等12领域81个典型场景（来源：2024年大众日报）；建筑陶瓷农业教育等多元场景开放（来源：2024年大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淄博发布机器人+场景清单覆盖12领域81场景（来源：2024年大众日报）」与「卫邦鸿创医疗机器人形成商业闭环（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淄博发布机器人+场景清单覆盖12领域81场景（来源：2024年大众日报）。系统集成企业群可提供多行业智能产线（来源：2024年淄博高新区）。卫邦鸿创医疗机器人形成商业闭环（来源：2024年大众日报）。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制造业设备更新带动智能产线集成需求（来源：2024年行业研究）。化工汽车制药等垂直行业自动化改造需求旺（来源：2024年大众日报）。医疗物流机器人规模化投放需求增长（来源：2024年大众日报）。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淄博系统集成错位深耕垂直行业场景（来源：2024年大众日报）。智洋创新等上市企业引领系统集成（来源：2024年淄博高新区）。与济南青岛形成省内系统集成协同（来源：2024年行业分析）。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淄博发布机器人+场景清单覆盖12领域81场景（来源：2024年大众日报）」与「卫邦鸿创医疗机器人形成商业闭环（来源：2024年大众日报）」等数据点清晰刻画了该维度的现实基础；淄博发布机器人+场景清单覆盖12领域81场景（来源：2024年大众日报）；卫邦鸿创医疗机器人形成商业闭环（来源：2024年大众日报）；医疗物流机器人规模化投放需求增长（来源：2024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业园区」展开系统梳理，其中「卫邦智能与鸿创医疗机器人形成闭环（来源：2024年大众日报）」与「张店智能机器人产业园集聚集成与整机企业（来源：2024年张店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智洋创新、戴纳泰克、追光、酷博特等集成企业集聚（来源：2024年淄博高新区）。卫邦智能与鸿创医疗机器人形成闭环（来源：2024年大众日报）。张店智能机器人产业园集聚集成与整机企业（来源：2024年张店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智洋创新为电力巡检机器人系统集成龙头（来源：2024年淄博高新区）。戴纳泰克追光智能装备深耕焊接码垛场景（来源：2024年大众日报）。鸿创医疗机器人转运车规模化投放（来源：2024年大众日报）。</w:t>
      </w:r>
    </w:p>
    <w:p>
      <w:pPr>
        <w:spacing w:lineRule="exact" w:line="600" w:before="120" w:after="120"/>
        <w:ind w:firstLine="420"/>
        <w:jc w:val="left"/>
      </w:pPr>
      <w:r>
        <w:rPr>
          <w:rFonts w:ascii="楷体_GB2312" w:hAnsi="楷体_GB2312" w:eastAsia="楷体_GB2312"/>
          <w:b w:val="0"/>
          <w:color w:val="000000"/>
          <w:sz w:val="32"/>
        </w:rPr>
        <w:t>专业园区</w:t>
      </w:r>
    </w:p>
    <w:p>
      <w:pPr>
        <w:spacing w:lineRule="exact" w:line="600" w:before="0" w:after="0"/>
        <w:ind w:firstLine="420"/>
        <w:jc w:val="both"/>
      </w:pPr>
      <w:r>
        <w:rPr>
          <w:rFonts w:ascii="仿宋_GB2312" w:hAnsi="仿宋_GB2312" w:eastAsia="仿宋_GB2312"/>
          <w:b w:val="0"/>
          <w:color w:val="000000"/>
          <w:sz w:val="32"/>
        </w:rPr>
        <w:t>张店智能机器人产业园+法奥基地联动（来源：2024年张店报道）。山东能行产业园等专业园区支撑（来源：2025年淄博高新区）。三大集聚区占地1200亩承载集成企业（来源：2025年淄博新闻）。</w:t>
      </w:r>
    </w:p>
    <w:p>
      <w:pPr>
        <w:spacing w:lineRule="exact" w:line="600" w:before="0" w:after="0"/>
        <w:ind w:firstLine="420"/>
        <w:jc w:val="both"/>
      </w:pPr>
      <w:r>
        <w:rPr>
          <w:rFonts w:ascii="仿宋_GB2312" w:hAnsi="仿宋_GB2312" w:eastAsia="仿宋_GB2312"/>
          <w:b w:val="0"/>
          <w:color w:val="000000"/>
          <w:sz w:val="32"/>
        </w:rPr>
        <w:t>据公开数据，机器人产业链企业为35家（来源：2024年）。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业园区」展开系统梳理，其中「卫邦智能与鸿创医疗机器人形成闭环（来源：2024年大众日报）」与「张店智能机器人产业园集聚集成与整机企业（来源：2024年张店报道）」等数据点清晰刻画了该维度的现实基础；卫邦智能与鸿创医疗机器人形成闭环（来源：2024年大众日报）；张店智能机器人产业园集聚集成与整机企业（来源：2024年张店报道）；智洋创新为电力巡检机器人系统集成龙头（来源：2024年淄博高新区）；鸿创医疗机器人转运车规模化投放（来源：2024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应用突破、场景清单」展开系统梳理，其中「协作机器人打通数控机床信息互联柔性制造（来源：2024年大众日报）」与「齐都药业62台机器人降本25%、能耗降30%（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协作机器人打通数控机床信息互联柔性制造（来源：2024年大众日报）。AI视觉与3D视觉赋能焊接分拣场景（来源：2025年鲁中晨报）。智能调度系统实现多机协同（来源：2024年行业分析）。</w:t>
      </w:r>
    </w:p>
    <w:p>
      <w:pPr>
        <w:spacing w:lineRule="exact" w:line="600" w:before="120" w:after="120"/>
        <w:ind w:firstLine="420"/>
        <w:jc w:val="left"/>
      </w:pPr>
      <w:r>
        <w:rPr>
          <w:rFonts w:ascii="楷体_GB2312" w:hAnsi="楷体_GB2312" w:eastAsia="楷体_GB2312"/>
          <w:b w:val="0"/>
          <w:color w:val="000000"/>
          <w:sz w:val="32"/>
        </w:rPr>
        <w:t>应用突破</w:t>
      </w:r>
    </w:p>
    <w:p>
      <w:pPr>
        <w:spacing w:lineRule="exact" w:line="600" w:before="0" w:after="0"/>
        <w:ind w:firstLine="420"/>
        <w:jc w:val="both"/>
      </w:pPr>
      <w:r>
        <w:rPr>
          <w:rFonts w:ascii="仿宋_GB2312" w:hAnsi="仿宋_GB2312" w:eastAsia="仿宋_GB2312"/>
          <w:b w:val="0"/>
          <w:color w:val="000000"/>
          <w:sz w:val="32"/>
        </w:rPr>
        <w:t>齐都药业62台机器人降本25%、能耗降30%（来源：2024年大众日报）。唐骏欧铃喷涂省油漆40%、焊接提效60%（来源：2024年大众日报）。铂睿精密55台协作机器人实现柔性制造（来源：2024年大众日报）。</w:t>
      </w:r>
    </w:p>
    <w:p>
      <w:pPr>
        <w:spacing w:lineRule="exact" w:line="600" w:before="120" w:after="120"/>
        <w:ind w:firstLine="420"/>
        <w:jc w:val="left"/>
      </w:pPr>
      <w:r>
        <w:rPr>
          <w:rFonts w:ascii="楷体_GB2312" w:hAnsi="楷体_GB2312" w:eastAsia="楷体_GB2312"/>
          <w:b w:val="0"/>
          <w:color w:val="000000"/>
          <w:sz w:val="32"/>
        </w:rPr>
        <w:t>场景清单</w:t>
      </w:r>
    </w:p>
    <w:p>
      <w:pPr>
        <w:spacing w:lineRule="exact" w:line="600" w:before="0" w:after="0"/>
        <w:ind w:firstLine="420"/>
        <w:jc w:val="both"/>
      </w:pPr>
      <w:r>
        <w:rPr>
          <w:rFonts w:ascii="仿宋_GB2312" w:hAnsi="仿宋_GB2312" w:eastAsia="仿宋_GB2312"/>
          <w:b w:val="0"/>
          <w:color w:val="000000"/>
          <w:sz w:val="32"/>
        </w:rPr>
        <w:t>机械15、建陶7、汽车7、农业10、教育20、医疗4（来源：2024年大众日报）。征集140余条场景需求整合30项标准清单（来源：2025年淄博新闻）。发布机器人+清单为技术找场景、为场景找市场（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应用突破、场景清单」展开系统梳理，其中「协作机器人打通数控机床信息互联柔性制造（来源：2024年大众日报）」与「齐都药业62台机器人降本25%、能耗降30%（来源：2024年大众日报）」等数据点清晰刻画了该维度的现实基础；协作机器人打通数控机床信息互联柔性制造（来源：2024年大众日报）；齐都药业62台机器人降本25%、能耗降30%（来源：2024年大众日报）；唐骏欧铃喷涂省油漆40%、焊接提效60%（来源：2024年大众日报）；铂睿精密55台协作机器人实现柔性制造（来源：2024年大众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法奥生态基地15.5亿带动集成产线投资（来源：2024年张店报道）」与「智能产线集成项目软件与调试投入占比高（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法奥生态基地15.5亿带动集成产线投资（来源：2024年张店报道）。智能产线集成项目软件与调试投入占比高（来源：2024年行业分析）。企业智能化改造持续资本开支（来源：2024年行业分析）。</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系统集成项目软件与调试投入占比较高（来源：2024年行业分析）。高端视觉与控制器成本影响报价（来源：2024年行业分析）。现场实施与运维人力成本上升（来源：2024年行业分析）。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场景化集成毛利优于单纯设备贸易（来源：2024年行业分析）。标杆案例带动复购与跨行业复制（来源：2024年大众日报）。头部集成企业盈利随规模改善（来源：2024年行业分析）。</w:t>
      </w:r>
    </w:p>
    <w:p>
      <w:pPr>
        <w:spacing w:lineRule="exact" w:line="600" w:before="0" w:after="0"/>
        <w:ind w:firstLine="420"/>
        <w:jc w:val="both"/>
      </w:pPr>
      <w:r>
        <w:rPr>
          <w:rFonts w:ascii="仿宋_GB2312" w:hAnsi="仿宋_GB2312" w:eastAsia="仿宋_GB2312"/>
          <w:b w:val="0"/>
          <w:color w:val="000000"/>
          <w:sz w:val="32"/>
        </w:rPr>
        <w:t>据公开数据，2026营收目标为100亿元（来源：2026年）。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法奥生态基地15.5亿带动集成产线投资（来源：2024年张店报道）」与「智能产线集成项目软件与调试投入占比高（来源：2024年行业分析）」等数据点清晰刻画了该维度的现实基础；法奥生态基地15.5亿带动集成产线投资（来源：2024年张店报道）；智能产线集成项目软件与调试投入占比高（来源：2024年行业分析）；系统集成项目软件与调试投入占比较高（来源：2024年行业分析）；现场实施与运维人力成本上升（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落地风险、人才风险」展开系统梳理，其中「设备更新政策+机器人+清单释放集成需求（来源：2024年大众日报）」与「标准化程度低、定制项目交付周期长（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设备更新政策+机器人+清单释放集成需求（来源：2024年大众日报）。医疗物流农业等新兴场景商业化提速（来源：2024年行业分析）。中小企业智能化改造需求广阔（来源：2024年淄博高新区）。</w:t>
      </w:r>
    </w:p>
    <w:p>
      <w:pPr>
        <w:spacing w:lineRule="exact" w:line="600" w:before="120" w:after="120"/>
        <w:ind w:firstLine="420"/>
        <w:jc w:val="left"/>
      </w:pPr>
      <w:r>
        <w:rPr>
          <w:rFonts w:ascii="楷体_GB2312" w:hAnsi="楷体_GB2312" w:eastAsia="楷体_GB2312"/>
          <w:b w:val="0"/>
          <w:color w:val="000000"/>
          <w:sz w:val="32"/>
        </w:rPr>
        <w:t>落地风险</w:t>
      </w:r>
    </w:p>
    <w:p>
      <w:pPr>
        <w:spacing w:lineRule="exact" w:line="600" w:before="0" w:after="0"/>
        <w:ind w:firstLine="420"/>
        <w:jc w:val="both"/>
      </w:pPr>
      <w:r>
        <w:rPr>
          <w:rFonts w:ascii="仿宋_GB2312" w:hAnsi="仿宋_GB2312" w:eastAsia="仿宋_GB2312"/>
          <w:b w:val="0"/>
          <w:color w:val="000000"/>
          <w:sz w:val="32"/>
        </w:rPr>
        <w:t>部分场景ROI测算不清、商业化落地慢（来源：2024年行业分析）。客户付费意愿与回款周期较长（来源：2024年行业分析）。标准化程度低、定制项目交付周期长（来源：2024年行业分析）。</w:t>
      </w:r>
    </w:p>
    <w:p>
      <w:pPr>
        <w:spacing w:lineRule="exact" w:line="600" w:before="120" w:after="120"/>
        <w:ind w:firstLine="420"/>
        <w:jc w:val="left"/>
      </w:pPr>
      <w:r>
        <w:rPr>
          <w:rFonts w:ascii="楷体_GB2312" w:hAnsi="楷体_GB2312" w:eastAsia="楷体_GB2312"/>
          <w:b w:val="0"/>
          <w:color w:val="000000"/>
          <w:sz w:val="32"/>
        </w:rPr>
        <w:t>人才风险</w:t>
      </w:r>
    </w:p>
    <w:p>
      <w:pPr>
        <w:spacing w:lineRule="exact" w:line="600" w:before="0" w:after="0"/>
        <w:ind w:firstLine="420"/>
        <w:jc w:val="both"/>
      </w:pPr>
      <w:r>
        <w:rPr>
          <w:rFonts w:ascii="仿宋_GB2312" w:hAnsi="仿宋_GB2312" w:eastAsia="仿宋_GB2312"/>
          <w:b w:val="0"/>
          <w:color w:val="000000"/>
          <w:sz w:val="32"/>
        </w:rPr>
        <w:t>系统集成复合型人才短缺制约交付（来源：2024年行业分析）。既懂工艺又懂算法的工程师稀缺（来源：2024年行业分析）。高端人才向一线城市流失（来源：2024年行业分析）。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落地风险、人才风险」展开系统梳理，其中「设备更新政策+机器人+清单释放集成需求（来源：2024年大众日报）」与「标准化程度低、定制项目交付周期长（来源：2024年行业分析）」等数据点清晰刻画了该维度的现实基础；设备更新政策+机器人+清单释放集成需求（来源：2024年大众日报）；标准化程度低、定制项目交付周期长（来源：2024年行业分析）；系统集成复合型人才短缺制约交付（来源：2024年行业分析）；高端人才向一线城市流失（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淄博出台机器人三年行动计划统筹场景开放（来源：2024年大众日报）」与「成立机器人产业链推进办公室（来源：2025年淄博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淄博出台机器人三年行动计划统筹场景开放（来源：2024年大众日报）。成立机器人产业链推进办公室（来源：2025年淄博新闻）。以场景清单牵引技术找市场（来源：2024年大众日报）。</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238工程推动短板补链、优势延链、基础扩链（来源：2024年大众日报）。遴选15个解决方案助力拓展市场（来源：2025年淄博工信）。以商招商带动集成企业聚集（来源：2024年淄博高新区）。</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推动单机走向产线级智能应用（来源：2024年大众日报）。建设机器人产业大脑与专利池（来源：2025年淄博新闻）。深化产学研用协同提升集成能力（来源：2024年大众日报）。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淄博出台机器人三年行动计划统筹场景开放（来源：2024年大众日报）」与「成立机器人产业链推进办公室（来源：2025年淄博新闻）」等数据点清晰刻画了该维度的现实基础；淄博出台机器人三年行动计划统筹场景开放（来源：2024年大众日报）；成立机器人产业链推进办公室（来源：2025年淄博新闻）；遴选15个解决方案助力拓展市场（来源：2025年淄博工信）；建设机器人产业大脑与专利池（来源：2025年淄博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淄博高新区产业基金支持机器人生态项目建设（来源：2025年淄博高新区）」与「医疗物流机器人产线扩产投入（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淄博高新区产业基金支持机器人生态项目建设（来源：2025年淄博高新区）。政府基金+以商招商带动集成企业聚集（来源：2024年淄博高新区）。法奥基地投资带动上下游融资（来源：2024年张店报道）。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智能产线集成与场景化改造资金需求增长（来源：2024年行业分析）。医疗物流机器人产线扩产投入（来源：2024年大众日报）。企业研发与实施团队扩张融资需求（来源：2024年行业分析）。</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淄博高新区产业基金联动国家基金（来源：2025年淄博高新区）。通过首台套与智能工厂政策工具箱支持（来源：2025年淄博政府）。政府基金护航机器人生态项目（来源：2025年淄博高新区）。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淄博高新区产业基金支持机器人生态项目建设（来源：2025年淄博高新区）」与「医疗物流机器人产线扩产投入（来源：2024年大众日报）」等数据点清晰刻画了该维度的现实基础；淄博高新区产业基金支持机器人生态项目建设（来源：2025年淄博高新区）；医疗物流机器人产线扩产投入（来源：2024年大众日报）；淄博高新区产业基金联动国家基金（来源：2025年淄博高新区）；通过首台套与智能工厂政策工具箱支持（来源：2025年淄博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机器人系统集成与智能产线在淄博市张店区依托区域产业基础与政策赋能，已形成以量化事实为支撑的发展格局。淄博机器人产业链35家、系统集成企业群完备（来源：2024年大众日报）；张店智能机器人产业园定位AI研发转化与生产中心（来源：2024年张店报道）；淄博率先出台机器人三年行动计划、2026营收破百亿（来源：2024年大众日报）；山东机器人行动计划将淄博列为四大高地（来源：2024年山东行动计划）；张店智能机器人产业园+法奥基地联动生态（来源：2024年张店报道）；省级以上机器人创新平台25个（来源：2025年淄博新闻）；法奥协作机器人、纽氏达特部件本地供给（来源：2024年淄博高新区）；遨博协作机器人淄博基地就近配套（来源：2025年淄博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智洋创新等淄博机器人系统集成企业是「核心部件+整机制造+系统集成」生态的重要一环，与戴纳泰克、追光智能装备、酷博特、鸿创机器人共同构成系统集成企业群。淄博市机器人产业链沿链聚合研发、生产、配套、集成企业35家，系统集成企业面向化工、汽车、制药、电力等垂直场景提供智能产线与解决方案。淄博省内率先出台机器人产业规划，实施「238」培育工程，目标到2026年营业收入突破100亿元，系统集成是放大机器人应用价值、赋能千行百业的关键环节。</w:t>
      </w:r>
    </w:p>
    <w:p>
      <w:pPr>
        <w:spacing w:lineRule="exact" w:line="600" w:before="0" w:after="0"/>
        <w:ind w:firstLine="420"/>
        <w:jc w:val="both"/>
      </w:pPr>
      <w:r>
        <w:rPr>
          <w:rFonts w:ascii="仿宋_GB2312" w:hAnsi="仿宋_GB2312" w:eastAsia="仿宋_GB2312"/>
          <w:b w:val="0"/>
          <w:color w:val="000000"/>
          <w:sz w:val="32"/>
        </w:rPr>
        <w:t>戴纳泰克与追光智能装备是淄博张店区智能产线集成与工业机器人系统应用的代表企业，服务于焊接封装、物流码垛、研磨、检测等场景。淄博发布「机器人+」典型应用场景清单，聚焦12个重点领域梳理81个典型场景，其中机械15个、建陶7个、汽车7个、农业10个。唐骏欧铃普及智能喷涂机器人、高精焊接机器人，较人工喷涂节省油漆40%以上、较人工焊接提升效率60%以上；铂睿精密应用55台协作机器人打通数控机床与协作机器人信息互联，实现高精度谐波减速器自动化柔性制造。</w:t>
      </w:r>
    </w:p>
    <w:p>
      <w:pPr>
        <w:spacing w:lineRule="exact" w:line="600" w:before="0" w:after="0"/>
        <w:ind w:firstLine="420"/>
        <w:jc w:val="both"/>
      </w:pPr>
      <w:r>
        <w:rPr>
          <w:rFonts w:ascii="仿宋_GB2312" w:hAnsi="仿宋_GB2312" w:eastAsia="仿宋_GB2312"/>
          <w:b w:val="0"/>
          <w:color w:val="000000"/>
          <w:sz w:val="32"/>
        </w:rPr>
        <w:t>医疗与物流机器人系统集成在淄博形成成熟商业闭环：卫邦智能机器人研发的静脉用药调配机器人、鸿创医疗的医疗机器人转运车已在国内大中型医院规模化投放；张店区智能机器人产业园的洛必行配送机器人、餐厅配餐机器人实现批量交付。齐都药业应用62台抓取机器人、转运机器人、智能仓储机器人，生产环节连续高效稳定、库存实时归档动态更新，相较传统制药工厂成本与能耗分别下降25%、30%。系统集成企业以场景为牵引，推动淄博机器人从单机走向产线级智能应用。</w:t>
      </w:r>
    </w:p>
    <w:p>
      <w:pPr>
        <w:spacing w:lineRule="exact" w:line="600" w:before="0" w:after="0"/>
        <w:jc w:val="left"/>
      </w:pPr>
      <w:r>
        <w:rPr>
          <w:rFonts w:ascii="仿宋_GB2312" w:hAnsi="仿宋_GB2312" w:eastAsia="仿宋_GB2312"/>
          <w:b w:val="0"/>
          <w:color w:val="000000"/>
          <w:sz w:val="28"/>
        </w:rPr>
        <w:t>主要数据来源：淄博观察机器人产业链(大众日报2024)；淄博高新区通讯；张店区智能机器人产业园报道(2024)；淄博市工信局机器人+场景清单(2024)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