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铁塔镀锌防腐与工程配套服务行业深度分析报告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铁塔镀锌防腐与工程配套服务是安丘特高压输电装备集群的关键支撑环节，为铁塔、钢管杆、构支架、电力金具等提供热镀锌防腐与工程防腐服务，完善产业链配套。以信达镀锌、华安铁塔、双城防腐等企业为主体，东山工业园集聚信达镀锌、上冶钢构等金属加工配套企业。信达镀锌成立于2016年，注册资本2000万元，主营角钢塔、钢管塔、钢管杆、钢构架、电力金具的热镀锌加工，2025年获潍坊市生态环境局排污许可证，有效期至2030年；华安铁塔资产总额10.5亿元，承揽电力防腐、建筑防腐、钢铁部件防腐业务；坤德钢结构配置14×2.8×3.5立方米燃气热镀锌流水线，镀锌温度数字控制偏差±1℃。随着国网投资加码与新能源并网加速，钢结构防腐需求稳定增长，行业向绿色化、数字化升级，环保治污与镀锌线改造成为发展重点。</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信达镀锌注册资本：2000万元（来源：2023年）</w:t>
      </w:r>
    </w:p>
    <w:p>
      <w:pPr>
        <w:spacing w:lineRule="exact" w:line="600" w:before="0" w:after="0"/>
        <w:ind w:firstLine="420"/>
        <w:jc w:val="both"/>
      </w:pPr>
      <w:r>
        <w:rPr>
          <w:rFonts w:ascii="仿宋_GB2312" w:hAnsi="仿宋_GB2312" w:eastAsia="仿宋_GB2312"/>
          <w:b w:val="0"/>
          <w:color w:val="000000"/>
          <w:sz w:val="32"/>
        </w:rPr>
        <w:t>· 坤德热镀锌线容积：14×2.8×3.5立方米（来源：2023年）</w:t>
      </w:r>
    </w:p>
    <w:p>
      <w:pPr>
        <w:spacing w:lineRule="exact" w:line="600" w:before="0" w:after="0"/>
        <w:ind w:firstLine="420"/>
        <w:jc w:val="both"/>
      </w:pPr>
      <w:r>
        <w:rPr>
          <w:rFonts w:ascii="仿宋_GB2312" w:hAnsi="仿宋_GB2312" w:eastAsia="仿宋_GB2312"/>
          <w:b w:val="0"/>
          <w:color w:val="000000"/>
          <w:sz w:val="32"/>
        </w:rPr>
        <w:t>· 输电装备规上企业：29家（来源：2026年）</w:t>
      </w:r>
    </w:p>
    <w:p>
      <w:pPr>
        <w:spacing w:lineRule="exact" w:line="600" w:before="0" w:after="0"/>
        <w:ind w:firstLine="420"/>
        <w:jc w:val="both"/>
      </w:pPr>
      <w:r>
        <w:rPr>
          <w:rFonts w:ascii="仿宋_GB2312" w:hAnsi="仿宋_GB2312" w:eastAsia="仿宋_GB2312"/>
          <w:b w:val="0"/>
          <w:color w:val="000000"/>
          <w:sz w:val="32"/>
        </w:rPr>
        <w:t>· 双城防腐成立年：2003年（来源：2023年）</w:t>
      </w:r>
    </w:p>
    <w:p>
      <w:pPr>
        <w:spacing w:lineRule="exact" w:line="600" w:before="0" w:after="0"/>
        <w:ind w:firstLine="420"/>
        <w:jc w:val="both"/>
      </w:pPr>
      <w:r>
        <w:rPr>
          <w:rFonts w:ascii="仿宋_GB2312" w:hAnsi="仿宋_GB2312" w:eastAsia="仿宋_GB2312"/>
          <w:b w:val="0"/>
          <w:color w:val="000000"/>
          <w:sz w:val="32"/>
        </w:rPr>
        <w:t>· 信达镀锌排污许可有效期：至2030年（来源：2025年）</w:t>
      </w:r>
    </w:p>
    <w:p>
      <w:pPr>
        <w:spacing w:lineRule="exact" w:line="600" w:before="0" w:after="0"/>
        <w:ind w:firstLine="420"/>
        <w:jc w:val="both"/>
      </w:pPr>
      <w:r>
        <w:rPr>
          <w:rFonts w:ascii="仿宋_GB2312" w:hAnsi="仿宋_GB2312" w:eastAsia="仿宋_GB2312"/>
          <w:b w:val="0"/>
          <w:color w:val="000000"/>
          <w:sz w:val="32"/>
        </w:rPr>
        <w:t>· 华安铁塔资产总额：10.5亿元（来源：2023年）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安丘形成铁塔镀锌防腐配套产业、信达镀锌等专业厂家集聚（来源：2025年信达镀锌资料）」与「华安铁塔等龙头承揽镀锌防腐业务完善产业链配套（来源：2023年华安铁塔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安丘形成铁塔镀锌防腐配套产业、信达镀锌等专业厂家集聚（来源：2025年信达镀锌资料）。</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华安铁塔等龙头承揽镀锌防腐业务完善产业链配套（来源：2023年华安铁塔资料）。</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安丘输电装备规上企业29家带动镀锌防腐配套需求（来源：2026年安丘市工信局）。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镀锌企业严格执行排污许可、信达2025年获排污许可证有效期至2030年（来源：2025年潍坊市生态环境局）。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安丘出台专项扶持政策、实行产业链链长制（来源：2026年安丘市工信局）。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用足设备更新技改奖补政策推动绿色防腐升级（来源：2026年安丘市工信局）。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东山工业园集聚信达镀锌、上冶钢构等金属加工企业（来源：2023年信达镀锌工商信息）。</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经济开发区盘活土地410亩厂房7万㎡保障配套企业落地（来源：2025年安丘经济开发区）。</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集群建有2个公共服务平台支撑研发检测（来源：2026年安丘市工信局）。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安丘形成铁塔镀锌防腐配套产业、信达镀锌等专业厂家集聚（来源：2025年信达镀锌资料）」与「华安铁塔等龙头承揽镀锌防腐业务完善产业链配套（来源：2023年华安铁塔资料）」等数据点清晰刻画了该维度的现实基础；安丘形成铁塔镀锌防腐配套产业、信达镀锌等专业厂家集聚（来源：2025年信达镀锌资料）；华安铁塔等龙头承揽镀锌防腐业务完善产业链配套（来源：2023年华安铁塔资料）；安丘输电装备规上企业29家带动镀锌防腐配套需求（来源：2026年安丘市工信局）；安丘出台专项扶持政策、实行产业链链长制（来源：2026年安丘市工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锌锭原料、上游锌锭原料、上游锌锭原料、中游镀锌加工、中游镀锌加工、中游镀锌加工、下游工程应用、下游工程应用、下游工程应用」展开系统梳理，其中「双城防腐生产防腐保温材料、玻璃钢制品等配套材料（来源：2023年双城防腐工商信息）」与「坤德钢结构配置14×2.8×3.5立方米燃气热镀锌流水线（来源：2023年坤德钢结构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上游锌锭原料</w:t>
      </w:r>
    </w:p>
    <w:p>
      <w:pPr>
        <w:spacing w:lineRule="exact" w:line="600" w:before="0" w:after="0"/>
        <w:ind w:firstLine="420"/>
        <w:jc w:val="both"/>
      </w:pPr>
      <w:r>
        <w:rPr>
          <w:rFonts w:ascii="仿宋_GB2312" w:hAnsi="仿宋_GB2312" w:eastAsia="仿宋_GB2312"/>
          <w:b w:val="0"/>
          <w:color w:val="000000"/>
          <w:sz w:val="32"/>
        </w:rPr>
        <w:t>热镀锌以锌锭为主要原料、锌价波动影响加工成本（来源：2023年坤德钢结构资料）。</w:t>
      </w:r>
    </w:p>
    <w:p>
      <w:pPr>
        <w:spacing w:lineRule="exact" w:line="600" w:before="120" w:after="120"/>
        <w:ind w:firstLine="420"/>
        <w:jc w:val="left"/>
      </w:pPr>
      <w:r>
        <w:rPr>
          <w:rFonts w:ascii="楷体_GB2312" w:hAnsi="楷体_GB2312" w:eastAsia="楷体_GB2312"/>
          <w:b w:val="0"/>
          <w:color w:val="000000"/>
          <w:sz w:val="32"/>
        </w:rPr>
        <w:t>上游锌锭原料</w:t>
      </w:r>
    </w:p>
    <w:p>
      <w:pPr>
        <w:spacing w:lineRule="exact" w:line="600" w:before="0" w:after="0"/>
        <w:ind w:firstLine="420"/>
        <w:jc w:val="both"/>
      </w:pPr>
      <w:r>
        <w:rPr>
          <w:rFonts w:ascii="仿宋_GB2312" w:hAnsi="仿宋_GB2312" w:eastAsia="仿宋_GB2312"/>
          <w:b w:val="0"/>
          <w:color w:val="000000"/>
          <w:sz w:val="32"/>
        </w:rPr>
        <w:t>信达镀锌经营范围含金属丝绳及其制品制造销售（来源：2023年信达镀锌工商信息）。</w:t>
      </w:r>
    </w:p>
    <w:p>
      <w:pPr>
        <w:spacing w:lineRule="exact" w:line="600" w:before="120" w:after="120"/>
        <w:ind w:firstLine="420"/>
        <w:jc w:val="left"/>
      </w:pPr>
      <w:r>
        <w:rPr>
          <w:rFonts w:ascii="楷体_GB2312" w:hAnsi="楷体_GB2312" w:eastAsia="楷体_GB2312"/>
          <w:b w:val="0"/>
          <w:color w:val="000000"/>
          <w:sz w:val="32"/>
        </w:rPr>
        <w:t>上游锌锭原料</w:t>
      </w:r>
    </w:p>
    <w:p>
      <w:pPr>
        <w:spacing w:lineRule="exact" w:line="600" w:before="0" w:after="0"/>
        <w:ind w:firstLine="420"/>
        <w:jc w:val="both"/>
      </w:pPr>
      <w:r>
        <w:rPr>
          <w:rFonts w:ascii="仿宋_GB2312" w:hAnsi="仿宋_GB2312" w:eastAsia="仿宋_GB2312"/>
          <w:b w:val="0"/>
          <w:color w:val="000000"/>
          <w:sz w:val="32"/>
        </w:rPr>
        <w:t>双城防腐生产防腐保温材料、玻璃钢制品等配套材料（来源：2023年双城防腐工商信息）。</w:t>
      </w:r>
    </w:p>
    <w:p>
      <w:pPr>
        <w:spacing w:lineRule="exact" w:line="600" w:before="120" w:after="120"/>
        <w:ind w:firstLine="420"/>
        <w:jc w:val="left"/>
      </w:pPr>
      <w:r>
        <w:rPr>
          <w:rFonts w:ascii="楷体_GB2312" w:hAnsi="楷体_GB2312" w:eastAsia="楷体_GB2312"/>
          <w:b w:val="0"/>
          <w:color w:val="000000"/>
          <w:sz w:val="32"/>
        </w:rPr>
        <w:t>中游镀锌加工</w:t>
      </w:r>
    </w:p>
    <w:p>
      <w:pPr>
        <w:spacing w:lineRule="exact" w:line="600" w:before="0" w:after="0"/>
        <w:ind w:firstLine="420"/>
        <w:jc w:val="both"/>
      </w:pPr>
      <w:r>
        <w:rPr>
          <w:rFonts w:ascii="仿宋_GB2312" w:hAnsi="仿宋_GB2312" w:eastAsia="仿宋_GB2312"/>
          <w:b w:val="0"/>
          <w:color w:val="000000"/>
          <w:sz w:val="32"/>
        </w:rPr>
        <w:t>信达镀锌主营角钢塔钢管塔钢管杆钢构架电力金具热镀锌（来源：2023年信达镀锌工商信息）。</w:t>
      </w:r>
    </w:p>
    <w:p>
      <w:pPr>
        <w:spacing w:lineRule="exact" w:line="600" w:before="120" w:after="120"/>
        <w:ind w:firstLine="420"/>
        <w:jc w:val="left"/>
      </w:pPr>
      <w:r>
        <w:rPr>
          <w:rFonts w:ascii="楷体_GB2312" w:hAnsi="楷体_GB2312" w:eastAsia="楷体_GB2312"/>
          <w:b w:val="0"/>
          <w:color w:val="000000"/>
          <w:sz w:val="32"/>
        </w:rPr>
        <w:t>中游镀锌加工</w:t>
      </w:r>
    </w:p>
    <w:p>
      <w:pPr>
        <w:spacing w:lineRule="exact" w:line="600" w:before="0" w:after="0"/>
        <w:ind w:firstLine="420"/>
        <w:jc w:val="both"/>
      </w:pPr>
      <w:r>
        <w:rPr>
          <w:rFonts w:ascii="仿宋_GB2312" w:hAnsi="仿宋_GB2312" w:eastAsia="仿宋_GB2312"/>
          <w:b w:val="0"/>
          <w:color w:val="000000"/>
          <w:sz w:val="32"/>
        </w:rPr>
        <w:t>坤德钢结构配置14×2.8×3.5立方米燃气热镀锌流水线（来源：2023年坤德钢结构资料）。</w:t>
      </w:r>
    </w:p>
    <w:p>
      <w:pPr>
        <w:spacing w:lineRule="exact" w:line="600" w:before="120" w:after="120"/>
        <w:ind w:firstLine="420"/>
        <w:jc w:val="left"/>
      </w:pPr>
      <w:r>
        <w:rPr>
          <w:rFonts w:ascii="楷体_GB2312" w:hAnsi="楷体_GB2312" w:eastAsia="楷体_GB2312"/>
          <w:b w:val="0"/>
          <w:color w:val="000000"/>
          <w:sz w:val="32"/>
        </w:rPr>
        <w:t>中游镀锌加工</w:t>
      </w:r>
    </w:p>
    <w:p>
      <w:pPr>
        <w:spacing w:lineRule="exact" w:line="600" w:before="0" w:after="0"/>
        <w:ind w:firstLine="420"/>
        <w:jc w:val="both"/>
      </w:pPr>
      <w:r>
        <w:rPr>
          <w:rFonts w:ascii="仿宋_GB2312" w:hAnsi="仿宋_GB2312" w:eastAsia="仿宋_GB2312"/>
          <w:b w:val="0"/>
          <w:color w:val="000000"/>
          <w:sz w:val="32"/>
        </w:rPr>
        <w:t>华安铁塔承揽电力防腐建筑防腐钢铁部件防腐业务（来源：2023年华安铁塔资料）。</w:t>
      </w:r>
    </w:p>
    <w:p>
      <w:pPr>
        <w:spacing w:lineRule="exact" w:line="600" w:before="120" w:after="120"/>
        <w:ind w:firstLine="420"/>
        <w:jc w:val="left"/>
      </w:pPr>
      <w:r>
        <w:rPr>
          <w:rFonts w:ascii="楷体_GB2312" w:hAnsi="楷体_GB2312" w:eastAsia="楷体_GB2312"/>
          <w:b w:val="0"/>
          <w:color w:val="000000"/>
          <w:sz w:val="32"/>
        </w:rPr>
        <w:t>下游工程应用</w:t>
      </w:r>
    </w:p>
    <w:p>
      <w:pPr>
        <w:spacing w:lineRule="exact" w:line="600" w:before="0" w:after="0"/>
        <w:ind w:firstLine="420"/>
        <w:jc w:val="both"/>
      </w:pPr>
      <w:r>
        <w:rPr>
          <w:rFonts w:ascii="仿宋_GB2312" w:hAnsi="仿宋_GB2312" w:eastAsia="仿宋_GB2312"/>
          <w:b w:val="0"/>
          <w:color w:val="000000"/>
          <w:sz w:val="32"/>
        </w:rPr>
        <w:t>镀锌防腐服务覆盖特高压铁塔城市电网新能源并网工程（来源：2026年安丘市工信局）。</w:t>
      </w:r>
    </w:p>
    <w:p>
      <w:pPr>
        <w:spacing w:lineRule="exact" w:line="600" w:before="120" w:after="120"/>
        <w:ind w:firstLine="420"/>
        <w:jc w:val="left"/>
      </w:pPr>
      <w:r>
        <w:rPr>
          <w:rFonts w:ascii="楷体_GB2312" w:hAnsi="楷体_GB2312" w:eastAsia="楷体_GB2312"/>
          <w:b w:val="0"/>
          <w:color w:val="000000"/>
          <w:sz w:val="32"/>
        </w:rPr>
        <w:t>下游工程应用</w:t>
      </w:r>
    </w:p>
    <w:p>
      <w:pPr>
        <w:spacing w:lineRule="exact" w:line="600" w:before="0" w:after="0"/>
        <w:ind w:firstLine="420"/>
        <w:jc w:val="both"/>
      </w:pPr>
      <w:r>
        <w:rPr>
          <w:rFonts w:ascii="仿宋_GB2312" w:hAnsi="仿宋_GB2312" w:eastAsia="仿宋_GB2312"/>
          <w:b w:val="0"/>
          <w:color w:val="000000"/>
          <w:sz w:val="32"/>
        </w:rPr>
        <w:t>双城防腐承接防腐保温工程施工室内外装修（来源：2023年双城防腐工商信息）。</w:t>
      </w:r>
    </w:p>
    <w:p>
      <w:pPr>
        <w:spacing w:lineRule="exact" w:line="600" w:before="120" w:after="120"/>
        <w:ind w:firstLine="420"/>
        <w:jc w:val="left"/>
      </w:pPr>
      <w:r>
        <w:rPr>
          <w:rFonts w:ascii="楷体_GB2312" w:hAnsi="楷体_GB2312" w:eastAsia="楷体_GB2312"/>
          <w:b w:val="0"/>
          <w:color w:val="000000"/>
          <w:sz w:val="32"/>
        </w:rPr>
        <w:t>下游工程应用</w:t>
      </w:r>
    </w:p>
    <w:p>
      <w:pPr>
        <w:spacing w:lineRule="exact" w:line="600" w:before="0" w:after="0"/>
        <w:ind w:firstLine="420"/>
        <w:jc w:val="both"/>
      </w:pPr>
      <w:r>
        <w:rPr>
          <w:rFonts w:ascii="仿宋_GB2312" w:hAnsi="仿宋_GB2312" w:eastAsia="仿宋_GB2312"/>
          <w:b w:val="0"/>
          <w:color w:val="000000"/>
          <w:sz w:val="32"/>
        </w:rPr>
        <w:t>上冶钢构为长安铁塔等加工22kV至800kV塔形数万吨（来源：2023年上冶钢构资料）。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锌锭原料、上游锌锭原料、上游锌锭原料、中游镀锌加工、中游镀锌加工、中游镀锌加工、下游工程应用、下游工程应用、下游工程应用」展开系统梳理，其中「双城防腐生产防腐保温材料、玻璃钢制品等配套材料（来源：2023年双城防腐工商信息）」与「坤德钢结构配置14×2.8×3.5立方米燃气热镀锌流水线（来源：2023年坤德钢结构资料）」等数据点清晰刻画了该维度的现实基础；双城防腐生产防腐保温材料、玻璃钢制品等配套材料（来源：2023年双城防腐工商信息）；坤德钢结构配置14×2.8×3.5立方米燃气热镀锌流水线（来源：2023年坤德钢结构资料）；上冶钢构为长安铁塔等加工22kV至800kV塔形数万吨（来源：2023年上冶钢构资料）。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信达镀锌2016年成立、注册资本2000万元、专业热镀锌加工（来源：2023年信达镀锌工商信息）」与「坤德钢结构热镀锌线年配套8万吨铁塔产能（来源：2023年坤德钢结构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信达镀锌2016年成立、注册资本2000万元、专业热镀锌加工（来源：2023年信达镀锌工商信息）。</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坤德钢结构热镀锌线年配套8万吨铁塔产能（来源：2023年坤德钢结构资料）。</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双城防腐2003年成立、主营金属表面处理及热处理加工（来源：2023年双城防腐工商信息）。</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国网2024年投资首超6000亿、2025年预计超6500亿带动镀锌需求（来源：2025年人民日报）。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2025年全社会用电量预计增长5%、用电负荷峰值14.65亿千瓦（来源：2025年国网能源研究院）。</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铁塔风电塔架市政钢结构均须热镀锌防腐、需求稳定（来源：2024年热镀锌行业研究）。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安丘镀锌防腐以信达华安双城等构成配套梯队（来源：2023年企业资料汇总）。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热镀锌行业集中度低、区域性小型加工厂众多（来源：2024年热镀锌行业研究）。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具备环保排污许可与规模化镀锌线企业具竞争优势（来源：2025年信达镀锌排污许可）。</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信达镀锌2016年成立、注册资本2000万元、专业热镀锌加工（来源：2023年信达镀锌工商信息）」与「坤德钢结构热镀锌线年配套8万吨铁塔产能（来源：2023年坤德钢结构资料）」等数据点清晰刻画了该维度的现实基础；信达镀锌2016年成立、注册资本2000万元、专业热镀锌加工（来源：2023年信达镀锌工商信息）；坤德钢结构热镀锌线年配套8万吨铁塔产能（来源：2023年坤德钢结构资料）；国网2024年投资首超6000亿、2025年预计超6500亿带动镀锌需求（来源：2025年人民日报）；2025年全社会用电量预计增长5%、用电负荷峰值14.65亿千瓦（来源：2025年国网能源研究院）。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东山工业园集聚信达镀锌上冶钢构等金属加工配套企业（来源：2023年信达镀锌工商信息）」与「安丘29家输电装备规上企业带动镀锌防腐集聚（来源：2026年安丘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东山工业园集聚信达镀锌上冶钢构等金属加工配套企业（来源：2023年信达镀锌工商信息）。</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安丘29家输电装备规上企业带动镀锌防腐集聚（来源：2026年安丘市工信局）。</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经济开发区集聚电力铁塔智能装备新材料3个税收过亿集群（来源：2025年安丘经济开发区）。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信达镀锌注册资本2000万元、2025年变更为吕峰独资1800万元（来源：2025年信达镀锌工商变更）。</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华安铁塔资产总额10.5亿元、承揽镀锌防腐完善配套（来源：2023年华安铁塔公司简介）。</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双城防腐成立于2003年、专业金属表面处理及热处理加工（来源：2023年双城防腐工商信息）。</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信达镀锌2025年获潍坊市生态环境局排污许可证（来源：2025年潍坊市生态环境局）。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信达镀锌2025年获道路运输经营许可证拓展物流业务（来源：2025年信达镀锌工商变更）。</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双城防腐获防腐保温工程施工资质服务电力建筑防腐（来源：2023年双城防腐工商信息）。</w:t>
      </w:r>
    </w:p>
    <w:p>
      <w:pPr>
        <w:spacing w:lineRule="exact" w:line="600" w:before="0" w:after="0"/>
        <w:ind w:firstLine="420"/>
        <w:jc w:val="both"/>
      </w:pPr>
      <w:r>
        <w:rPr>
          <w:rFonts w:ascii="仿宋_GB2312" w:hAnsi="仿宋_GB2312" w:eastAsia="仿宋_GB2312"/>
          <w:b w:val="0"/>
          <w:color w:val="000000"/>
          <w:sz w:val="32"/>
        </w:rPr>
        <w:t>据公开数据，输电装备规上企业为29家（来源：2026年）。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东山工业园集聚信达镀锌上冶钢构等金属加工配套企业（来源：2023年信达镀锌工商信息）」与「安丘29家输电装备规上企业带动镀锌防腐集聚（来源：2026年安丘市工信局）」等数据点清晰刻画了该维度的现实基础；东山工业园集聚信达镀锌上冶钢构等金属加工配套企业（来源：2023年信达镀锌工商信息）；安丘29家输电装备规上企业带动镀锌防腐集聚（来源：2026年安丘市工信局）；经济开发区集聚电力铁塔智能装备新材料3个税收过亿集群（来源：2025年安丘经济开发区）；信达镀锌注册资本2000万元、2025年变更为吕峰独资1800万元（来源：2025年信达镀锌工商变更）。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智能制造、智能制造、智能制造、绿色工艺、绿色工艺、绿色工艺」展开系统梳理，其中「企业用足技改奖补推动绿色防腐工艺升级（来源：2026年安丘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坤德钢结构镀锌温度数字控制偏差±1℃采用德国镀锌配方（来源：2023年坤德钢结构资料）。</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坤德钢结构加强镀锌后钝化处理有效控制色差（来源：2023年坤德钢结构资料）。</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信达镀锌采用燃气热镀锌工艺加工角钢塔钢管塔等结构（来源：2023年信达镀锌工商信息）。</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华安铁塔ERP接入国网物联网实现镀锌防腐流程管控（来源：2025年安丘融媒）。</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数字化管理覆盖生产质量供应链全流程（来源：2026年安丘市工信局）。</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五洲鼎益智能工厂改造上云与工业软件应用普及（来源：2026年安丘市工信局）。</w:t>
      </w:r>
    </w:p>
    <w:p>
      <w:pPr>
        <w:spacing w:lineRule="exact" w:line="600" w:before="120" w:after="120"/>
        <w:ind w:firstLine="420"/>
        <w:jc w:val="left"/>
      </w:pPr>
      <w:r>
        <w:rPr>
          <w:rFonts w:ascii="楷体_GB2312" w:hAnsi="楷体_GB2312" w:eastAsia="楷体_GB2312"/>
          <w:b w:val="0"/>
          <w:color w:val="000000"/>
          <w:sz w:val="32"/>
        </w:rPr>
        <w:t>绿色工艺</w:t>
      </w:r>
    </w:p>
    <w:p>
      <w:pPr>
        <w:spacing w:lineRule="exact" w:line="600" w:before="0" w:after="0"/>
        <w:ind w:firstLine="420"/>
        <w:jc w:val="both"/>
      </w:pPr>
      <w:r>
        <w:rPr>
          <w:rFonts w:ascii="仿宋_GB2312" w:hAnsi="仿宋_GB2312" w:eastAsia="仿宋_GB2312"/>
          <w:b w:val="0"/>
          <w:color w:val="000000"/>
          <w:sz w:val="32"/>
        </w:rPr>
        <w:t>信达镀锌2025年获排污许可证、环保达标运营至2030年（来源：2025年潍坊市生态环境局）。</w:t>
      </w:r>
    </w:p>
    <w:p>
      <w:pPr>
        <w:spacing w:lineRule="exact" w:line="600" w:before="120" w:after="120"/>
        <w:ind w:firstLine="420"/>
        <w:jc w:val="left"/>
      </w:pPr>
      <w:r>
        <w:rPr>
          <w:rFonts w:ascii="楷体_GB2312" w:hAnsi="楷体_GB2312" w:eastAsia="楷体_GB2312"/>
          <w:b w:val="0"/>
          <w:color w:val="000000"/>
          <w:sz w:val="32"/>
        </w:rPr>
        <w:t>绿色工艺</w:t>
      </w:r>
    </w:p>
    <w:p>
      <w:pPr>
        <w:spacing w:lineRule="exact" w:line="600" w:before="0" w:after="0"/>
        <w:ind w:firstLine="420"/>
        <w:jc w:val="both"/>
      </w:pPr>
      <w:r>
        <w:rPr>
          <w:rFonts w:ascii="仿宋_GB2312" w:hAnsi="仿宋_GB2312" w:eastAsia="仿宋_GB2312"/>
          <w:b w:val="0"/>
          <w:color w:val="000000"/>
          <w:sz w:val="32"/>
        </w:rPr>
        <w:t>热镀锌产线采用数字温控降低能耗与锌耗（来源：2023年坤德钢结构资料）。</w:t>
      </w:r>
    </w:p>
    <w:p>
      <w:pPr>
        <w:spacing w:lineRule="exact" w:line="600" w:before="120" w:after="120"/>
        <w:ind w:firstLine="420"/>
        <w:jc w:val="left"/>
      </w:pPr>
      <w:r>
        <w:rPr>
          <w:rFonts w:ascii="楷体_GB2312" w:hAnsi="楷体_GB2312" w:eastAsia="楷体_GB2312"/>
          <w:b w:val="0"/>
          <w:color w:val="000000"/>
          <w:sz w:val="32"/>
        </w:rPr>
        <w:t>绿色工艺</w:t>
      </w:r>
    </w:p>
    <w:p>
      <w:pPr>
        <w:spacing w:lineRule="exact" w:line="600" w:before="0" w:after="0"/>
        <w:ind w:firstLine="420"/>
        <w:jc w:val="both"/>
      </w:pPr>
      <w:r>
        <w:rPr>
          <w:rFonts w:ascii="仿宋_GB2312" w:hAnsi="仿宋_GB2312" w:eastAsia="仿宋_GB2312"/>
          <w:b w:val="0"/>
          <w:color w:val="000000"/>
          <w:sz w:val="32"/>
        </w:rPr>
        <w:t>企业用足技改奖补推动绿色防腐工艺升级（来源：2026年安丘市工信局）。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智能制造、智能制造、智能制造、绿色工艺、绿色工艺、绿色工艺」展开系统梳理，其中「企业用足技改奖补推动绿色防腐工艺升级（来源：2026年安丘市工信局）」等数据点清晰刻画了该维度的现实基础；企业用足技改奖补推动绿色防腐工艺升级（来源：2026年安丘市工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信达镀锌注册资本2000万元、注册地东山工业园（来源：2023年信达镀锌工商信息）」与「坤德钢结构配置14×2.8×3.5立方米燃气热镀锌流水线（来源：2023年坤德钢结构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信达镀锌注册资本2000万元、注册地东山工业园（来源：2023年信达镀锌工商信息）。</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坤德钢结构配置14×2.8×3.5立方米燃气热镀锌流水线（来源：2023年坤德钢结构资料）。</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双城防腐注册资本规模属中小配套企业（来源：2023年双城防腐工商信息）。</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热镀锌依赖锌锭价格、锌价波动直接传导加工成本（来源：2023年坤德钢结构资料）。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经济开发区盘活土地410亩厂房7万㎡保障配套落地（来源：2025年安丘经济开发区）。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用足设备更新技改奖补降低企业环保改造资金压力（来源：2026年安丘市工信局）。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华安铁塔2023年产值13.28亿元带动镀锌防腐配套营收（来源：2023年华安铁塔公司简介）。</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信达镀锌规模化热镀锌加工、配套铁塔企业降本增效（来源：2023年信达镀锌资料）。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五洲鼎益2025年利润同比增长58.5%拓展新能源配套（来源：2025年安丘融媒）。</w:t>
      </w:r>
    </w:p>
    <w:p>
      <w:pPr>
        <w:spacing w:lineRule="exact" w:line="600" w:before="0" w:after="0"/>
        <w:ind w:firstLine="420"/>
        <w:jc w:val="both"/>
      </w:pPr>
      <w:r>
        <w:rPr>
          <w:rFonts w:ascii="仿宋_GB2312" w:hAnsi="仿宋_GB2312" w:eastAsia="仿宋_GB2312"/>
          <w:b w:val="0"/>
          <w:color w:val="000000"/>
          <w:sz w:val="32"/>
        </w:rPr>
        <w:t>据公开数据，华安铁塔资产总额为10.5亿元（来源：2023年）。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信达镀锌注册资本2000万元、注册地东山工业园（来源：2023年信达镀锌工商信息）」与「坤德钢结构配置14×2.8×3.5立方米燃气热镀锌流水线（来源：2023年坤德钢结构资料）」等数据点清晰刻画了该维度的现实基础；信达镀锌注册资本2000万元、注册地东山工业园（来源：2023年信达镀锌工商信息）；坤德钢结构配置14×2.8×3.5立方米燃气热镀锌流水线（来源：2023年坤德钢结构资料）；双城防腐注册资本规模属中小配套企业（来源：2023年双城防腐工商信息）；经济开发区盘活土地410亩厂房7万㎡保障配套落地（来源：2025年安丘经济开发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政策机遇、政策机遇、环保风险、环保风险、环保风险、市场风险、市场风险、市场风险」展开系统梳理，其中「国网2025年投资首超6500亿、特高压加速利好镀锌防腐（来源：2025年人民日报）」与「锌渣废气处理成本上升压缩中小加工厂利润（来源：2024年热镀锌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国网2025年投资首超6500亿、特高压加速利好镀锌防腐（来源：2025年人民日报）。</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新能源并网与城市电网加强带动钢结构防腐需求（来源：2026年安丘市工信局）。</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未来开工十六交十二直、十五五特高压投资有望稳定（来源：2025年国网能源研究院）。</w:t>
      </w:r>
    </w:p>
    <w:p>
      <w:pPr>
        <w:spacing w:lineRule="exact" w:line="600" w:before="120" w:after="120"/>
        <w:ind w:firstLine="420"/>
        <w:jc w:val="left"/>
      </w:pPr>
      <w:r>
        <w:rPr>
          <w:rFonts w:ascii="楷体_GB2312" w:hAnsi="楷体_GB2312" w:eastAsia="楷体_GB2312"/>
          <w:b w:val="0"/>
          <w:color w:val="000000"/>
          <w:sz w:val="32"/>
        </w:rPr>
        <w:t>环保风险</w:t>
      </w:r>
    </w:p>
    <w:p>
      <w:pPr>
        <w:spacing w:lineRule="exact" w:line="600" w:before="0" w:after="0"/>
        <w:ind w:firstLine="420"/>
        <w:jc w:val="both"/>
      </w:pPr>
      <w:r>
        <w:rPr>
          <w:rFonts w:ascii="仿宋_GB2312" w:hAnsi="仿宋_GB2312" w:eastAsia="仿宋_GB2312"/>
          <w:b w:val="0"/>
          <w:color w:val="000000"/>
          <w:sz w:val="32"/>
        </w:rPr>
        <w:t>镀锌属金属表面处理、环保排放要求趋严（来源：2025年信达镀锌排污许可）。</w:t>
      </w:r>
    </w:p>
    <w:p>
      <w:pPr>
        <w:spacing w:lineRule="exact" w:line="600" w:before="120" w:after="120"/>
        <w:ind w:firstLine="420"/>
        <w:jc w:val="left"/>
      </w:pPr>
      <w:r>
        <w:rPr>
          <w:rFonts w:ascii="楷体_GB2312" w:hAnsi="楷体_GB2312" w:eastAsia="楷体_GB2312"/>
          <w:b w:val="0"/>
          <w:color w:val="000000"/>
          <w:sz w:val="32"/>
        </w:rPr>
        <w:t>环保风险</w:t>
      </w:r>
    </w:p>
    <w:p>
      <w:pPr>
        <w:spacing w:lineRule="exact" w:line="600" w:before="0" w:after="0"/>
        <w:ind w:firstLine="420"/>
        <w:jc w:val="both"/>
      </w:pPr>
      <w:r>
        <w:rPr>
          <w:rFonts w:ascii="仿宋_GB2312" w:hAnsi="仿宋_GB2312" w:eastAsia="仿宋_GB2312"/>
          <w:b w:val="0"/>
          <w:color w:val="000000"/>
          <w:sz w:val="32"/>
        </w:rPr>
        <w:t>企业须持续投入治污设备满足排污许可要求（来源：2025年潍坊市生态环境局）。</w:t>
      </w:r>
    </w:p>
    <w:p>
      <w:pPr>
        <w:spacing w:lineRule="exact" w:line="600" w:before="120" w:after="120"/>
        <w:ind w:firstLine="420"/>
        <w:jc w:val="left"/>
      </w:pPr>
      <w:r>
        <w:rPr>
          <w:rFonts w:ascii="楷体_GB2312" w:hAnsi="楷体_GB2312" w:eastAsia="楷体_GB2312"/>
          <w:b w:val="0"/>
          <w:color w:val="000000"/>
          <w:sz w:val="32"/>
        </w:rPr>
        <w:t>环保风险</w:t>
      </w:r>
    </w:p>
    <w:p>
      <w:pPr>
        <w:spacing w:lineRule="exact" w:line="600" w:before="0" w:after="0"/>
        <w:ind w:firstLine="420"/>
        <w:jc w:val="both"/>
      </w:pPr>
      <w:r>
        <w:rPr>
          <w:rFonts w:ascii="仿宋_GB2312" w:hAnsi="仿宋_GB2312" w:eastAsia="仿宋_GB2312"/>
          <w:b w:val="0"/>
          <w:color w:val="000000"/>
          <w:sz w:val="32"/>
        </w:rPr>
        <w:t>锌渣废气处理成本上升压缩中小加工厂利润（来源：2024年热镀锌行业研究）。</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锌锭价格波动影响镀锌加工成本与利润空间（来源：2025年行业分析）。</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热镀锌行业集中度低、区域性竞争价格承压（来源：2024年热镀锌行业研究）。</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龙头铁塔企业自建镀锌线挤压独立加工商订单（来源：2023年华安铁塔资料）。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政策机遇、政策机遇、环保风险、环保风险、环保风险、市场风险、市场风险、市场风险」展开系统梳理，其中「国网2025年投资首超6500亿、特高压加速利好镀锌防腐（来源：2025年人民日报）」与「锌渣废气处理成本上升压缩中小加工厂利润（来源：2024年热镀锌行业研究）」等数据点清晰刻画了该维度的现实基础；国网2025年投资首超6500亿、特高压加速利好镀锌防腐（来源：2025年人民日报）；锌渣废气处理成本上升压缩中小加工厂利润（来源：2024年热镀锌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绿色升级、绿色升级、绿色升级、服务延伸、服务延伸、服务延伸」展开系统梳理，其中「集群实行产业链链长制、出台专项扶持政策（来源：2026年安丘市工信局）」与「加快智能工厂绿色工厂建设提升核心竞争力（来源：2026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集群实行产业链链长制、出台专项扶持政策（来源：2026年安丘市工信局）。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一对一精准服务引导企业抢抓绿色低碳机遇（来源：2026年经济日报）。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加快智能工厂绿色工厂建设提升核心竞争力（来源：2026年经济日报）。</w:t>
      </w:r>
    </w:p>
    <w:p>
      <w:pPr>
        <w:spacing w:lineRule="exact" w:line="600" w:before="120" w:after="120"/>
        <w:ind w:firstLine="420"/>
        <w:jc w:val="left"/>
      </w:pPr>
      <w:r>
        <w:rPr>
          <w:rFonts w:ascii="楷体_GB2312" w:hAnsi="楷体_GB2312" w:eastAsia="楷体_GB2312"/>
          <w:b w:val="0"/>
          <w:color w:val="000000"/>
          <w:sz w:val="32"/>
        </w:rPr>
        <w:t>绿色升级</w:t>
      </w:r>
    </w:p>
    <w:p>
      <w:pPr>
        <w:spacing w:lineRule="exact" w:line="600" w:before="0" w:after="0"/>
        <w:ind w:firstLine="420"/>
        <w:jc w:val="both"/>
      </w:pPr>
      <w:r>
        <w:rPr>
          <w:rFonts w:ascii="仿宋_GB2312" w:hAnsi="仿宋_GB2312" w:eastAsia="仿宋_GB2312"/>
          <w:b w:val="0"/>
          <w:color w:val="000000"/>
          <w:sz w:val="32"/>
        </w:rPr>
        <w:t>信达镀锌获排污许可证、环保达标运营至2030年（来源：2025年潍坊市生态环境局）。</w:t>
      </w:r>
    </w:p>
    <w:p>
      <w:pPr>
        <w:spacing w:lineRule="exact" w:line="600" w:before="120" w:after="120"/>
        <w:ind w:firstLine="420"/>
        <w:jc w:val="left"/>
      </w:pPr>
      <w:r>
        <w:rPr>
          <w:rFonts w:ascii="楷体_GB2312" w:hAnsi="楷体_GB2312" w:eastAsia="楷体_GB2312"/>
          <w:b w:val="0"/>
          <w:color w:val="000000"/>
          <w:sz w:val="32"/>
        </w:rPr>
        <w:t>绿色升级</w:t>
      </w:r>
    </w:p>
    <w:p>
      <w:pPr>
        <w:spacing w:lineRule="exact" w:line="600" w:before="0" w:after="0"/>
        <w:ind w:firstLine="420"/>
        <w:jc w:val="both"/>
      </w:pPr>
      <w:r>
        <w:rPr>
          <w:rFonts w:ascii="仿宋_GB2312" w:hAnsi="仿宋_GB2312" w:eastAsia="仿宋_GB2312"/>
          <w:b w:val="0"/>
          <w:color w:val="000000"/>
          <w:sz w:val="32"/>
        </w:rPr>
        <w:t>推广数字温控镀锌线降低能耗与锌耗（来源：2023年坤德钢结构资料）。</w:t>
      </w:r>
    </w:p>
    <w:p>
      <w:pPr>
        <w:spacing w:lineRule="exact" w:line="600" w:before="120" w:after="120"/>
        <w:ind w:firstLine="420"/>
        <w:jc w:val="left"/>
      </w:pPr>
      <w:r>
        <w:rPr>
          <w:rFonts w:ascii="楷体_GB2312" w:hAnsi="楷体_GB2312" w:eastAsia="楷体_GB2312"/>
          <w:b w:val="0"/>
          <w:color w:val="000000"/>
          <w:sz w:val="32"/>
        </w:rPr>
        <w:t>绿色升级</w:t>
      </w:r>
    </w:p>
    <w:p>
      <w:pPr>
        <w:spacing w:lineRule="exact" w:line="600" w:before="0" w:after="0"/>
        <w:ind w:firstLine="420"/>
        <w:jc w:val="both"/>
      </w:pPr>
      <w:r>
        <w:rPr>
          <w:rFonts w:ascii="仿宋_GB2312" w:hAnsi="仿宋_GB2312" w:eastAsia="仿宋_GB2312"/>
          <w:b w:val="0"/>
          <w:color w:val="000000"/>
          <w:sz w:val="32"/>
        </w:rPr>
        <w:t>用足技改奖补推动绿色防腐工艺升级（来源：2026年安丘市工信局）。</w:t>
      </w:r>
    </w:p>
    <w:p>
      <w:pPr>
        <w:spacing w:lineRule="exact" w:line="600" w:before="120" w:after="120"/>
        <w:ind w:firstLine="420"/>
        <w:jc w:val="left"/>
      </w:pPr>
      <w:r>
        <w:rPr>
          <w:rFonts w:ascii="楷体_GB2312" w:hAnsi="楷体_GB2312" w:eastAsia="楷体_GB2312"/>
          <w:b w:val="0"/>
          <w:color w:val="000000"/>
          <w:sz w:val="32"/>
        </w:rPr>
        <w:t>服务延伸</w:t>
      </w:r>
    </w:p>
    <w:p>
      <w:pPr>
        <w:spacing w:lineRule="exact" w:line="600" w:before="0" w:after="0"/>
        <w:ind w:firstLine="420"/>
        <w:jc w:val="both"/>
      </w:pPr>
      <w:r>
        <w:rPr>
          <w:rFonts w:ascii="仿宋_GB2312" w:hAnsi="仿宋_GB2312" w:eastAsia="仿宋_GB2312"/>
          <w:b w:val="0"/>
          <w:color w:val="000000"/>
          <w:sz w:val="32"/>
        </w:rPr>
        <w:t>信达镀锌2025年新增物流仓储运输设备租赁业务（来源：2025年信达镀锌工商变更）。</w:t>
      </w:r>
    </w:p>
    <w:p>
      <w:pPr>
        <w:spacing w:lineRule="exact" w:line="600" w:before="120" w:after="120"/>
        <w:ind w:firstLine="420"/>
        <w:jc w:val="left"/>
      </w:pPr>
      <w:r>
        <w:rPr>
          <w:rFonts w:ascii="楷体_GB2312" w:hAnsi="楷体_GB2312" w:eastAsia="楷体_GB2312"/>
          <w:b w:val="0"/>
          <w:color w:val="000000"/>
          <w:sz w:val="32"/>
        </w:rPr>
        <w:t>服务延伸</w:t>
      </w:r>
    </w:p>
    <w:p>
      <w:pPr>
        <w:spacing w:lineRule="exact" w:line="600" w:before="0" w:after="0"/>
        <w:ind w:firstLine="420"/>
        <w:jc w:val="both"/>
      </w:pPr>
      <w:r>
        <w:rPr>
          <w:rFonts w:ascii="仿宋_GB2312" w:hAnsi="仿宋_GB2312" w:eastAsia="仿宋_GB2312"/>
          <w:b w:val="0"/>
          <w:color w:val="000000"/>
          <w:sz w:val="32"/>
        </w:rPr>
        <w:t>双城防腐拓展防腐保温工程施工室内外装修服务（来源：2023年双城防腐工商信息）。</w:t>
      </w:r>
    </w:p>
    <w:p>
      <w:pPr>
        <w:spacing w:lineRule="exact" w:line="600" w:before="120" w:after="120"/>
        <w:ind w:firstLine="420"/>
        <w:jc w:val="left"/>
      </w:pPr>
      <w:r>
        <w:rPr>
          <w:rFonts w:ascii="楷体_GB2312" w:hAnsi="楷体_GB2312" w:eastAsia="楷体_GB2312"/>
          <w:b w:val="0"/>
          <w:color w:val="000000"/>
          <w:sz w:val="32"/>
        </w:rPr>
        <w:t>服务延伸</w:t>
      </w:r>
    </w:p>
    <w:p>
      <w:pPr>
        <w:spacing w:lineRule="exact" w:line="600" w:before="0" w:after="0"/>
        <w:ind w:firstLine="420"/>
        <w:jc w:val="both"/>
      </w:pPr>
      <w:r>
        <w:rPr>
          <w:rFonts w:ascii="仿宋_GB2312" w:hAnsi="仿宋_GB2312" w:eastAsia="仿宋_GB2312"/>
          <w:b w:val="0"/>
          <w:color w:val="000000"/>
          <w:sz w:val="32"/>
        </w:rPr>
        <w:t>华安铁塔承揽电力建筑钢铁部件防腐综合服务（来源：2023年华安铁塔资料）。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绿色升级、绿色升级、绿色升级、服务延伸、服务延伸、服务延伸」展开系统梳理，其中「集群实行产业链链长制、出台专项扶持政策（来源：2026年安丘市工信局）」与「加快智能工厂绿色工厂建设提升核心竞争力（来源：2026年经济日报）」等数据点清晰刻画了该维度的现实基础；集群实行产业链链长制、出台专项扶持政策（来源：2026年安丘市工信局）；加快智能工厂绿色工厂建设提升核心竞争力（来源：2026年经济日报）；用足技改奖补推动绿色防腐工艺升级（来源：2026年安丘市工信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经济开发区新引进过亿元项目4个、总投资超10亿元（来源：2025年安丘经济开发区）」与「优博年产10万吨特种高分子项目总投资10.2亿元（来源：2025年安丘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经济开发区新引进过亿元项目4个、总投资超10亿元（来源：2025年安丘经济开发区）。</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优博年产10万吨特种高分子项目总投资10.2亿元（来源：2025年安丘经济开发区）。</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晟华新能源电力设备项目为省绿色低碳重点项目（来源：2026年经济日报）。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信达镀锌环保治污设备与镀锌线升级需资本开支（来源：2025年潍坊市生态环境局）。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坤德钢结构镀锌线数字化改造存在资金需求（来源：2023年坤德钢结构资料）。</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中小镀锌企业技改设备更新可申请技改奖补（来源：2026年安丘市工信局）。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用足设备更新技改奖补等政策支持（来源：2026年安丘市工信局）。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通过绿色工厂建设争取专项贷款与产业基金（来源：2026年经济日报）。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国网英大等电力金融平台可为特高压工程提供专项融资（来源：2025年环球网财经）。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经济开发区新引进过亿元项目4个、总投资超10亿元（来源：2025年安丘经济开发区）」与「优博年产10万吨特种高分子项目总投资10.2亿元（来源：2025年安丘经济开发区）」等数据点清晰刻画了该维度的现实基础；经济开发区新引进过亿元项目4个、总投资超10亿元（来源：2025年安丘经济开发区）；优博年产10万吨特种高分子项目总投资10.2亿元（来源：2025年安丘经济开发区）；晟华新能源电力设备项目为省绿色低碳重点项目（来源：2026年经济日报）；信达镀锌环保治污设备与镀锌线升级需资本开支（来源：2025年潍坊市生态环境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铁塔镀锌防腐与工程配套服务在潍坊市安丘市依托区域产业基础与政策赋能，已形成以量化事实为支撑的发展格局。安丘形成铁塔镀锌防腐配套产业、信达镀锌等专业厂家集聚（来源：2025年信达镀锌资料）；华安铁塔等龙头承揽镀锌防腐业务完善产业链配套（来源：2023年华安铁塔资料）；安丘输电装备规上企业29家带动镀锌防腐配套需求（来源：2026年安丘市工信局）；安丘出台专项扶持政策、实行产业链链长制（来源：2026年安丘市工信局）；用足设备更新技改奖补政策推动绿色防腐升级（来源：2026年安丘市工信局）；经济开发区盘活土地410亩厂房7万㎡保障配套企业落地（来源：2025年安丘经济开发区）；集群建有2个公共服务平台支撑研发检测（来源：2026年安丘市工信局）；双城防腐生产防腐保温材料、玻璃钢制品等配套材料（来源：2023年双城防腐工商信息）。</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安丘信达镀锌有限公司：成立于2016年12月，法定代表人为吕峰，注册地址位于安丘市兴安街道双丰大道东段北侧东山工业园内，初始注册资本2000万元，2025年变更为吕峰个人独资、注册资本1800万元。公司主营热镀锌及金属结构（角钢塔、钢管塔、钢管杆、钢构架、电力金具）的加工与销售，长期致力于热镀锌行业开发运用，曾参与青海德坤电力集团等客户招投标项目并中标。2025年1月获潍坊市生态环境局颁发的排污许可证，有效期至2030年1月，同年10月获道路运输经营许可证，并拓展国内货物运输代理、普通货物仓储等物流业务。</w:t>
      </w:r>
    </w:p>
    <w:p>
      <w:pPr>
        <w:spacing w:lineRule="exact" w:line="600" w:before="0" w:after="0"/>
        <w:ind w:firstLine="420"/>
        <w:jc w:val="both"/>
      </w:pPr>
      <w:r>
        <w:rPr>
          <w:rFonts w:ascii="仿宋_GB2312" w:hAnsi="仿宋_GB2312" w:eastAsia="仿宋_GB2312"/>
          <w:b w:val="0"/>
          <w:color w:val="000000"/>
          <w:sz w:val="32"/>
        </w:rPr>
        <w:t>山东华安铁塔有限公司（镀锌防腐业务）：公司资产总额10.5亿元，在主营铁塔制造的同时承揽各种镀锌业务与防腐业务，包括电力防腐、建筑防腐及各种钢铁部件防腐。公司具备1000kV及以下钢管塔、1100kV及以下角钢塔、钢管构支架、避雷针支架、通讯塔等全系列生产资质，拥有33项专利，累计参与29条国网特高压工程。其镀锌防腐能力支撑自身及区域铁塔企业的防腐配套需求，是国家电网优秀合格供应商，产品远销英国、加拿大、越南、俄罗斯等国家和地区。</w:t>
      </w:r>
    </w:p>
    <w:p>
      <w:pPr>
        <w:spacing w:lineRule="exact" w:line="600" w:before="0" w:after="0"/>
        <w:ind w:firstLine="420"/>
        <w:jc w:val="both"/>
      </w:pPr>
      <w:r>
        <w:rPr>
          <w:rFonts w:ascii="仿宋_GB2312" w:hAnsi="仿宋_GB2312" w:eastAsia="仿宋_GB2312"/>
          <w:b w:val="0"/>
          <w:color w:val="000000"/>
          <w:sz w:val="32"/>
        </w:rPr>
        <w:t>安丘市双城防腐保温工程有限公司：成立于2003年8月，注册资本属中小配套规模，经营范围含防腐保温材料、玻璃钢制品、环境保护专用设备制造销售，以及金属表面处理及热处理加工、防腐保温工程施工、室内外装修等。公司长期为电力设备、钢结构、建筑等提供防腐保温工程服务，配备专业施工与材料生产能力，是区域电力防腐与建筑防腐的重要服务商，依托安丘铁塔产业集群的配套需求实现稳定发展，并持续拓展市政与工业防腐市场。</w:t>
      </w:r>
    </w:p>
    <w:p>
      <w:pPr>
        <w:spacing w:lineRule="exact" w:line="600" w:before="0" w:after="0"/>
        <w:jc w:val="left"/>
      </w:pPr>
      <w:r>
        <w:rPr>
          <w:rFonts w:ascii="仿宋_GB2312" w:hAnsi="仿宋_GB2312" w:eastAsia="仿宋_GB2312"/>
          <w:b w:val="0"/>
          <w:color w:val="000000"/>
          <w:sz w:val="28"/>
        </w:rPr>
        <w:t>主要数据来源：2023年信达镀锌工商信息；2025年潍坊市生态环境局排污许可；2023年双城防腐工商信息；2023年坤德钢结构资料；2026年安丘市工信局</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