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专用车改装与后市场服务行业深度分析报告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蒙阴县专用车改装与后市场服务产业是全县装备制造优势产业的核心组成，已纳入「4+2」主导产业体系。蒙阴经济开发区2024年完成规上工业总产值115.8亿元、同比增长9.9%，其中专用汽车行业实现产值36.2亿元、增长12.8%，龙头企业锣响集团产值27.6亿元、增长14.7%，九州汽车产值6.8亿元、增长20.1%。蒙阴专用车具备年产半挂车10万台、特种车3万台的制造能力，锣响、九州产销量稳居全国前三，锣响仓栅式半挂车产销量连续多年全国第一。产业已形成「整车制造+核心零部件生产+销售服务」的完整生态，并牵引出年产100万套汽车零部件的产业集群。依托产业政策研究中心与「1+3+N」产业发展体系，蒙阴正推动专用车向智能化、绿色化、品牌化升级，后市场涵盖维修保养、配件供应、仓储物流与出口服务，2025年锣响出口挂车1400多辆、出口额1.4亿元，出口激增300%，成为县域经济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规上工业总产值：115.8亿元（来源：2024年）</w:t>
      </w:r>
    </w:p>
    <w:p>
      <w:pPr>
        <w:spacing w:lineRule="exact" w:line="600" w:before="0" w:after="0"/>
        <w:ind w:firstLine="420"/>
        <w:jc w:val="both"/>
      </w:pPr>
      <w:r>
        <w:rPr>
          <w:rFonts w:ascii="仿宋_GB2312" w:hAnsi="仿宋_GB2312" w:eastAsia="仿宋_GB2312"/>
          <w:b w:val="0"/>
          <w:color w:val="000000"/>
          <w:sz w:val="32"/>
        </w:rPr>
        <w:t>· 专用汽车行业产值：36.2亿元（来源：2024年）</w:t>
      </w:r>
    </w:p>
    <w:p>
      <w:pPr>
        <w:spacing w:lineRule="exact" w:line="600" w:before="0" w:after="0"/>
        <w:ind w:firstLine="420"/>
        <w:jc w:val="both"/>
      </w:pPr>
      <w:r>
        <w:rPr>
          <w:rFonts w:ascii="仿宋_GB2312" w:hAnsi="仿宋_GB2312" w:eastAsia="仿宋_GB2312"/>
          <w:b w:val="0"/>
          <w:color w:val="000000"/>
          <w:sz w:val="32"/>
        </w:rPr>
        <w:t>· 锣响集团产值：27.6亿元（来源：2024年）</w:t>
      </w:r>
    </w:p>
    <w:p>
      <w:pPr>
        <w:spacing w:lineRule="exact" w:line="600" w:before="0" w:after="0"/>
        <w:ind w:firstLine="420"/>
        <w:jc w:val="both"/>
      </w:pPr>
      <w:r>
        <w:rPr>
          <w:rFonts w:ascii="仿宋_GB2312" w:hAnsi="仿宋_GB2312" w:eastAsia="仿宋_GB2312"/>
          <w:b w:val="0"/>
          <w:color w:val="000000"/>
          <w:sz w:val="32"/>
        </w:rPr>
        <w:t>· 九州汽车产值：6.8亿元（来源：2024年）</w:t>
      </w:r>
    </w:p>
    <w:p>
      <w:pPr>
        <w:spacing w:lineRule="exact" w:line="600" w:before="0" w:after="0"/>
        <w:ind w:firstLine="420"/>
        <w:jc w:val="both"/>
      </w:pPr>
      <w:r>
        <w:rPr>
          <w:rFonts w:ascii="仿宋_GB2312" w:hAnsi="仿宋_GB2312" w:eastAsia="仿宋_GB2312"/>
          <w:b w:val="0"/>
          <w:color w:val="000000"/>
          <w:sz w:val="32"/>
        </w:rPr>
        <w:t>· 半挂车年产能：10万台（来源：2024年）</w:t>
      </w:r>
    </w:p>
    <w:p>
      <w:pPr>
        <w:spacing w:lineRule="exact" w:line="600" w:before="0" w:after="0"/>
        <w:ind w:firstLine="420"/>
        <w:jc w:val="both"/>
      </w:pPr>
      <w:r>
        <w:rPr>
          <w:rFonts w:ascii="仿宋_GB2312" w:hAnsi="仿宋_GB2312" w:eastAsia="仿宋_GB2312"/>
          <w:b w:val="0"/>
          <w:color w:val="000000"/>
          <w:sz w:val="32"/>
        </w:rPr>
        <w:t>· 汽车零部件产业集群产能：100万套（来源：2025年）</w:t>
      </w:r>
    </w:p>
    <w:p>
      <w:pPr>
        <w:spacing w:lineRule="exact" w:line="600" w:before="0" w:after="0"/>
        <w:ind w:firstLine="420"/>
        <w:jc w:val="both"/>
      </w:pPr>
      <w:r>
        <w:rPr>
          <w:rFonts w:ascii="仿宋_GB2312" w:hAnsi="仿宋_GB2312" w:eastAsia="仿宋_GB2312"/>
          <w:b w:val="0"/>
          <w:color w:val="000000"/>
          <w:sz w:val="32"/>
        </w:rPr>
        <w:t>· 2025年出口额：1.4亿元（来源：2025年）</w:t>
      </w:r>
    </w:p>
    <w:p>
      <w:pPr>
        <w:spacing w:lineRule="exact" w:line="600" w:before="0" w:after="0"/>
        <w:ind w:firstLine="420"/>
        <w:jc w:val="both"/>
      </w:pPr>
      <w:r>
        <w:rPr>
          <w:rFonts w:ascii="仿宋_GB2312" w:hAnsi="仿宋_GB2312" w:eastAsia="仿宋_GB2312"/>
          <w:b w:val="0"/>
          <w:color w:val="000000"/>
          <w:sz w:val="32"/>
        </w:rPr>
        <w:t>· 固定资产投资：16.3亿元（来源：2024年）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专用车行业2024年实现产值36.2亿元、同比增长12.8%（来源：2024年蒙阴经济开发区公报）」与「蒙阴经济开发区2024年完成规上工业总产值115.8亿元、同比增长9.9%（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蒙阴县将装备制造列为优势产业纳入「4+2」主导产业体系（来源：2024年县工信局访谈）。专用车行业2024年实现产值36.2亿元、同比增长12.8%（来源：2024年蒙阴经济开发区公报）。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蒙阴实施生态工业强县突破年行动、坚持链条化高端化智能化绿色化品牌化转型（来源：2024年县工信局访谈）。成立产业政策研究中心、创新构建「1+3+N」产业发展体系（来源：2025年闪电新闻）。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蒙阴经济开发区2024年完成规上工业总产值115.8亿元、同比增长9.9%（来源：2024年蒙阴经济开发区公报）。全区完成固定资产投资16.3亿元、同比增长68%（来源：2024年蒙阴经济开发区公报）。</w:t>
      </w:r>
    </w:p>
    <w:p>
      <w:pPr>
        <w:spacing w:lineRule="exact" w:line="600" w:before="0" w:after="0"/>
        <w:ind w:firstLine="420"/>
        <w:jc w:val="both"/>
      </w:pPr>
      <w:r>
        <w:rPr>
          <w:rFonts w:ascii="仿宋_GB2312" w:hAnsi="仿宋_GB2312" w:eastAsia="仿宋_GB2312"/>
          <w:b w:val="0"/>
          <w:color w:val="000000"/>
          <w:sz w:val="32"/>
        </w:rPr>
        <w:t>据公开数据，规上工业总产值为115.8亿元（来源：2024年）。</w:t>
      </w:r>
    </w:p>
    <w:p>
      <w:pPr>
        <w:spacing w:lineRule="exact" w:line="600" w:before="0" w:after="0"/>
        <w:ind w:firstLine="420"/>
        <w:jc w:val="both"/>
      </w:pPr>
      <w:r>
        <w:rPr>
          <w:rFonts w:ascii="仿宋_GB2312" w:hAnsi="仿宋_GB2312" w:eastAsia="仿宋_GB2312"/>
          <w:b w:val="0"/>
          <w:color w:val="000000"/>
          <w:sz w:val="32"/>
        </w:rPr>
        <w:t>据公开数据，专用汽车行业产值为36.2亿元（来源：2024年）。</w:t>
      </w:r>
    </w:p>
    <w:p>
      <w:pPr>
        <w:spacing w:lineRule="exact" w:line="600" w:before="0" w:after="0"/>
        <w:ind w:firstLine="420"/>
        <w:jc w:val="both"/>
      </w:pPr>
      <w:r>
        <w:rPr>
          <w:rFonts w:ascii="仿宋_GB2312" w:hAnsi="仿宋_GB2312" w:eastAsia="仿宋_GB2312"/>
          <w:b w:val="0"/>
          <w:color w:val="000000"/>
          <w:sz w:val="32"/>
        </w:rPr>
        <w:t>据公开数据，锣响集团产值为27.6亿元（来源：2024年）。</w:t>
      </w:r>
    </w:p>
    <w:p>
      <w:pPr>
        <w:spacing w:lineRule="exact" w:line="600" w:before="0" w:after="0"/>
        <w:ind w:firstLine="420"/>
        <w:jc w:val="both"/>
      </w:pPr>
      <w:r>
        <w:rPr>
          <w:rFonts w:ascii="仿宋_GB2312" w:hAnsi="仿宋_GB2312" w:eastAsia="仿宋_GB2312"/>
          <w:b w:val="0"/>
          <w:color w:val="000000"/>
          <w:sz w:val="32"/>
        </w:rPr>
        <w:t>据公开数据，九州汽车产值为6.8亿元（来源：2024年）。</w:t>
      </w:r>
    </w:p>
    <w:p>
      <w:pPr>
        <w:spacing w:lineRule="exact" w:line="600" w:before="0" w:after="0"/>
        <w:ind w:firstLine="420"/>
        <w:jc w:val="both"/>
      </w:pPr>
      <w:r>
        <w:rPr>
          <w:rFonts w:ascii="仿宋_GB2312" w:hAnsi="仿宋_GB2312" w:eastAsia="仿宋_GB2312"/>
          <w:b w:val="0"/>
          <w:color w:val="000000"/>
          <w:sz w:val="32"/>
        </w:rPr>
        <w:t>据公开数据，固定资产投资为16.3亿元（来源：2024年）。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专用车行业2024年实现产值36.2亿元、同比增长12.8%（来源：2024年蒙阴经济开发区公报）」与「蒙阴经济开发区2024年完成规上工业总产值115.8亿元、同比增长9.9%（来源：2024年蒙阴经济开发区公报）」等数据点清晰刻画了该维度的现实基础；专用车行业2024年实现产值36.2亿元、同比增长12.8%（来源：2024年蒙阴经济开发区公报）；蒙阴经济开发区2024年完成规上工业总产值115.8亿元、同比增长9.9%（来源：2024年蒙阴经济开发区公报）；全区完成固定资产投资16.3亿元、同比增长68%（来源：2024年蒙阴经济开发区公报）；据公开数据，规上工业总产值为115.8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整车制造、零部件配套、后市场服务」展开系统梳理，其中「锣响牵引出年产100万套汽车零部件的产业集群（来源：2025年闪电新闻）」与「山兴液压等配套企业订单饱和度常年保持80%以上（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整车制造</w:t>
      </w:r>
    </w:p>
    <w:p>
      <w:pPr>
        <w:spacing w:lineRule="exact" w:line="600" w:before="0" w:after="0"/>
        <w:ind w:firstLine="420"/>
        <w:jc w:val="both"/>
      </w:pPr>
      <w:r>
        <w:rPr>
          <w:rFonts w:ascii="仿宋_GB2312" w:hAnsi="仿宋_GB2312" w:eastAsia="仿宋_GB2312"/>
          <w:b w:val="0"/>
          <w:color w:val="000000"/>
          <w:sz w:val="32"/>
        </w:rPr>
        <w:t>锣响集团构建「整车制造+核心零部件生产+销售服务」完整生态（来源：2025年闪电新闻）。专用车行业形成从关键零部件到整车制造的完整产业链（来源：2026年蒙阴首季报道）。</w:t>
      </w:r>
    </w:p>
    <w:p>
      <w:pPr>
        <w:spacing w:lineRule="exact" w:line="600" w:before="120" w:after="120"/>
        <w:ind w:firstLine="420"/>
        <w:jc w:val="left"/>
      </w:pPr>
      <w:r>
        <w:rPr>
          <w:rFonts w:ascii="楷体_GB2312" w:hAnsi="楷体_GB2312" w:eastAsia="楷体_GB2312"/>
          <w:b w:val="0"/>
          <w:color w:val="000000"/>
          <w:sz w:val="32"/>
        </w:rPr>
        <w:t>零部件配套</w:t>
      </w:r>
    </w:p>
    <w:p>
      <w:pPr>
        <w:spacing w:lineRule="exact" w:line="600" w:before="0" w:after="0"/>
        <w:ind w:firstLine="420"/>
        <w:jc w:val="both"/>
      </w:pPr>
      <w:r>
        <w:rPr>
          <w:rFonts w:ascii="仿宋_GB2312" w:hAnsi="仿宋_GB2312" w:eastAsia="仿宋_GB2312"/>
          <w:b w:val="0"/>
          <w:color w:val="000000"/>
          <w:sz w:val="32"/>
        </w:rPr>
        <w:t>锣响牵引出年产100万套汽车零部件的产业集群（来源：2025年闪电新闻）。山兴液压等配套企业订单饱和度常年保持80%以上（来源：2025年闪电新闻）。</w:t>
      </w:r>
    </w:p>
    <w:p>
      <w:pPr>
        <w:spacing w:lineRule="exact" w:line="600" w:before="120" w:after="120"/>
        <w:ind w:firstLine="420"/>
        <w:jc w:val="left"/>
      </w:pPr>
      <w:r>
        <w:rPr>
          <w:rFonts w:ascii="楷体_GB2312" w:hAnsi="楷体_GB2312" w:eastAsia="楷体_GB2312"/>
          <w:b w:val="0"/>
          <w:color w:val="000000"/>
          <w:sz w:val="32"/>
        </w:rPr>
        <w:t>后市场服务</w:t>
      </w:r>
    </w:p>
    <w:p>
      <w:pPr>
        <w:spacing w:lineRule="exact" w:line="600" w:before="0" w:after="0"/>
        <w:ind w:firstLine="420"/>
        <w:jc w:val="both"/>
      </w:pPr>
      <w:r>
        <w:rPr>
          <w:rFonts w:ascii="仿宋_GB2312" w:hAnsi="仿宋_GB2312" w:eastAsia="仿宋_GB2312"/>
          <w:b w:val="0"/>
          <w:color w:val="000000"/>
          <w:sz w:val="32"/>
        </w:rPr>
        <w:t>后市场涵盖维修保养、配件供应、仓储物流与出口服务（来源：2024年县工信局访谈）。成立产业政策研究中心为研发创新与产能扩张铺路搭桥（来源：2025年闪电新闻）。</w:t>
      </w:r>
    </w:p>
    <w:p>
      <w:pPr>
        <w:spacing w:lineRule="exact" w:line="600" w:before="0" w:after="0"/>
        <w:ind w:firstLine="420"/>
        <w:jc w:val="both"/>
      </w:pPr>
      <w:r>
        <w:rPr>
          <w:rFonts w:ascii="仿宋_GB2312" w:hAnsi="仿宋_GB2312" w:eastAsia="仿宋_GB2312"/>
          <w:b w:val="0"/>
          <w:color w:val="000000"/>
          <w:sz w:val="32"/>
        </w:rPr>
        <w:t>据公开数据，半挂车年产能为10万台（来源：2024年）。</w:t>
      </w:r>
    </w:p>
    <w:p>
      <w:pPr>
        <w:spacing w:lineRule="exact" w:line="600" w:before="0" w:after="0"/>
        <w:ind w:firstLine="420"/>
        <w:jc w:val="both"/>
      </w:pPr>
      <w:r>
        <w:rPr>
          <w:rFonts w:ascii="仿宋_GB2312" w:hAnsi="仿宋_GB2312" w:eastAsia="仿宋_GB2312"/>
          <w:b w:val="0"/>
          <w:color w:val="000000"/>
          <w:sz w:val="32"/>
        </w:rPr>
        <w:t>据公开数据，汽车零部件产业集群产能为100万套（来源：2025年）。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整车制造、零部件配套、后市场服务」展开系统梳理，其中「锣响牵引出年产100万套汽车零部件的产业集群（来源：2025年闪电新闻）」与「山兴液压等配套企业订单饱和度常年保持80%以上（来源：2025年闪电新闻）」等数据点清晰刻画了该维度的现实基础；锣响牵引出年产100万套汽车零部件的产业集群（来源：2025年闪电新闻）；山兴液压等配套企业订单饱和度常年保持80%以上（来源：2025年闪电新闻）；据公开数据，半挂车年产能为10万台（来源：2024年）；据公开数据，汽车零部件产业集群产能为100万套（来源：2025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规模、市场份额、出口贸易」展开系统梳理，其中「蒙阴专用车具备年产半挂车10万台、特种车3万台的制造能力（来源：2024年县工信局访谈）」与「2025年锣响集团出口各类挂车1400多辆、出口额达1.4亿元（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产能规模</w:t>
      </w:r>
    </w:p>
    <w:p>
      <w:pPr>
        <w:spacing w:lineRule="exact" w:line="600" w:before="0" w:after="0"/>
        <w:ind w:firstLine="420"/>
        <w:jc w:val="both"/>
      </w:pPr>
      <w:r>
        <w:rPr>
          <w:rFonts w:ascii="仿宋_GB2312" w:hAnsi="仿宋_GB2312" w:eastAsia="仿宋_GB2312"/>
          <w:b w:val="0"/>
          <w:color w:val="000000"/>
          <w:sz w:val="32"/>
        </w:rPr>
        <w:t>蒙阴专用车具备年产半挂车10万台、特种车3万台的制造能力（来源：2024年县工信局访谈）。锣响、九州专用车产销量位于全国前三（来源：2024年县工信局访谈）。</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锣响仓栅式半挂车产销量连续多年位居全国第一（来源：2024年县工信局访谈）。锣响集团连续八年挂车产销量稳居全国第一（来源：2025年闪电新闻）。</w:t>
      </w:r>
    </w:p>
    <w:p>
      <w:pPr>
        <w:spacing w:lineRule="exact" w:line="600" w:before="120" w:after="120"/>
        <w:ind w:firstLine="420"/>
        <w:jc w:val="left"/>
      </w:pPr>
      <w:r>
        <w:rPr>
          <w:rFonts w:ascii="楷体_GB2312" w:hAnsi="楷体_GB2312" w:eastAsia="楷体_GB2312"/>
          <w:b w:val="0"/>
          <w:color w:val="000000"/>
          <w:sz w:val="32"/>
        </w:rPr>
        <w:t>出口贸易</w:t>
      </w:r>
    </w:p>
    <w:p>
      <w:pPr>
        <w:spacing w:lineRule="exact" w:line="600" w:before="0" w:after="0"/>
        <w:ind w:firstLine="420"/>
        <w:jc w:val="both"/>
      </w:pPr>
      <w:r>
        <w:rPr>
          <w:rFonts w:ascii="仿宋_GB2312" w:hAnsi="仿宋_GB2312" w:eastAsia="仿宋_GB2312"/>
          <w:b w:val="0"/>
          <w:color w:val="000000"/>
          <w:sz w:val="32"/>
        </w:rPr>
        <w:t>2025年锣响集团出口各类挂车1400多辆、出口额达1.4亿元（来源：2025年闪电新闻）。锣响集团出口较上年激增300%（来源：2025年闪电新闻）。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规模、市场份额、出口贸易」展开系统梳理，其中「蒙阴专用车具备年产半挂车10万台、特种车3万台的制造能力（来源：2024年县工信局访谈）」与「2025年锣响集团出口各类挂车1400多辆、出口额达1.4亿元（来源：2025年闪电新闻）」等数据点清晰刻画了该维度的现实基础；蒙阴专用车具备年产半挂车10万台、特种车3万台的制造能力（来源：2024年县工信局访谈）；2025年锣响集团出口各类挂车1400多辆、出口额达1.4亿元（来源：2025年闪电新闻）；锣响集团出口较上年激增300%（来源：2025年闪电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锣响集团2025年实现销售收入21亿元、销售挂车26000余台（来源：2026年蒙阴首季报道）」与「九州汽车2024年实现产值6.8亿元、同比增长20.1%（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蒙阴经济开发区集聚锣响、九州、首达等一批专用车整车企业（来源：2024年县工信局访谈）。通用零部件产业园、钻机产业园、临工智能制造产业园加快规划建设（来源：2024年县工信局访谈）。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锣响集团2025年实现销售收入21亿元、销售挂车26000余台（来源：2026年蒙阴首季报道）。九州汽车2024年实现产值6.8亿元、同比增长20.1%（来源：2024年蒙阴经济开发区公报）。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新培育鹏程万里为国家级专精特新小巨人企业（来源：2024年县工信局访谈）。锣响汽车、华伟重特获评省级制造业单项冠军（来源：2024年县工信局访谈）。</w:t>
      </w:r>
    </w:p>
    <w:p>
      <w:pPr>
        <w:spacing w:lineRule="exact" w:line="600" w:before="0" w:after="0"/>
        <w:ind w:firstLine="420"/>
        <w:jc w:val="both"/>
      </w:pPr>
      <w:r>
        <w:rPr>
          <w:rFonts w:ascii="仿宋_GB2312" w:hAnsi="仿宋_GB2312" w:eastAsia="仿宋_GB2312"/>
          <w:b w:val="0"/>
          <w:color w:val="000000"/>
          <w:sz w:val="32"/>
        </w:rPr>
        <w:t>据公开数据，规上工业总产值为115.8亿元（来源：2024年）。</w:t>
      </w:r>
    </w:p>
    <w:p>
      <w:pPr>
        <w:spacing w:lineRule="exact" w:line="600" w:before="0" w:after="0"/>
        <w:ind w:firstLine="420"/>
        <w:jc w:val="both"/>
      </w:pPr>
      <w:r>
        <w:rPr>
          <w:rFonts w:ascii="仿宋_GB2312" w:hAnsi="仿宋_GB2312" w:eastAsia="仿宋_GB2312"/>
          <w:b w:val="0"/>
          <w:color w:val="000000"/>
          <w:sz w:val="32"/>
        </w:rPr>
        <w:t>据公开数据，汽车零部件产业集群产能为100万套（来源：2025年）。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锣响集团2025年实现销售收入21亿元、销售挂车26000余台（来源：2026年蒙阴首季报道）」与「九州汽车2024年实现产值6.8亿元、同比增长20.1%（来源：2024年蒙阴经济开发区公报）」等数据点清晰刻画了该维度的现实基础；锣响集团2025年实现销售收入21亿元、销售挂车26000余台（来源：2026年蒙阴首季报道）；九州汽车2024年实现产值6.8亿元、同比增长20.1%（来源：2024年蒙阴经济开发区公报）；新培育鹏程万里为国家级专精特新小巨人企业（来源：2024年县工信局访谈）；锣响汽车、华伟重特获评省级制造业单项冠军（来源：2024年县工信局访谈）。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制造、工艺装备」展开系统梳理，其中「锣响自主研发半挂车混合动力系统入选国家科技成果库（来源：2025年闪电新闻）」与「锣响2016年上挂车机器人焊接线、2017年电泳涂装线（来源：2025年锣响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锣响自主研发半挂车混合动力系统入选国家科技成果库（来源：2025年闪电新闻）。混动挂车通过制动能量回收辅助牵引车自动能量回收与驱动（来源：2025年闪电新闻）。</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锣响车间每4分钟即可下线一辆新国标挂车（来源：2025年闪电新闻）。锣响建成研究院、上海与济南研发中心及博士后工作站（来源：2025年锣响官网）。</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锣响2016年上挂车机器人焊接线、2017年电泳涂装线（来源：2025年锣响官网）。2019年新车桥自动化生产线、2020年整车智能化装配线（来源：2025年锣响官网）。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制造、工艺装备」展开系统梳理，其中「锣响自主研发半挂车混合动力系统入选国家科技成果库（来源：2025年闪电新闻）」与「锣响2016年上挂车机器人焊接线、2017年电泳涂装线（来源：2025年锣响官网）」等数据点清晰刻画了该维度的现实基础；锣响自主研发半挂车混合动力系统入选国家科技成果库（来源：2025年闪电新闻）；锣响2016年上挂车机器人焊接线、2017年电泳涂装线（来源：2025年锣响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全区完成技改投资5.02亿元、同比增长12.6%（来源：2024年蒙阴经济开发区公报）」与「争取省级技改补贴、超长期特别国债等支持经费1631万元（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2024年全区完成技改投资5.02亿元、同比增长12.6%（来源：2024年蒙阴经济开发区公报）。争取省级技改补贴、超长期特别国债等支持经费1631万元（来源：2024年蒙阴经济开发区公报）。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混动挂车年跑15万公里可节省近2万升柴油、折合13至14万元（来源：2025年闪电新闻）。山兴液压跟着锣响配套去年产值突破1亿元、带动100人就业（来源：2025年闪电新闻）。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锣响集团年研发投入不低于销售收入的5%（来源：2025年锣响官网）。锣响集团2025年销售收入21亿元、产销两旺（来源：2026年蒙阴首季报道）。</w:t>
      </w:r>
    </w:p>
    <w:p>
      <w:pPr>
        <w:spacing w:lineRule="exact" w:line="600" w:before="0" w:after="0"/>
        <w:ind w:firstLine="420"/>
        <w:jc w:val="both"/>
      </w:pPr>
      <w:r>
        <w:rPr>
          <w:rFonts w:ascii="仿宋_GB2312" w:hAnsi="仿宋_GB2312" w:eastAsia="仿宋_GB2312"/>
          <w:b w:val="0"/>
          <w:color w:val="000000"/>
          <w:sz w:val="32"/>
        </w:rPr>
        <w:t>据公开数据，固定资产投资为16.3亿元（来源：2024年）。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全区完成技改投资5.02亿元、同比增长12.6%（来源：2024年蒙阴经济开发区公报）」与「争取省级技改补贴、超长期特别国债等支持经费1631万元（来源：2024年蒙阴经济开发区公报）」等数据点清晰刻画了该维度的现实基础；2024年全区完成技改投资5.02亿元、同比增长12.6%（来源：2024年蒙阴经济开发区公报）；争取省级技改补贴、超长期特别国债等支持经费1631万元（来源：2024年蒙阴经济开发区公报）；混动挂车年跑15万公里可节省近2万升柴油、折合13至14万元（来源：2025年闪电新闻）；山兴液压跟着锣响配套去年产值突破1亿元、带动100人就业（来源：2025年闪电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新能源机遇、出口机遇、风险挑战」展开系统梳理，其中「2025年出口额1.4亿元、出口激增300%打开国际空间（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新能源机遇</w:t>
      </w:r>
    </w:p>
    <w:p>
      <w:pPr>
        <w:spacing w:lineRule="exact" w:line="600" w:before="0" w:after="0"/>
        <w:ind w:firstLine="420"/>
        <w:jc w:val="both"/>
      </w:pPr>
      <w:r>
        <w:rPr>
          <w:rFonts w:ascii="仿宋_GB2312" w:hAnsi="仿宋_GB2312" w:eastAsia="仿宋_GB2312"/>
          <w:b w:val="0"/>
          <w:color w:val="000000"/>
          <w:sz w:val="32"/>
        </w:rPr>
        <w:t>蒙阴将新能源商用车列为标志性产业链重点培育（来源：2026年蒙阴首季报道）。混动挂车节能降耗契合双碳目标、市场前景广阔（来源：2025年闪电新闻）。</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共建一带一路推动挂车出口巴基斯坦等市场（来源：2025年闪电新闻）。2025年出口额1.4亿元、出口激增300%打开国际空间（来源：2025年闪电新闻）。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专用车行业同质化竞争与低价无序竞争压力较大（来源：2024年县工信局访谈）。原材料钢价波动影响成本与利润空间（来源：2024年县工信局访谈）。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新能源机遇、出口机遇、风险挑战」展开系统梳理，其中「2025年出口额1.4亿元、出口激增300%打开国际空间（来源：2025年闪电新闻）」等数据点清晰刻画了该维度的现实基础；2025年出口额1.4亿元、出口激增300%打开国际空间（来源：2025年闪电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鸿田机械、恒煜矿机锻造生产线技改向精深加工升级（来源：2024年县工信局访谈）」与「2024年新签约落地项目17个、实际到位资金19.77亿元（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蒙阴以链长制统筹装备制造产业链延链补链强链（来源：2024年县工信局访谈）。创新构建「1+3+N」产业发展体系赋能企业研发与扩产（来源：2025年闪电新闻）。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推动通用零部件产业园、钻机产业园扩区与入园投产（来源：2024年县工信局访谈）。实施鸿田机械、恒煜矿机锻造生产线技改向精深加工升级（来源：2024年县工信局访谈）。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围绕机械装备延链补链开展以商招商、精准招商（来源：2024年蒙阴经济开发区公报）。2024年新签约落地项目17个、实际到位资金19.77亿元（来源：2024年蒙阴经济开发区公报）。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鸿田机械、恒煜矿机锻造生产线技改向精深加工升级（来源：2024年县工信局访谈）」与「2024年新签约落地项目17个、实际到位资金19.77亿元（来源：2024年蒙阴经济开发区公报）」等数据点清晰刻画了该维度的现实基础；实施鸿田机械、恒煜矿机锻造生产线技改向精深加工升级（来源：2024年县工信局访谈）；2024年新签约落地项目17个、实际到位资金19.77亿元（来源：2024年蒙阴经济开发区公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全区新签约落地项目17个、实际到位资金19.77亿元（来源：2024年蒙阴经济开发区公报）」与「其中过10亿元项目2个、包括德养堂与智能仓储物流装备（来源：2024年蒙阴经济开发区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2024年全区新签约落地项目17个、实际到位资金19.77亿元（来源：2024年蒙阴经济开发区公报）。其中过10亿元项目2个、包括德养堂与智能仓储物流装备（来源：2024年蒙阴经济开发区公报）。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2024年实施县级重点项目16个、完成投资45.9亿元、完成率123%（来源：2024年蒙阴经济开发区公报）。省重大项目1个、省绿色低碳高质量发展重点项目1个（来源：2024年蒙阴经济开发区公报）。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争取省级技改补贴、超长期特别国债等经费1631万元（来源：2024年蒙阴经济开发区公报）。通过产业基金+银行授信+股权融资组合支撑扩产（来源：2024年蒙阴经济开发区公报）。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全区新签约落地项目17个、实际到位资金19.77亿元（来源：2024年蒙阴经济开发区公报）」与「其中过10亿元项目2个、包括德养堂与智能仓储物流装备（来源：2024年蒙阴经济开发区公报）」等数据点清晰刻画了该维度的现实基础；2024年全区新签约落地项目17个、实际到位资金19.77亿元（来源：2024年蒙阴经济开发区公报）；其中过10亿元项目2个、包括德养堂与智能仓储物流装备（来源：2024年蒙阴经济开发区公报）；2024年实施县级重点项目16个、完成投资45.9亿元、完成率123%（来源：2024年蒙阴经济开发区公报）；省重大项目1个、省绿色低碳高质量发展重点项目1个（来源：2024年蒙阴经济开发区公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专用车改装与后市场服务在临沂市蒙阴县依托区域产业基础与政策赋能，已形成以量化事实为支撑的发展格局。专用车行业2024年实现产值36.2亿元、同比增长12.8%（来源：2024年蒙阴经济开发区公报）；蒙阴经济开发区2024年完成规上工业总产值115.8亿元、同比增长9.9%（来源：2024年蒙阴经济开发区公报）；全区完成固定资产投资16.3亿元、同比增长68%（来源：2024年蒙阴经济开发区公报）；锣响牵引出年产100万套汽车零部件的产业集群（来源：2025年闪电新闻）；山兴液压等配套企业订单饱和度常年保持80%以上（来源：2025年闪电新闻）；蒙阴专用车具备年产半挂车10万台、特种车3万台的制造能力（来源：2024年县工信局访谈）；2025年锣响集团出口各类挂车1400多辆、出口额达1.4亿元（来源：2025年闪电新闻）；锣响集团出口较上年激增300%（来源：2025年闪电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锣响汽车制造有限公司位于蒙阴经济开发区，2009年注册成立，占地1100余亩，拥有20万平方米高标准生产车间，职工1400余人（集团17000余人），注册资金5000万元。公司长期致力于半挂车研发生产销售，产品覆盖全国并出口海外，具备年产半挂车10万辆能力，仓栅式半挂车产销量连续多年全国第一。2025年集团实现销售收入21亿元、销售各类挂车26000余台，自主研发的半挂车混合动力系统入选国家科技成果库，每4分钟可下线一辆新国标挂车，是中国汽车标准化协会会员、国家专精特新小巨人、省瞪羚企业与高端品牌培育企业。</w:t>
      </w:r>
    </w:p>
    <w:p>
      <w:pPr>
        <w:spacing w:lineRule="exact" w:line="600" w:before="0" w:after="0"/>
        <w:ind w:firstLine="420"/>
        <w:jc w:val="both"/>
      </w:pPr>
      <w:r>
        <w:rPr>
          <w:rFonts w:ascii="仿宋_GB2312" w:hAnsi="仿宋_GB2312" w:eastAsia="仿宋_GB2312"/>
          <w:b w:val="0"/>
          <w:color w:val="000000"/>
          <w:sz w:val="32"/>
        </w:rPr>
        <w:t>山东九州汽车制造有限公司成立于2001年6月，注册资本5000万元，是国家公告汽车生产企业，也是国内轻量化半挂车的缔造者。2007年5月27日下线第一辆获国家公告的轻量化挂车，开辟轻量化挂车行业新纪元。2011年10月公司投资近6亿元在蒙阴经济开发区建设占地300亩新厂区，建成一条年产值高达2万台以上的专用车生产线，研发「六五复合强化梁」「精钢抗磨专利悬挂」等几十项国家专利技术，在国内外布局秦皇岛、泰州、沧州、广州、成都等生产基地，2024年实现产值6.8亿元、同比增长20.1%。</w:t>
      </w:r>
    </w:p>
    <w:p>
      <w:pPr>
        <w:spacing w:lineRule="exact" w:line="600" w:before="0" w:after="0"/>
        <w:ind w:firstLine="420"/>
        <w:jc w:val="both"/>
      </w:pPr>
      <w:r>
        <w:rPr>
          <w:rFonts w:ascii="仿宋_GB2312" w:hAnsi="仿宋_GB2312" w:eastAsia="仿宋_GB2312"/>
          <w:b w:val="0"/>
          <w:color w:val="000000"/>
          <w:sz w:val="32"/>
        </w:rPr>
        <w:t>山东山兴液压科技有限公司是锣响集团的核心配套企业，主要为锣响专用车配套车桥液压部件。公司负责人表示，跟着锣响做配套后技术标准与产能规模均实现跃升，锣响订单饱和度常年保持80%以上，山兴液压也跟随扩产增效，去年产值突破1亿元，带动100人就业。作为蒙阴专用车后市场与零部件配套圈的重要成员，山兴液压依托龙头企业的牵引效应，实现了从中小配套厂向规模化精密零部件企业的跨越，是蒙阴「整车+零部件+服务」生态闭环的典型代表。</w:t>
      </w:r>
    </w:p>
    <w:p>
      <w:pPr>
        <w:spacing w:lineRule="exact" w:line="600" w:before="0" w:after="0"/>
        <w:jc w:val="left"/>
      </w:pPr>
      <w:r>
        <w:rPr>
          <w:rFonts w:ascii="仿宋_GB2312" w:hAnsi="仿宋_GB2312" w:eastAsia="仿宋_GB2312"/>
          <w:b w:val="0"/>
          <w:color w:val="000000"/>
          <w:sz w:val="28"/>
        </w:rPr>
        <w:t>主要数据来源：蒙阴经济开发区2024年工作亮点及明年工作打算；蒙阴县工信局局长访谈(2024-11-25)；闪电新闻/齐鲁网锣响集团报道(2025)；蒙阴融媒体中心首季开门红报道(2026-02)</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