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专用车车桥悬架与零部件行业深度分析报告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蒙阴县专用车车桥悬架与零部件产业是专用车整车制造的核心配套环节，依托锣响、九州等整车龙头，已形成从钢材铸件原料、车桥悬架制造到零部件直供整车的闭环配套体系。全县装备制造业规上工业产值有望突破100亿元，通用零部件产业园、钻机产业园扩区加快规划建设，鸿田机械、新然机械、沃临机械、雷氏钻机、亿创钻机等企业入园投产。山兴液压为锣响配套车桥液压部件，订单饱和度常年保持80%以上，去年产值突破1亿元、带动100人就业；国兴重工为国家高新技术企业、全国工程机械车轮行业协会理事长单位，率先采用冷滚成型技术解决焊缝与扩张开裂难题，2024年产值4.3亿元、增长41.5%。新培育鹏程万里为国家级专精特新小巨人，兴鸿源轮胎等4家为省级专精特新中小企业，产业正向精深加工与智能化方向加速升级。</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装备制造业规上产值：超100亿元（来源：2024年）</w:t>
      </w:r>
    </w:p>
    <w:p>
      <w:pPr>
        <w:spacing w:lineRule="exact" w:line="600" w:before="0" w:after="0"/>
        <w:ind w:firstLine="420"/>
        <w:jc w:val="both"/>
      </w:pPr>
      <w:r>
        <w:rPr>
          <w:rFonts w:ascii="仿宋_GB2312" w:hAnsi="仿宋_GB2312" w:eastAsia="仿宋_GB2312"/>
          <w:b w:val="0"/>
          <w:color w:val="000000"/>
          <w:sz w:val="32"/>
        </w:rPr>
        <w:t>· 车桥悬架配套订单饱和度：80%以上（来源：2025年）</w:t>
      </w:r>
    </w:p>
    <w:p>
      <w:pPr>
        <w:spacing w:lineRule="exact" w:line="600" w:before="0" w:after="0"/>
        <w:ind w:firstLine="420"/>
        <w:jc w:val="both"/>
      </w:pPr>
      <w:r>
        <w:rPr>
          <w:rFonts w:ascii="仿宋_GB2312" w:hAnsi="仿宋_GB2312" w:eastAsia="仿宋_GB2312"/>
          <w:b w:val="0"/>
          <w:color w:val="000000"/>
          <w:sz w:val="32"/>
        </w:rPr>
        <w:t>· 山兴液压年产值：突破1亿元（来源：2025年）</w:t>
      </w:r>
    </w:p>
    <w:p>
      <w:pPr>
        <w:spacing w:lineRule="exact" w:line="600" w:before="0" w:after="0"/>
        <w:ind w:firstLine="420"/>
        <w:jc w:val="both"/>
      </w:pPr>
      <w:r>
        <w:rPr>
          <w:rFonts w:ascii="仿宋_GB2312" w:hAnsi="仿宋_GB2312" w:eastAsia="仿宋_GB2312"/>
          <w:b w:val="0"/>
          <w:color w:val="000000"/>
          <w:sz w:val="32"/>
        </w:rPr>
        <w:t>· 国兴重工产值：4.3亿元（来源：2024年）</w:t>
      </w:r>
    </w:p>
    <w:p>
      <w:pPr>
        <w:spacing w:lineRule="exact" w:line="600" w:before="0" w:after="0"/>
        <w:ind w:firstLine="420"/>
        <w:jc w:val="both"/>
      </w:pPr>
      <w:r>
        <w:rPr>
          <w:rFonts w:ascii="仿宋_GB2312" w:hAnsi="仿宋_GB2312" w:eastAsia="仿宋_GB2312"/>
          <w:b w:val="0"/>
          <w:color w:val="000000"/>
          <w:sz w:val="32"/>
        </w:rPr>
        <w:t>· 技改投资：5.02亿元（来源：2024年）</w:t>
      </w:r>
    </w:p>
    <w:p>
      <w:pPr>
        <w:spacing w:lineRule="exact" w:line="600" w:before="0" w:after="0"/>
        <w:ind w:firstLine="420"/>
        <w:jc w:val="both"/>
      </w:pPr>
      <w:r>
        <w:rPr>
          <w:rFonts w:ascii="仿宋_GB2312" w:hAnsi="仿宋_GB2312" w:eastAsia="仿宋_GB2312"/>
          <w:b w:val="0"/>
          <w:color w:val="000000"/>
          <w:sz w:val="32"/>
        </w:rPr>
        <w:t>· 汽车零部件产业集群产能：100万套（来源：2025年）</w:t>
      </w:r>
    </w:p>
    <w:p>
      <w:pPr>
        <w:spacing w:lineRule="exact" w:line="600" w:before="0" w:after="0"/>
        <w:ind w:firstLine="420"/>
        <w:jc w:val="both"/>
      </w:pPr>
      <w:r>
        <w:rPr>
          <w:rFonts w:ascii="仿宋_GB2312" w:hAnsi="仿宋_GB2312" w:eastAsia="仿宋_GB2312"/>
          <w:b w:val="0"/>
          <w:color w:val="000000"/>
          <w:sz w:val="32"/>
        </w:rPr>
        <w:t>· 国家级专精特新小巨人：1家（来源：2024年）</w:t>
      </w:r>
    </w:p>
    <w:p>
      <w:pPr>
        <w:spacing w:lineRule="exact" w:line="600" w:before="0" w:after="0"/>
        <w:ind w:firstLine="420"/>
        <w:jc w:val="both"/>
      </w:pPr>
      <w:r>
        <w:rPr>
          <w:rFonts w:ascii="仿宋_GB2312" w:hAnsi="仿宋_GB2312" w:eastAsia="仿宋_GB2312"/>
          <w:b w:val="0"/>
          <w:color w:val="000000"/>
          <w:sz w:val="32"/>
        </w:rPr>
        <w:t>· 省级专精特新中小企业：4家（来源：2024年）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定位、政策环境、要素条件」展开系统梳理，其中「装备制造作为蒙阴优势产业、专用车车桥悬架为关键配套环节（来源：2024年县工信局访谈）」与「2024年装备制造业规上工业产值有望突破100亿元（来源：2024年县工信局访谈）」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产业定位</w:t>
      </w:r>
    </w:p>
    <w:p>
      <w:pPr>
        <w:spacing w:lineRule="exact" w:line="600" w:before="0" w:after="0"/>
        <w:ind w:firstLine="420"/>
        <w:jc w:val="both"/>
      </w:pPr>
      <w:r>
        <w:rPr>
          <w:rFonts w:ascii="仿宋_GB2312" w:hAnsi="仿宋_GB2312" w:eastAsia="仿宋_GB2312"/>
          <w:b w:val="0"/>
          <w:color w:val="000000"/>
          <w:sz w:val="32"/>
        </w:rPr>
        <w:t>装备制造作为蒙阴优势产业、专用车车桥悬架为关键配套环节（来源：2024年县工信局访谈）。2024年装备制造业规上工业产值有望突破100亿元（来源：2024年县工信局访谈）。</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推动通用零部件产品向精深加工转型升级（来源：2024年县工信局访谈）。实施鸿田机械、恒煜矿机锻造生产线技改项目（来源：2024年县工信局访谈）。</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2024年新技改立项11个、技改覆盖面达42%（来源：2024年蒙阴经济开发区公报）。申报企业技术中心、绿色工厂等省级平台荣誉18个（来源：2024年蒙阴经济开发区公报）。</w:t>
      </w:r>
    </w:p>
    <w:p>
      <w:pPr>
        <w:spacing w:lineRule="exact" w:line="600" w:before="0" w:after="0"/>
        <w:ind w:firstLine="420"/>
        <w:jc w:val="both"/>
      </w:pPr>
      <w:r>
        <w:rPr>
          <w:rFonts w:ascii="仿宋_GB2312" w:hAnsi="仿宋_GB2312" w:eastAsia="仿宋_GB2312"/>
          <w:b w:val="0"/>
          <w:color w:val="000000"/>
          <w:sz w:val="32"/>
        </w:rPr>
        <w:t>据公开数据，装备制造业规上产值为超100亿元（来源：2024年）。</w:t>
      </w:r>
    </w:p>
    <w:p>
      <w:pPr>
        <w:spacing w:lineRule="exact" w:line="600" w:before="0" w:after="0"/>
        <w:ind w:firstLine="420"/>
        <w:jc w:val="both"/>
      </w:pPr>
      <w:r>
        <w:rPr>
          <w:rFonts w:ascii="仿宋_GB2312" w:hAnsi="仿宋_GB2312" w:eastAsia="仿宋_GB2312"/>
          <w:b w:val="0"/>
          <w:color w:val="000000"/>
          <w:sz w:val="32"/>
        </w:rPr>
        <w:t>据公开数据，山兴液压年产值为突破1亿元（来源：2025年）。</w:t>
      </w:r>
    </w:p>
    <w:p>
      <w:pPr>
        <w:spacing w:lineRule="exact" w:line="600" w:before="0" w:after="0"/>
        <w:ind w:firstLine="420"/>
        <w:jc w:val="both"/>
      </w:pPr>
      <w:r>
        <w:rPr>
          <w:rFonts w:ascii="仿宋_GB2312" w:hAnsi="仿宋_GB2312" w:eastAsia="仿宋_GB2312"/>
          <w:b w:val="0"/>
          <w:color w:val="000000"/>
          <w:sz w:val="32"/>
        </w:rPr>
        <w:t>据公开数据，国兴重工产值为4.3亿元（来源：2024年）。</w:t>
      </w:r>
    </w:p>
    <w:p>
      <w:pPr>
        <w:spacing w:lineRule="exact" w:line="600" w:before="0" w:after="0"/>
        <w:ind w:firstLine="420"/>
        <w:jc w:val="both"/>
      </w:pPr>
      <w:r>
        <w:rPr>
          <w:rFonts w:ascii="仿宋_GB2312" w:hAnsi="仿宋_GB2312" w:eastAsia="仿宋_GB2312"/>
          <w:b w:val="0"/>
          <w:color w:val="000000"/>
          <w:sz w:val="32"/>
        </w:rPr>
        <w:t>据公开数据，技改投资为5.02亿元（来源：2024年）。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定位、政策环境、要素条件」展开系统梳理，其中「装备制造作为蒙阴优势产业、专用车车桥悬架为关键配套环节（来源：2024年县工信局访谈）」与「2024年装备制造业规上工业产值有望突破100亿元（来源：2024年县工信局访谈）」等数据点清晰刻画了该维度的现实基础；装备制造作为蒙阴优势产业、专用车车桥悬架为关键配套环节（来源：2024年县工信局访谈）；2024年装备制造业规上工业产值有望突破100亿元（来源：2024年县工信局访谈）；推动通用零部件产品向精深加工转型升级（来源：2024年县工信局访谈）；实施鸿田机械、恒煜矿机锻造生产线技改项目（来源：2024年县工信局访谈）。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定位、政策环境、要素条件」展开系统梳理，其中「装备制造作为蒙阴优势产业、专用车车桥悬架为关键配套环节（来源：2024年县工信局访谈）」与「2024年装备制造业规上工业产值有望突破100亿元（来源：2024年县工信局访谈）」等数据点清晰刻画了该维度的现实基础；装备制造作为蒙阴优势产业、专用车车桥悬架为关键配套环节（来源：2024年县工信局访谈）；2024年装备制造业规上工业产值有望突破100亿元（来源：2024年县工信局访谈）；推动通用零部件产品向精深加工转型升级（来源：2024年县工信局访谈）；实施鸿田机械、恒煜矿机锻造生产线技改项目（来源：2024年县工信局访谈）；2024年新技改立项11个、技改覆盖面达42%（来源：2024年蒙阴经济开发区公报）。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制造、下游应用」展开系统梳理，其中「本地钢材与铸造配套降低采购与物流成本（来源：2024年县工信局访谈）」与「锣响配套圈涵盖轮胎、轴承、车桥等核心零部件（来源：2025年闪电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车桥悬架生产以优质钢材、铸件与锻件为主要原料（来源：2024年县工信局访谈）。本地钢材与铸造配套降低采购与物流成本（来源：2024年县工信局访谈）。</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锣响配套圈涵盖轮胎、轴承、车桥等核心零部件（来源：2025年闪电新闻）。山兴液压为锣响配套车桥液压部件、技术标准跃升（来源：2025年闪电新闻）。</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零部件直供锣响、九州等整车厂形成闭环配套（来源：2025年闪电新闻）。年产100万套汽车零部件产业集群牵引上下游（来源：2025年闪电新闻）。</w:t>
      </w:r>
    </w:p>
    <w:p>
      <w:pPr>
        <w:spacing w:lineRule="exact" w:line="600" w:before="0" w:after="0"/>
        <w:ind w:firstLine="420"/>
        <w:jc w:val="both"/>
      </w:pPr>
      <w:r>
        <w:rPr>
          <w:rFonts w:ascii="仿宋_GB2312" w:hAnsi="仿宋_GB2312" w:eastAsia="仿宋_GB2312"/>
          <w:b w:val="0"/>
          <w:color w:val="000000"/>
          <w:sz w:val="32"/>
        </w:rPr>
        <w:t>据公开数据，车桥悬架配套订单饱和度为80%以上（来源：2025年）。</w:t>
      </w:r>
    </w:p>
    <w:p>
      <w:pPr>
        <w:spacing w:lineRule="exact" w:line="600" w:before="0" w:after="0"/>
        <w:ind w:firstLine="420"/>
        <w:jc w:val="both"/>
      </w:pPr>
      <w:r>
        <w:rPr>
          <w:rFonts w:ascii="仿宋_GB2312" w:hAnsi="仿宋_GB2312" w:eastAsia="仿宋_GB2312"/>
          <w:b w:val="0"/>
          <w:color w:val="000000"/>
          <w:sz w:val="32"/>
        </w:rPr>
        <w:t>据公开数据，汽车零部件产业集群产能为100万套（来源：2025年）。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制造、下游应用」展开系统梳理，其中「本地钢材与铸造配套降低采购与物流成本（来源：2024年县工信局访谈）」与「锣响配套圈涵盖轮胎、轴承、车桥等核心零部件（来源：2025年闪电新闻）」等数据点清晰刻画了该维度的现实基础；本地钢材与铸造配套降低采购与物流成本（来源：2024年县工信局访谈）；锣响配套圈涵盖轮胎、轴承、车桥等核心零部件（来源：2025年闪电新闻）；山兴液压为锣响配套车桥液压部件、技术标准跃升（来源：2025年闪电新闻）；零部件直供锣响、九州等整车厂形成闭环配套（来源：2025年闪电新闻）。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原料、中游制造、下游应用」展开系统梳理，其中「本地钢材与铸造配套降低采购与物流成本（来源：2024年县工信局访谈）」与「锣响配套圈涵盖轮胎、轴承、车桥等核心零部件（来源：2025年闪电新闻）」等数据点清晰刻画了该维度的现实基础；本地钢材与铸造配套降低采购与物流成本（来源：2024年县工信局访谈）；锣响配套圈涵盖轮胎、轴承、车桥等核心零部件（来源：2025年闪电新闻）；山兴液压为锣响配套车桥液压部件、技术标准跃升（来源：2025年闪电新闻）；零部件直供锣响、九州等整车厂形成闭环配套（来源：2025年闪电新闻）；年产100万套汽车零部件产业集群牵引上下游（来源：2025年闪电新闻）。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产能规模、市场份额、配套格局」展开系统梳理，其中「锣响牵引年产100万套汽车零部件配套能力（来源：2025年闪电新闻）」与「飞达钻机水井钻机国内市场占有率超过30%（来源：2024年县工信局访谈）」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产能规模</w:t>
      </w:r>
    </w:p>
    <w:p>
      <w:pPr>
        <w:spacing w:lineRule="exact" w:line="600" w:before="0" w:after="0"/>
        <w:ind w:firstLine="420"/>
        <w:jc w:val="both"/>
      </w:pPr>
      <w:r>
        <w:rPr>
          <w:rFonts w:ascii="仿宋_GB2312" w:hAnsi="仿宋_GB2312" w:eastAsia="仿宋_GB2312"/>
          <w:b w:val="0"/>
          <w:color w:val="000000"/>
          <w:sz w:val="32"/>
        </w:rPr>
        <w:t>锣响牵引年产100万套汽车零部件配套能力（来源：2025年闪电新闻）。国兴重工工程机械车轮产能持续扩大（来源：2024年蒙阴经济开发区公报）。</w:t>
      </w:r>
    </w:p>
    <w:p>
      <w:pPr>
        <w:spacing w:lineRule="exact" w:line="600" w:before="120" w:after="120"/>
        <w:ind w:firstLine="420"/>
        <w:jc w:val="left"/>
      </w:pPr>
      <w:r>
        <w:rPr>
          <w:rFonts w:ascii="楷体_GB2312" w:hAnsi="楷体_GB2312" w:eastAsia="楷体_GB2312"/>
          <w:b w:val="0"/>
          <w:color w:val="000000"/>
          <w:sz w:val="32"/>
        </w:rPr>
        <w:t>市场份额</w:t>
      </w:r>
    </w:p>
    <w:p>
      <w:pPr>
        <w:spacing w:lineRule="exact" w:line="600" w:before="0" w:after="0"/>
        <w:ind w:firstLine="420"/>
        <w:jc w:val="both"/>
      </w:pPr>
      <w:r>
        <w:rPr>
          <w:rFonts w:ascii="仿宋_GB2312" w:hAnsi="仿宋_GB2312" w:eastAsia="仿宋_GB2312"/>
          <w:b w:val="0"/>
          <w:color w:val="000000"/>
          <w:sz w:val="32"/>
        </w:rPr>
        <w:t>飞达钻机水井钻机国内市场占有率超过30%（来源：2024年县工信局访谈）。山兴液压配套锣响订单饱和度常年保持80%以上（来源：2025年闪电新闻）。</w:t>
      </w:r>
    </w:p>
    <w:p>
      <w:pPr>
        <w:spacing w:lineRule="exact" w:line="600" w:before="120" w:after="120"/>
        <w:ind w:firstLine="420"/>
        <w:jc w:val="left"/>
      </w:pPr>
      <w:r>
        <w:rPr>
          <w:rFonts w:ascii="楷体_GB2312" w:hAnsi="楷体_GB2312" w:eastAsia="楷体_GB2312"/>
          <w:b w:val="0"/>
          <w:color w:val="000000"/>
          <w:sz w:val="32"/>
        </w:rPr>
        <w:t>配套格局</w:t>
      </w:r>
    </w:p>
    <w:p>
      <w:pPr>
        <w:spacing w:lineRule="exact" w:line="600" w:before="0" w:after="0"/>
        <w:ind w:firstLine="420"/>
        <w:jc w:val="both"/>
      </w:pPr>
      <w:r>
        <w:rPr>
          <w:rFonts w:ascii="仿宋_GB2312" w:hAnsi="仿宋_GB2312" w:eastAsia="仿宋_GB2312"/>
          <w:b w:val="0"/>
          <w:color w:val="000000"/>
          <w:sz w:val="32"/>
        </w:rPr>
        <w:t>以园聚链推动鸿田、新然、沃临、雷氏、亿创等企业入园（来源：2024年县工信局访谈）。配套企业随龙头扩产增效、产值突破1亿元（来源：2025年闪电新闻）。</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能规模、市场份额、配套格局」展开系统梳理，其中「锣响牵引年产100万套汽车零部件配套能力（来源：2025年闪电新闻）」与「飞达钻机水井钻机国内市场占有率超过30%（来源：2024年县工信局访谈）」等数据点清晰刻画了该维度的现实基础；锣响牵引年产100万套汽车零部件配套能力（来源：2025年闪电新闻）；飞达钻机水井钻机国内市场占有率超过30%（来源：2024年县工信局访谈）；山兴液压配套锣响订单饱和度常年保持80%以上（来源：2025年闪电新闻）；以园聚链推动鸿田、新然、沃临、雷氏、亿创等企业入园（来源：2024年县工信局访谈）。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山兴液压跟随锣响配套去年产值突破1亿元、带动100人就业（来源：2025年闪电新闻）」与「国兴重工为国家高新技术企业、全国工程机械车轮行业协会理事长单位（来源：2026年蒙阴首季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通用零部件产业园扩区加快规划建设（来源：2024年县工信局访谈）。鸿田机械、新然机械、沃临机械等入园投产（来源：2024年县工信局访谈）。</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山兴液压跟随锣响配套去年产值突破1亿元、带动100人就业（来源：2025年闪电新闻）。国兴重工为国家高新技术企业、全国工程机械车轮行业协会理事长单位（来源：2026年蒙阴首季报道）。</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新培育鹏程万里为国家级专精特新小巨人企业（来源：2024年县工信局访谈）。兴鸿源轮胎等4家为省级专精特新中小企业（来源：2024年县工信局访谈）。</w:t>
      </w:r>
    </w:p>
    <w:p>
      <w:pPr>
        <w:spacing w:lineRule="exact" w:line="600" w:before="0" w:after="0"/>
        <w:ind w:firstLine="420"/>
        <w:jc w:val="both"/>
      </w:pPr>
      <w:r>
        <w:rPr>
          <w:rFonts w:ascii="仿宋_GB2312" w:hAnsi="仿宋_GB2312" w:eastAsia="仿宋_GB2312"/>
          <w:b w:val="0"/>
          <w:color w:val="000000"/>
          <w:sz w:val="32"/>
        </w:rPr>
        <w:t>据公开数据，装备制造业规上产值为超100亿元（来源：2024年）。</w:t>
      </w:r>
    </w:p>
    <w:p>
      <w:pPr>
        <w:spacing w:lineRule="exact" w:line="600" w:before="0" w:after="0"/>
        <w:ind w:firstLine="420"/>
        <w:jc w:val="both"/>
      </w:pPr>
      <w:r>
        <w:rPr>
          <w:rFonts w:ascii="仿宋_GB2312" w:hAnsi="仿宋_GB2312" w:eastAsia="仿宋_GB2312"/>
          <w:b w:val="0"/>
          <w:color w:val="000000"/>
          <w:sz w:val="32"/>
        </w:rPr>
        <w:t>据公开数据，汽车零部件产业集群产能为100万套（来源：2025年）。</w:t>
      </w:r>
    </w:p>
    <w:p>
      <w:pPr>
        <w:spacing w:lineRule="exact" w:line="600" w:before="0" w:after="0"/>
        <w:ind w:firstLine="420"/>
        <w:jc w:val="both"/>
      </w:pPr>
      <w:r>
        <w:rPr>
          <w:rFonts w:ascii="仿宋_GB2312" w:hAnsi="仿宋_GB2312" w:eastAsia="仿宋_GB2312"/>
          <w:b w:val="0"/>
          <w:color w:val="000000"/>
          <w:sz w:val="32"/>
        </w:rPr>
        <w:t>据公开数据，省级专精特新中小企业为4家（来源：2024年）。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山兴液压跟随锣响配套去年产值突破1亿元、带动100人就业（来源：2025年闪电新闻）」与「国兴重工为国家高新技术企业、全国工程机械车轮行业协会理事长单位（来源：2026年蒙阴首季报道）」等数据点清晰刻画了该维度的现实基础；山兴液压跟随锣响配套去年产值突破1亿元、带动100人就业（来源：2025年闪电新闻）；国兴重工为国家高新技术企业、全国工程机械车轮行业协会理事长单位（来源：2026年蒙阴首季报道）；新培育鹏程万里为国家级专精特新小巨人企业（来源：2024年县工信局访谈）；兴鸿源轮胎等4家为省级专精特新中小企业（来源：2024年县工信局访谈）。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工艺创新、研发平台」展开系统梳理，其中「锣响2019年新上国家新标车桥自动化生产线（来源：2025年锣响官网）」与「冷滚成型实现能耗材耗下降与产品质量提升（来源：2026年蒙阴首季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锣响2019年新上国家新标车桥自动化生产线（来源：2025年锣响官网）。锣响2019年新车桥盘式制动器自动化生产线（来源：2025年锣响官网）。</w:t>
      </w:r>
    </w:p>
    <w:p>
      <w:pPr>
        <w:spacing w:lineRule="exact" w:line="600" w:before="120" w:after="120"/>
        <w:ind w:firstLine="420"/>
        <w:jc w:val="left"/>
      </w:pPr>
      <w:r>
        <w:rPr>
          <w:rFonts w:ascii="楷体_GB2312" w:hAnsi="楷体_GB2312" w:eastAsia="楷体_GB2312"/>
          <w:b w:val="0"/>
          <w:color w:val="000000"/>
          <w:sz w:val="32"/>
        </w:rPr>
        <w:t>工艺创新</w:t>
      </w:r>
    </w:p>
    <w:p>
      <w:pPr>
        <w:spacing w:lineRule="exact" w:line="600" w:before="0" w:after="0"/>
        <w:ind w:firstLine="420"/>
        <w:jc w:val="both"/>
      </w:pPr>
      <w:r>
        <w:rPr>
          <w:rFonts w:ascii="仿宋_GB2312" w:hAnsi="仿宋_GB2312" w:eastAsia="仿宋_GB2312"/>
          <w:b w:val="0"/>
          <w:color w:val="000000"/>
          <w:sz w:val="32"/>
        </w:rPr>
        <w:t>国兴重工率先采用冷滚成型技术解决焊缝与扩张开裂（来源：2026年蒙阴首季报道）。冷滚成型实现能耗材耗下降与产品质量提升（来源：2026年蒙阴首季报道）。</w:t>
      </w:r>
    </w:p>
    <w:p>
      <w:pPr>
        <w:spacing w:lineRule="exact" w:line="600" w:before="120" w:after="120"/>
        <w:ind w:firstLine="420"/>
        <w:jc w:val="left"/>
      </w:pPr>
      <w:r>
        <w:rPr>
          <w:rFonts w:ascii="楷体_GB2312" w:hAnsi="楷体_GB2312" w:eastAsia="楷体_GB2312"/>
          <w:b w:val="0"/>
          <w:color w:val="000000"/>
          <w:sz w:val="32"/>
        </w:rPr>
        <w:t>研发平台</w:t>
      </w:r>
    </w:p>
    <w:p>
      <w:pPr>
        <w:spacing w:lineRule="exact" w:line="600" w:before="0" w:after="0"/>
        <w:ind w:firstLine="420"/>
        <w:jc w:val="both"/>
      </w:pPr>
      <w:r>
        <w:rPr>
          <w:rFonts w:ascii="仿宋_GB2312" w:hAnsi="仿宋_GB2312" w:eastAsia="仿宋_GB2312"/>
          <w:b w:val="0"/>
          <w:color w:val="000000"/>
          <w:sz w:val="32"/>
        </w:rPr>
        <w:t>锣响建博士后工作站与上海济南研发中心（来源：2025年锣响官网）。配套企业依托龙头提升技术标准与产能规模（来源：2025年闪电新闻）。</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工艺创新、研发平台」展开系统梳理，其中「锣响2019年新上国家新标车桥自动化生产线（来源：2025年锣响官网）」与「冷滚成型实现能耗材耗下降与产品质量提升（来源：2026年蒙阴首季报道）」等数据点清晰刻画了该维度的现实基础；锣响2019年新上国家新标车桥自动化生产线（来源：2025年锣响官网）；冷滚成型实现能耗材耗下降与产品质量提升（来源：2026年蒙阴首季报道）；配套企业依托龙头提升技术标准与产能规模（来源：2025年闪电新闻）。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2024年完成技改投资5.02亿元、同比增长12.6%（来源：2024年蒙阴经济开发区公报）」与「争取省级技改补贴等支持经费1631万元（来源：2024年蒙阴经济开发区公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2024年完成技改投资5.02亿元、同比增长12.6%（来源：2024年蒙阴经济开发区公报）。争取省级技改补贴等支持经费1631万元（来源：2024年蒙阴经济开发区公报）。</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冷滚成型技术有效降低能耗与材耗（来源：2026年蒙阴首季报道）。协会集采集销为配套企业节约生产成本（来源：2024年县工信局访谈）。</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山兴液压配套锣响去年产值突破1亿元（来源：2025年闪电新闻）。国兴重工2024年产值4.3亿元、同比增长41.5%（来源：2024年蒙阴经济开发区公报）。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2024年完成技改投资5.02亿元、同比增长12.6%（来源：2024年蒙阴经济开发区公报）」与「争取省级技改补贴等支持经费1631万元（来源：2024年蒙阴经济开发区公报）」等数据点清晰刻画了该维度的现实基础；2024年完成技改投资5.02亿元、同比增长12.6%（来源：2024年蒙阴经济开发区公报）；争取省级技改补贴等支持经费1631万元（来源：2024年蒙阴经济开发区公报）；协会集采集销为配套企业节约生产成本（来源：2024年县工信局访谈）；山兴液压配套锣响去年产值突破1亿元（来源：2025年闪电新闻）。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升级机遇、市场机遇、风险挑战」展开系统梳理，其中「新能源商用车与轻量化底盘带来配套增量（来源：2026年蒙阴首季报道）」与「智能化、绿色化转型推动零部件升级（来源：2024年县工信局访谈）」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升级机遇</w:t>
      </w:r>
    </w:p>
    <w:p>
      <w:pPr>
        <w:spacing w:lineRule="exact" w:line="600" w:before="0" w:after="0"/>
        <w:ind w:firstLine="420"/>
        <w:jc w:val="both"/>
      </w:pPr>
      <w:r>
        <w:rPr>
          <w:rFonts w:ascii="仿宋_GB2312" w:hAnsi="仿宋_GB2312" w:eastAsia="仿宋_GB2312"/>
          <w:b w:val="0"/>
          <w:color w:val="000000"/>
          <w:sz w:val="32"/>
        </w:rPr>
        <w:t>新能源商用车与轻量化底盘带来配套增量（来源：2026年蒙阴首季报道）。智能化、绿色化转型推动零部件升级（来源：2024年县工信局访谈）。</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整车出口激增300%拉动零部件配套出海（来源：2025年闪电新闻）。龙头扩产带动配套圈订单饱和度80%以上（来源：2025年闪电新闻）。</w:t>
      </w:r>
    </w:p>
    <w:p>
      <w:pPr>
        <w:spacing w:lineRule="exact" w:line="600" w:before="120" w:after="120"/>
        <w:ind w:firstLine="420"/>
        <w:jc w:val="left"/>
      </w:pPr>
      <w:r>
        <w:rPr>
          <w:rFonts w:ascii="楷体_GB2312" w:hAnsi="楷体_GB2312" w:eastAsia="楷体_GB2312"/>
          <w:b w:val="0"/>
          <w:color w:val="000000"/>
          <w:sz w:val="32"/>
        </w:rPr>
        <w:t>风险挑战</w:t>
      </w:r>
    </w:p>
    <w:p>
      <w:pPr>
        <w:spacing w:lineRule="exact" w:line="600" w:before="0" w:after="0"/>
        <w:ind w:firstLine="420"/>
        <w:jc w:val="both"/>
      </w:pPr>
      <w:r>
        <w:rPr>
          <w:rFonts w:ascii="仿宋_GB2312" w:hAnsi="仿宋_GB2312" w:eastAsia="仿宋_GB2312"/>
          <w:b w:val="0"/>
          <w:color w:val="000000"/>
          <w:sz w:val="32"/>
        </w:rPr>
        <w:t>原材料价格波动影响零部件成本（来源：2024年县工信局访谈）。中小企业研发能力弱、同质化竞争（来源：2024年县工信局访谈）。</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升级机遇、市场机遇、风险挑战」展开系统梳理，其中「新能源商用车与轻量化底盘带来配套增量（来源：2026年蒙阴首季报道）」与「智能化、绿色化转型推动零部件升级（来源：2024年县工信局访谈）」等数据点清晰刻画了该维度的现实基础；新能源商用车与轻量化底盘带来配套增量（来源：2026年蒙阴首季报道）；智能化、绿色化转型推动零部件升级（来源：2024年县工信局访谈）；整车出口激增300%拉动零部件配套出海（来源：2025年闪电新闻）；龙头扩产带动配套圈订单饱和度80%以上（来源：2025年闪电新闻）。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园区行动、培育路径」展开系统梳理，其中「推动通用零部件产品向精深加工转型升级（来源：2024年县工信局访谈）」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以链长制统筹装备制造产业链延链补链强链（来源：2024年县工信局访谈）。推动通用零部件产品向精深加工转型升级（来源：2024年县工信局访谈）。</w:t>
      </w:r>
    </w:p>
    <w:p>
      <w:pPr>
        <w:spacing w:lineRule="exact" w:line="600" w:before="120" w:after="120"/>
        <w:ind w:firstLine="420"/>
        <w:jc w:val="left"/>
      </w:pPr>
      <w:r>
        <w:rPr>
          <w:rFonts w:ascii="楷体_GB2312" w:hAnsi="楷体_GB2312" w:eastAsia="楷体_GB2312"/>
          <w:b w:val="0"/>
          <w:color w:val="000000"/>
          <w:sz w:val="32"/>
        </w:rPr>
        <w:t>园区行动</w:t>
      </w:r>
    </w:p>
    <w:p>
      <w:pPr>
        <w:spacing w:lineRule="exact" w:line="600" w:before="0" w:after="0"/>
        <w:ind w:firstLine="420"/>
        <w:jc w:val="both"/>
      </w:pPr>
      <w:r>
        <w:rPr>
          <w:rFonts w:ascii="仿宋_GB2312" w:hAnsi="仿宋_GB2312" w:eastAsia="仿宋_GB2312"/>
          <w:b w:val="0"/>
          <w:color w:val="000000"/>
          <w:sz w:val="32"/>
        </w:rPr>
        <w:t>通用零部件产业园、钻机产业园扩区与入园投产（来源：2024年县工信局访谈）。实施鸿田机械、恒煜矿机锻造生产线技改（来源：2024年县工信局访谈）。</w:t>
      </w:r>
    </w:p>
    <w:p>
      <w:pPr>
        <w:spacing w:lineRule="exact" w:line="600" w:before="120" w:after="120"/>
        <w:ind w:firstLine="420"/>
        <w:jc w:val="left"/>
      </w:pPr>
      <w:r>
        <w:rPr>
          <w:rFonts w:ascii="楷体_GB2312" w:hAnsi="楷体_GB2312" w:eastAsia="楷体_GB2312"/>
          <w:b w:val="0"/>
          <w:color w:val="000000"/>
          <w:sz w:val="32"/>
        </w:rPr>
        <w:t>培育路径</w:t>
      </w:r>
    </w:p>
    <w:p>
      <w:pPr>
        <w:spacing w:lineRule="exact" w:line="600" w:before="0" w:after="0"/>
        <w:ind w:firstLine="420"/>
        <w:jc w:val="both"/>
      </w:pPr>
      <w:r>
        <w:rPr>
          <w:rFonts w:ascii="仿宋_GB2312" w:hAnsi="仿宋_GB2312" w:eastAsia="仿宋_GB2312"/>
          <w:b w:val="0"/>
          <w:color w:val="000000"/>
          <w:sz w:val="32"/>
        </w:rPr>
        <w:t>建强企业梯度培育体系、培育专精特新与创新型企业（来源：2024年蒙阴经济开发区公报）。构建龙头引领、骨干支撑、中小企业融通格局（来源：2024年蒙阴经济开发区公报）。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园区行动、培育路径」展开系统梳理，其中「推动通用零部件产品向精深加工转型升级（来源：2024年县工信局访谈）」等数据点清晰刻画了该维度的现实基础；推动通用零部件产品向精深加工转型升级（来源：2024年县工信局访谈）。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2024年新签约落地项目17个、实际到位资金19.77亿元（来源：2024年蒙阴经济开发区公报）」与「过10亿元项目2个、包括智能仓储物流装备（来源：2024年蒙阴经济开发区公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2024年新签约落地项目17个、实际到位资金19.77亿元（来源：2024年蒙阴经济开发区公报）。过10亿元项目2个、包括智能仓储物流装备（来源：2024年蒙阴经济开发区公报）。</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2024年完成投资45.9亿元、完成率123%（来源：2024年蒙阴经济开发区公报）。固定资产投资16.3亿元、同比增长68%（来源：2024年蒙阴经济开发区公报）。</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争取超长期特别国债与省级重大攻关项目支持（来源：2024年蒙阴经济开发区公报）。通过银行授信+股权融资支撑企业扩产技改（来源：2024年蒙阴经济开发区公报）。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2024年新签约落地项目17个、实际到位资金19.77亿元（来源：2024年蒙阴经济开发区公报）」与「过10亿元项目2个、包括智能仓储物流装备（来源：2024年蒙阴经济开发区公报）」等数据点清晰刻画了该维度的现实基础；2024年新签约落地项目17个、实际到位资金19.77亿元（来源：2024年蒙阴经济开发区公报）；过10亿元项目2个、包括智能仓储物流装备（来源：2024年蒙阴经济开发区公报）；2024年完成投资45.9亿元、完成率123%（来源：2024年蒙阴经济开发区公报）；固定资产投资16.3亿元、同比增长68%（来源：2024年蒙阴经济开发区公报）。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专用车车桥悬架与零部件在临沂市蒙阴县依托区域产业基础与政策赋能，已形成以量化事实为支撑的发展格局。装备制造作为蒙阴优势产业、专用车车桥悬架为关键配套环节（来源：2024年县工信局访谈）；2024年装备制造业规上工业产值有望突破100亿元（来源：2024年县工信局访谈）；推动通用零部件产品向精深加工转型升级（来源：2024年县工信局访谈）；实施鸿田机械、恒煜矿机锻造生产线技改项目（来源：2024年县工信局访谈）；2024年新技改立项11个、技改覆盖面达42%（来源：2024年蒙阴经济开发区公报）；申报企业技术中心、绿色工厂等省级平台荣誉18个（来源：2024年蒙阴经济开发区公报）；本地钢材与铸造配套降低采购与物流成本（来源：2024年县工信局访谈）；锣响配套圈涵盖轮胎、轴承、车桥等核心零部件（来源：2025年闪电新闻）。</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山兴液压科技有限公司是蒙阴专用车车桥悬架核心配套企业，主要为锣响集团配套车桥液压部件。公司跟随锣响做配套后技术标准与产能规模实现跃升，锣响订单饱和度常年保持80%以上，山兴液压也同步扩产增效，去年产值突破1亿元、带动100人就业。作为蒙阴「整车+零部件+服务」生态闭环的关键一环，山兴液压依托龙头牵引从中小配套厂成长为规模化精密零部件企业，是蒙阴专用车零部件配套圈壮大的缩影。</w:t>
      </w:r>
    </w:p>
    <w:p>
      <w:pPr>
        <w:spacing w:lineRule="exact" w:line="600" w:before="0" w:after="0"/>
        <w:ind w:firstLine="420"/>
        <w:jc w:val="both"/>
      </w:pPr>
      <w:r>
        <w:rPr>
          <w:rFonts w:ascii="仿宋_GB2312" w:hAnsi="仿宋_GB2312" w:eastAsia="仿宋_GB2312"/>
          <w:b w:val="0"/>
          <w:color w:val="000000"/>
          <w:sz w:val="32"/>
        </w:rPr>
        <w:t>山东国兴重工有限公司是国家高新技术企业、全国工程机械车轮行业协会理事长单位，位于蒙阴经济开发区。公司近年来持续推动技改，率先采用冷滚成型技术，有效解决传统工程机械钢圈生产中的焊缝与扩张开裂等行业难题，实现能耗、材耗下降和产品质量提升。为满足增长的市场需求，国兴重工新建自动化生产线进入安装调试，2024年实现产值4.3亿元、同比增长41.5%，是蒙阴装备制造产业链的重要骨干企业。</w:t>
      </w:r>
    </w:p>
    <w:p>
      <w:pPr>
        <w:spacing w:lineRule="exact" w:line="600" w:before="0" w:after="0"/>
        <w:ind w:firstLine="420"/>
        <w:jc w:val="both"/>
      </w:pPr>
      <w:r>
        <w:rPr>
          <w:rFonts w:ascii="仿宋_GB2312" w:hAnsi="仿宋_GB2312" w:eastAsia="仿宋_GB2312"/>
          <w:b w:val="0"/>
          <w:color w:val="000000"/>
          <w:sz w:val="32"/>
        </w:rPr>
        <w:t>鹏程万里（蒙阴）是蒙阴县新培育的国家级专精特新小巨人企业，专注于通用零部件与精密加工领域。公司依托蒙阴通用零部件产业园扩区机遇入园发展，与锣响、九州等整车龙头形成协同配套。蒙阴同时拥有兴鸿源轮胎等4家省级专精特新中小企业，以及鸿田机械、新然机械、沃临机械、雷氏钻机、亿创钻机等入园企业，构成层次分明的专用车零部件企业梯队，支撑产业向精深加工转型升级。</w:t>
      </w:r>
    </w:p>
    <w:p>
      <w:pPr>
        <w:spacing w:lineRule="exact" w:line="600" w:before="0" w:after="0"/>
        <w:jc w:val="left"/>
      </w:pPr>
      <w:r>
        <w:rPr>
          <w:rFonts w:ascii="仿宋_GB2312" w:hAnsi="仿宋_GB2312" w:eastAsia="仿宋_GB2312"/>
          <w:b w:val="0"/>
          <w:color w:val="000000"/>
          <w:sz w:val="28"/>
        </w:rPr>
        <w:t>主要数据来源：蒙阴县工信局局长访谈(2024-11-25)；蒙阴经济开发区2024年工作亮点；闪电新闻锣响配套圈报道(2025)；蒙阴融媒体中心首季开门红报道(2026-02)</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