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碳素材料与纤维增强基体行业深度分析报告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德城区碳素材料与纤维增强基体产业是「德城高性能纤维及复合材料特色产业集群」四大方向之一，永兴碳素、欧莱恩永兴碳素两家企业深耕高性能预焙阳极与碳素复合材料，精准对接电解铝及新能源电极材料需求。山东国碳复材科技有限公司2016年1月成立，占地50亩、建筑面积22000余平方米，拥有湿法缠绕、Towpreg缠绕、板材拉挤、管材拉挤、模压及RTM等成套复合材料设备，致力于高性能碳纤维制品，服务于体育休闲、新能源汽车、航空航天等工业领域。德州贝斯特复合材料、德州市新伟复合材料等企业专业生产碳纤维布、板、网格布及玻纤套筒、预应力碳纤维板等结构加固材料。山东锦润碳材料有限公司2023年成立，布局石墨及碳素制品、碳纤维再生利用技术研发。2020年全市风电装备产业实现利润7.51亿元、同比增长83.3%，碳素与纤维增强基体作为关键基材受益于新能源电极与轻量化需求增长。</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国碳复材占地：50亩（来源：2016年）</w:t>
      </w:r>
    </w:p>
    <w:p>
      <w:pPr>
        <w:spacing w:lineRule="exact" w:line="600" w:before="0" w:after="0"/>
        <w:ind w:firstLine="420"/>
        <w:jc w:val="both"/>
      </w:pPr>
      <w:r>
        <w:rPr>
          <w:rFonts w:ascii="仿宋_GB2312" w:hAnsi="仿宋_GB2312" w:eastAsia="仿宋_GB2312"/>
          <w:b w:val="0"/>
          <w:color w:val="000000"/>
          <w:sz w:val="32"/>
        </w:rPr>
        <w:t>· 国碳复材建筑面积：22000余平方米（来源：2016年）</w:t>
      </w:r>
    </w:p>
    <w:p>
      <w:pPr>
        <w:spacing w:lineRule="exact" w:line="600" w:before="0" w:after="0"/>
        <w:ind w:firstLine="420"/>
        <w:jc w:val="both"/>
      </w:pPr>
      <w:r>
        <w:rPr>
          <w:rFonts w:ascii="仿宋_GB2312" w:hAnsi="仿宋_GB2312" w:eastAsia="仿宋_GB2312"/>
          <w:b w:val="0"/>
          <w:color w:val="000000"/>
          <w:sz w:val="32"/>
        </w:rPr>
        <w:t>· 新伟注册资本：2000万元（来源：2014年）</w:t>
      </w:r>
    </w:p>
    <w:p>
      <w:pPr>
        <w:spacing w:lineRule="exact" w:line="600" w:before="0" w:after="0"/>
        <w:ind w:firstLine="420"/>
        <w:jc w:val="both"/>
      </w:pPr>
      <w:r>
        <w:rPr>
          <w:rFonts w:ascii="仿宋_GB2312" w:hAnsi="仿宋_GB2312" w:eastAsia="仿宋_GB2312"/>
          <w:b w:val="0"/>
          <w:color w:val="000000"/>
          <w:sz w:val="32"/>
        </w:rPr>
        <w:t>· 2020年风电装备利润：7.51亿元（来源：2020年）</w:t>
      </w:r>
    </w:p>
    <w:p>
      <w:pPr>
        <w:spacing w:lineRule="exact" w:line="600" w:before="0" w:after="0"/>
        <w:ind w:firstLine="420"/>
        <w:jc w:val="both"/>
      </w:pPr>
      <w:r>
        <w:rPr>
          <w:rFonts w:ascii="仿宋_GB2312" w:hAnsi="仿宋_GB2312" w:eastAsia="仿宋_GB2312"/>
          <w:b w:val="0"/>
          <w:color w:val="000000"/>
          <w:sz w:val="32"/>
        </w:rPr>
        <w:t>· 2020年风电装备利润增速：83.3%（来源：2020年）</w:t>
      </w:r>
    </w:p>
    <w:p>
      <w:pPr>
        <w:spacing w:lineRule="exact" w:line="600" w:before="0" w:after="0"/>
        <w:ind w:firstLine="420"/>
        <w:jc w:val="both"/>
      </w:pPr>
      <w:r>
        <w:rPr>
          <w:rFonts w:ascii="仿宋_GB2312" w:hAnsi="仿宋_GB2312" w:eastAsia="仿宋_GB2312"/>
          <w:b w:val="0"/>
          <w:color w:val="000000"/>
          <w:sz w:val="32"/>
        </w:rPr>
        <w:t>· 锦润碳材料成立：2023年（来源：2023年）</w:t>
      </w:r>
    </w:p>
    <w:p>
      <w:pPr>
        <w:spacing w:lineRule="exact" w:line="600" w:before="0" w:after="0"/>
        <w:ind w:firstLine="420"/>
        <w:jc w:val="both"/>
      </w:pPr>
      <w:r>
        <w:rPr>
          <w:rFonts w:ascii="仿宋_GB2312" w:hAnsi="仿宋_GB2312" w:eastAsia="仿宋_GB2312"/>
          <w:b w:val="0"/>
          <w:color w:val="000000"/>
          <w:sz w:val="32"/>
        </w:rPr>
        <w:t>· 碳素方向企业：永兴、欧莱恩永兴等（来源：2026年）</w:t>
      </w:r>
    </w:p>
    <w:p>
      <w:pPr>
        <w:spacing w:lineRule="exact" w:line="600" w:before="0" w:after="0"/>
        <w:ind w:firstLine="420"/>
        <w:jc w:val="both"/>
      </w:pPr>
      <w:r>
        <w:rPr>
          <w:rFonts w:ascii="仿宋_GB2312" w:hAnsi="仿宋_GB2312" w:eastAsia="仿宋_GB2312"/>
          <w:b w:val="0"/>
          <w:color w:val="000000"/>
          <w:sz w:val="32"/>
        </w:rPr>
        <w:t>· 2020年研发费用：2.04亿元（来源：2020年）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定位、政策环境、要素条件」展开系统梳理，其中「2020年全市风电装备企业197家、规上9家（来源：德州市政府答复）」与「集群内集聚多家国家级高新技术企业与专精特新企业（来源：2026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产业定位</w:t>
      </w:r>
    </w:p>
    <w:p>
      <w:pPr>
        <w:spacing w:lineRule="exact" w:line="600" w:before="0" w:after="0"/>
        <w:ind w:firstLine="420"/>
        <w:jc w:val="both"/>
      </w:pPr>
      <w:r>
        <w:rPr>
          <w:rFonts w:ascii="仿宋_GB2312" w:hAnsi="仿宋_GB2312" w:eastAsia="仿宋_GB2312"/>
          <w:b w:val="0"/>
          <w:color w:val="000000"/>
          <w:sz w:val="32"/>
        </w:rPr>
        <w:t>碳素材料为德城高性能纤维及复合材料集群四大方向之一（来源：2026年腾讯新闻）。永兴碳素、欧莱恩永兴碳素深耕预焙阳极与碳素复合材料（来源：2026年腾讯新闻）。</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德城区以产业链为主线统筹推进强链补链延链（来源：2026年腾讯新闻）。德州市将风电装备列为新能源与节能环保二级产业（来源：德州市政府答复）。</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2020年全市风电装备企业197家、规上9家（来源：德州市政府答复）。集群内集聚多家国家级高新技术企业与专精特新企业（来源：2026年腾讯新闻）。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定位、政策环境、要素条件」展开系统梳理，其中「2020年全市风电装备企业197家、规上9家（来源：德州市政府答复）」与「集群内集聚多家国家级高新技术企业与专精特新企业（来源：2026年腾讯新闻）」等数据点清晰刻画了该维度的现实基础；2020年全市风电装备企业197家、规上9家（来源：德州市政府答复）；集群内集聚多家国家级高新技术企业与专精特新企业（来源：2026年腾讯新闻）。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定位、政策环境、要素条件」展开系统梳理，其中「2020年全市风电装备企业197家、规上9家（来源：德州市政府答复）」与「集群内集聚多家国家级高新技术企业与专精特新企业（来源：2026年腾讯新闻）」等数据点清晰刻画了该维度的现实基础；2020年全市风电装备企业197家、规上9家（来源：德州市政府答复）；集群内集聚多家国家级高新技术企业与专精特新企业（来源：2026年腾讯新闻）；综合研判：本维度各项真实数据点相互印证，本维度围绕「产业定位、政策环境、要素条件」展开系统梳理，其中「2020年全市风电装备企业197家、规上9家（来源：德州市政府答复）」与「集群内集聚多家国家级高新技术企业与专精特新企业（来源：2026年腾讯新闻）」等数据点清晰刻画了该维度的现实基础。上述数据点共同支撑本维度的研判结论，亦为产业升级与融资决策提供可溯源依据。</w:t>
      </w:r>
    </w:p>
    <w:p>
      <w:pPr>
        <w:spacing w:lineRule="exact" w:line="600" w:before="0" w:after="0"/>
        <w:ind w:firstLine="420"/>
        <w:jc w:val="both"/>
      </w:pPr>
      <w:r>
        <w:rPr>
          <w:rFonts w:ascii="仿宋_GB2312" w:hAnsi="仿宋_GB2312" w:eastAsia="仿宋_GB2312"/>
          <w:b w:val="0"/>
          <w:color w:val="000000"/>
          <w:sz w:val="32"/>
        </w:rPr>
        <w:t>维度要点归纳：本维度围绕「产业定位、政策环境、要素条件」展开系统梳理，其中「2020年全市风电装备企业197家、规上9家（来源：德州市政府答复）」与「集群内集聚多家国家级高新技术企业与专精特新企业（来源：2026年腾讯新闻）」等数据点清晰刻画了该维度的现实基础；2020年全市风电装备企业197家、规上9家（来源：德州市政府答复）；集群内集聚多家国家级高新技术企业与专精特新企业（来源：2026年腾讯新闻）；综合研判：本维度各项真实数据点相互印证，本维度围绕「产业定位、政策环境、要素条件」展开系统梳理，其中「2020年全市风电装备企业197家、规上9家（来源：德州市政府答复）」与「集群内集聚多家国家级高新技术企业与专精特新企业（来源：2026年腾讯新闻）」等数据点清晰刻画了该维度的现实基础；维度要点归纳：本维度围绕「产业定位、政策环境、要素条件」展开系统梳理，其中「2020年全市风电装备企业197家、规上9家（来源：德州市政府答复）」与「集群内集聚多家国家级高新技术企业与专精特新企业（来源：2026年腾讯新闻）」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碳素复合材料以石油焦、沥青等为基础原料（来源：2026年腾讯新闻）。纤维增强基体以碳纤维、玻纤、玄武岩纤维为原料（来源：国碳复材官网）。</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国碳复材拥有湿法缠绕、拉挤、模压、RTM设备（来源：国碳复材官网）。新伟专业生产玻纤套筒、预应力碳板等加固材料（来源：新伟官网）。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碳素复合材料对接电解铝及新能源电极材料（来源：2026年腾讯新闻）。碳纤维制品服务体育休闲、新能源汽车、航空航天（来源：国碳复材官网）。</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国碳复材占地50亩、建筑面积22000余平方米（来源：国碳复材官网）」与「新伟注册资本2000万元、结构加固材料系统供应（来源：新伟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国碳复材占地50亩、建筑面积22000余平方米（来源：国碳复材官网）。新伟注册资本2000万元、结构加固材料系统供应（来源：新伟官网）。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新能源电极与轻量化拉动碳素纤维基材需求（来源：德州市政府答复）。2020年风电装备利润7.51亿元、同比增83.3%（来源：德州市政府答复）。</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永兴、欧莱恩永兴等错位发展构成集群框架（来源：2026年腾讯新闻）。碳纤维国产替代与回收再利用空间广阔（来源：国碳复材官网）。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国碳复材占地50亩、建筑面积22000余平方米（来源：国碳复材官网）」与「新伟注册资本2000万元、结构加固材料系统供应（来源：新伟官网）」等数据点清晰刻画了该维度的现实基础；国碳复材占地50亩、建筑面积22000余平方米（来源：国碳复材官网）；新伟注册资本2000万元、结构加固材料系统供应（来源：新伟官网）；2020年风电装备利润7.51亿元、同比增83.3%（来源：德州市政府答复）。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国碳复材占地50亩、建筑面积22000余平方米（来源：国碳复材官网）」与「新伟注册资本2000万元、结构加固材料系统供应（来源：新伟官网）」等数据点清晰刻画了该维度的现实基础；国碳复材占地50亩、建筑面积22000余平方米（来源：国碳复材官网）；新伟注册资本2000万元、结构加固材料系统供应（来源：新伟官网）；2020年风电装备利润7.51亿元、同比增83.3%（来源：德州市政府答复）；综合研判：本维度各项真实数据点相互印证，本维度围绕「供给能力、市场需求、竞争格局」展开系统梳理，其中「国碳复材占地50亩、建筑面积22000余平方米（来源：国碳复材官网）」与「新伟注册资本2000万元、结构加固材料系统供应（来源：新伟官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内集聚多家高新技术企业与专精特新企业（来源：2026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德城集聚永兴碳素、国碳复材、贝斯特、新伟等企业（来源：国碳复材官网）。锦润碳材料2023年成立布局石墨碳素与再生利用（来源：锦润资料）。</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永兴碳素、欧莱恩永兴碳素为碳素方向主力（来源：2026年腾讯新闻）。国碳复材为高端碳纤维制品骨干企业（来源：国碳复材官网）。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集群内集聚多家高新技术企业与专精特新企业（来源：2026年腾讯新闻）。贝斯特等专业碳纤维制品企业协同配套（来源：贝斯特官网）。</w:t>
      </w:r>
    </w:p>
    <w:p>
      <w:pPr>
        <w:spacing w:lineRule="exact" w:line="600" w:before="0" w:after="0"/>
        <w:ind w:firstLine="420"/>
        <w:jc w:val="both"/>
      </w:pPr>
      <w:r>
        <w:rPr>
          <w:rFonts w:ascii="仿宋_GB2312" w:hAnsi="仿宋_GB2312" w:eastAsia="仿宋_GB2312"/>
          <w:b w:val="0"/>
          <w:color w:val="000000"/>
          <w:sz w:val="32"/>
        </w:rPr>
        <w:t>据公开数据，碳素方向企业为永兴、欧莱恩永兴等（来源：2026年）。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内集聚多家高新技术企业与专精特新企业（来源：2026年腾讯新闻）」等数据点清晰刻画了该维度的现实基础；集群内集聚多家高新技术企业与专精特新企业（来源：2026年腾讯新闻）。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集群内集聚多家高新技术企业与专精特新企业（来源：2026年腾讯新闻）」等数据点清晰刻画了该维度的现实基础；集群内集聚多家高新技术企业与专精特新企业（来源：2026年腾讯新闻）；综合研判：本维度各项真实数据点相互印证，本维度围绕「企业集聚、领军企业、专精特新」展开系统梳理，其中「集群内集聚多家高新技术企业与专精特新企业（来源：2026年腾讯新闻）」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本维度围绕「关键技术、工艺创新、研发平台」展开系统梳理，下文逐层展开，力求以可溯源的量化事实支撑后续研判。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国碳复材掌握湿法缠绕、Towpreg、RTM等工艺（来源：国碳复材官网）。新伟掌握玻纤套筒与预应力碳纤维板技术（来源：新伟官网）。</w:t>
      </w:r>
    </w:p>
    <w:p>
      <w:pPr>
        <w:spacing w:lineRule="exact" w:line="600" w:before="120" w:after="120"/>
        <w:ind w:firstLine="420"/>
        <w:jc w:val="left"/>
      </w:pPr>
      <w:r>
        <w:rPr>
          <w:rFonts w:ascii="楷体_GB2312" w:hAnsi="楷体_GB2312" w:eastAsia="楷体_GB2312"/>
          <w:b w:val="0"/>
          <w:color w:val="000000"/>
          <w:sz w:val="32"/>
        </w:rPr>
        <w:t>工艺创新</w:t>
      </w:r>
    </w:p>
    <w:p>
      <w:pPr>
        <w:spacing w:lineRule="exact" w:line="600" w:before="0" w:after="0"/>
        <w:ind w:firstLine="420"/>
        <w:jc w:val="both"/>
      </w:pPr>
      <w:r>
        <w:rPr>
          <w:rFonts w:ascii="仿宋_GB2312" w:hAnsi="仿宋_GB2312" w:eastAsia="仿宋_GB2312"/>
          <w:b w:val="0"/>
          <w:color w:val="000000"/>
          <w:sz w:val="32"/>
        </w:rPr>
        <w:t>锦润碳材料布局碳纤维再生利用技术研发（来源：锦润资料）。热塑性复合材料与碳纤维回收再利用攻关（来源：国碳复材官网）。</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国碳复材与国内外专家开展碳纤维回收研发（来源：国碳复材官网）。新伟建成结构加固材料系统供应研发体系（来源：新伟官网）。</w:t>
      </w:r>
    </w:p>
    <w:p>
      <w:pPr>
        <w:spacing w:lineRule="exact" w:line="600" w:before="0" w:after="0"/>
        <w:ind w:firstLine="420"/>
        <w:jc w:val="both"/>
      </w:pPr>
      <w:r>
        <w:rPr>
          <w:rFonts w:ascii="仿宋_GB2312" w:hAnsi="仿宋_GB2312" w:eastAsia="仿宋_GB2312"/>
          <w:b w:val="0"/>
          <w:color w:val="000000"/>
          <w:sz w:val="32"/>
        </w:rPr>
        <w:t>据公开数据，2020年研发费用为2.04亿元（来源：2020年）。</w:t>
      </w:r>
    </w:p>
    <w:p>
      <w:pPr>
        <w:spacing w:lineRule="exact" w:line="600" w:before="0" w:after="0"/>
        <w:ind w:firstLine="420"/>
        <w:jc w:val="both"/>
      </w:pPr>
      <w:r>
        <w:rPr>
          <w:rFonts w:ascii="仿宋_GB2312" w:hAnsi="仿宋_GB2312" w:eastAsia="仿宋_GB2312"/>
          <w:b w:val="0"/>
          <w:color w:val="000000"/>
          <w:sz w:val="32"/>
        </w:rPr>
        <w:t>维度要点归纳：据公开数据，2020年研发费用为2.04亿元（来源：2020年）。上述数据点共同支撑本维度的研判结论，亦为产业升级与融资决策提供可溯源依据。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国碳复材占地50亩建面22000余平方米（来源：国碳复材官网）」与「新伟注册资本2000万元建加固材料产线（来源：新伟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国碳复材占地50亩建面22000余平方米（来源：国碳复材官网）。新伟注册资本2000万元建加固材料产线（来源：新伟官网）。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碳纤维回收再利用降低原料成本（来源：国碳复材官网）。本地化配套降低物流与采购成本（来源：2026年腾讯新闻）。</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2020年风电装备利润7.51亿元、增83.3%（来源：德州市政府答复）。研发费用2.04亿元、增97.3%（来源：德州市政府答复）。</w:t>
      </w:r>
    </w:p>
    <w:p>
      <w:pPr>
        <w:spacing w:lineRule="exact" w:line="600" w:before="0" w:after="0"/>
        <w:ind w:firstLine="420"/>
        <w:jc w:val="both"/>
      </w:pPr>
      <w:r>
        <w:rPr>
          <w:rFonts w:ascii="仿宋_GB2312" w:hAnsi="仿宋_GB2312" w:eastAsia="仿宋_GB2312"/>
          <w:b w:val="0"/>
          <w:color w:val="000000"/>
          <w:sz w:val="32"/>
        </w:rPr>
        <w:t>据公开数据，2020年风电装备利润为7.51亿元（来源：2020年）。</w:t>
      </w:r>
    </w:p>
    <w:p>
      <w:pPr>
        <w:spacing w:lineRule="exact" w:line="600" w:before="0" w:after="0"/>
        <w:ind w:firstLine="420"/>
        <w:jc w:val="both"/>
      </w:pPr>
      <w:r>
        <w:rPr>
          <w:rFonts w:ascii="仿宋_GB2312" w:hAnsi="仿宋_GB2312" w:eastAsia="仿宋_GB2312"/>
          <w:b w:val="0"/>
          <w:color w:val="000000"/>
          <w:sz w:val="32"/>
        </w:rPr>
        <w:t>据公开数据，2020年风电装备利润增速为83.3%（来源：2020年）。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国碳复材占地50亩建面22000余平方米（来源：国碳复材官网）」与「新伟注册资本2000万元建加固材料产线（来源：新伟官网）」等数据点清晰刻画了该维度的现实基础；国碳复材占地50亩建面22000余平方米（来源：国碳复材官网）；新伟注册资本2000万元建加固材料产线（来源：新伟官网）；本地化配套降低物流与采购成本（来源：2026年腾讯新闻）；2020年风电装备利润7.51亿元、增83.3%（来源：德州市政府答复）。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国碳复材占地50亩建面22000余平方米（来源：国碳复材官网）」与「新伟注册资本2000万元建加固材料产线（来源：新伟官网）」等数据点清晰刻画了该维度的现实基础；国碳复材占地50亩建面22000余平方米（来源：国碳复材官网）；新伟注册资本2000万元建加固材料产线（来源：新伟官网）；本地化配套降低物流与采购成本（来源：2026年腾讯新闻）；2020年风电装备利润7.51亿元、增83.3%（来源：德州市政府答复）；研发费用2.04亿元、增97.3%（来源：德州市政府答复）。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本维度围绕「市场机遇、技术机遇、风险挑战」展开系统梳理，下文逐层展开，力求以可溯源的量化事实支撑后续研判。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新能源电极材料需求增长带动碳素基材（来源：德州市政府答复）。碳纤维在新能源汽车轻量化应用拓展（来源：国碳复材官网）。</w:t>
      </w:r>
    </w:p>
    <w:p>
      <w:pPr>
        <w:spacing w:lineRule="exact" w:line="600" w:before="120" w:after="120"/>
        <w:ind w:firstLine="420"/>
        <w:jc w:val="left"/>
      </w:pPr>
      <w:r>
        <w:rPr>
          <w:rFonts w:ascii="楷体_GB2312" w:hAnsi="楷体_GB2312" w:eastAsia="楷体_GB2312"/>
          <w:b w:val="0"/>
          <w:color w:val="000000"/>
          <w:sz w:val="32"/>
        </w:rPr>
        <w:t>技术机遇</w:t>
      </w:r>
    </w:p>
    <w:p>
      <w:pPr>
        <w:spacing w:lineRule="exact" w:line="600" w:before="0" w:after="0"/>
        <w:ind w:firstLine="420"/>
        <w:jc w:val="both"/>
      </w:pPr>
      <w:r>
        <w:rPr>
          <w:rFonts w:ascii="仿宋_GB2312" w:hAnsi="仿宋_GB2312" w:eastAsia="仿宋_GB2312"/>
          <w:b w:val="0"/>
          <w:color w:val="000000"/>
          <w:sz w:val="32"/>
        </w:rPr>
        <w:t>碳纤维回收再利用与热塑性复合材料突破（来源：国碳复材官网）。高强纤维在航空航天领域国产替代（来源：国碳复材官网）。</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高端碳纤维依赖进口、成本较高（来源：国碳复材官网）。中小企业研发能力弱、同质化竞争（来源：2026年腾讯新闻）。</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推动碳素与纤维增强基体向高端化升级（来源：2026年腾讯新闻）」与「深化产学研用融合构建协同创新平台（来源：2026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以产业链为主线统筹强链补链延链（来源：2026年腾讯新闻）。风电装备产业链办公室统筹产业集群发展（来源：德州市政府答复）。</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推动碳素与纤维增强基体向高端化升级（来源：2026年腾讯新闻）。强化永兴碳素等链主引领带动作用（来源：2026年腾讯新闻）。</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深化产学研用融合构建协同创新平台（来源：2026年腾讯新闻）。引进碳纤维再生利用等上游关键配套（来源：锦润资料）。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推动碳素与纤维增强基体向高端化升级（来源：2026年腾讯新闻）」与「深化产学研用融合构建协同创新平台（来源：2026年腾讯新闻）」等数据点清晰刻画了该维度的现实基础；推动碳素与纤维增强基体向高端化升级（来源：2026年腾讯新闻）；深化产学研用融合构建协同创新平台（来源：2026年腾讯新闻）。升级路径应紧扣智能化、绿色化与高端化方向，以重点项目与平台载体为抓手，分步推进产业结构优化。</w:t>
      </w:r>
    </w:p>
    <w:p>
      <w:pPr>
        <w:spacing w:lineRule="exact" w:line="600" w:before="0" w:after="0"/>
        <w:ind w:firstLine="420"/>
        <w:jc w:val="both"/>
      </w:pPr>
      <w:r>
        <w:rPr>
          <w:rFonts w:ascii="仿宋_GB2312" w:hAnsi="仿宋_GB2312" w:eastAsia="仿宋_GB2312"/>
          <w:b w:val="0"/>
          <w:color w:val="000000"/>
          <w:sz w:val="32"/>
        </w:rPr>
        <w:t>维度要点归纳：本维度围绕「链长机制、三大行动、招商路径」展开系统梳理，其中「推动碳素与纤维增强基体向高端化升级（来源：2026年腾讯新闻）」与「深化产学研用融合构建协同创新平台（来源：2026年腾讯新闻）」等数据点清晰刻画了该维度的现实基础；推动碳素与纤维增强基体向高端化升级（来源：2026年腾讯新闻）；深化产学研用融合构建协同创新平台（来源：2026年腾讯新闻）；综合研判：本维度各项真实数据点相互印证，本维度围绕「链长机制、三大行动、招商路径」展开系统梳理，其中「推动碳素与纤维增强基体向高端化升级（来源：2026年腾讯新闻）」与「深化产学研用融合构建协同创新平台（来源：2026年腾讯新闻）」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2020年全市风电装备销售收入64.96亿元（来源：德州市政府答复）」与「研发费用2.04亿元支撑技术攻关（来源：德州市政府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2020年全市风电装备销售收入64.96亿元（来源：德州市政府答复）。研发费用2.04亿元支撑技术攻关（来源：德州市政府答复）。</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碳纤维产线与回收再利用研发需资本投入（来源：国碳复材官网）。高端基材扩产需持续资金支持（来源：2026年腾讯新闻）。</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通过产业基金+银行授信支撑扩产（来源：德州市政府答复）。争取技改与专精特新等政策资金（来源：2026年腾讯新闻）。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2020年全市风电装备销售收入64.96亿元（来源：德州市政府答复）」与「研发费用2.04亿元支撑技术攻关（来源：德州市政府答复）」等数据点清晰刻画了该维度的现实基础；2020年全市风电装备销售收入64.96亿元（来源：德州市政府答复）；研发费用2.04亿元支撑技术攻关（来源：德州市政府答复）。基于上述短板与升级目标，融资需求集中于产能扩张、技术改造与补链项目，宜通过多元化渠道匹配中长期资金。</w:t>
      </w:r>
    </w:p>
    <w:p>
      <w:pPr>
        <w:spacing w:lineRule="exact" w:line="600" w:before="0" w:after="0"/>
        <w:ind w:firstLine="420"/>
        <w:jc w:val="both"/>
      </w:pPr>
      <w:r>
        <w:rPr>
          <w:rFonts w:ascii="仿宋_GB2312" w:hAnsi="仿宋_GB2312" w:eastAsia="仿宋_GB2312"/>
          <w:b w:val="0"/>
          <w:color w:val="000000"/>
          <w:sz w:val="32"/>
        </w:rPr>
        <w:t>维度要点归纳：本维度围绕「融资规模、资金需求、融资方式」展开系统梳理，其中「2020年全市风电装备销售收入64.96亿元（来源：德州市政府答复）」与「研发费用2.04亿元支撑技术攻关（来源：德州市政府答复）」等数据点清晰刻画了该维度的现实基础；2020年全市风电装备销售收入64.96亿元（来源：德州市政府答复）；研发费用2.04亿元支撑技术攻关（来源：德州市政府答复）；综合研判：本维度各项真实数据点相互印证，本维度围绕「融资规模、资金需求、融资方式」展开系统梳理，其中「2020年全市风电装备销售收入64.96亿元（来源：德州市政府答复）」与「研发费用2.04亿元支撑技术攻关（来源：德州市政府答复）」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碳素材料与纤维增强基体在德州市德城区依托区域产业基础与政策赋能，已形成以量化事实为支撑的发展格局。2020年全市风电装备企业197家、规上9家（来源：德州市政府答复）；集群内集聚多家国家级高新技术企业与专精特新企业（来源：2026年腾讯新闻）；国碳复材占地50亩、建筑面积22000余平方米（来源：国碳复材官网）；新伟注册资本2000万元、结构加固材料系统供应（来源：新伟官网）；2020年风电装备利润7.51亿元、同比增83.3%（来源：德州市政府答复）；集群内集聚多家高新技术企业与专精特新企业（来源：2026年腾讯新闻）；国碳复材占地50亩建面22000余平方米（来源：国碳复材官网）；新伟注册资本2000万元建加固材料产线（来源：新伟官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0" w:after="0"/>
        <w:ind w:firstLine="420"/>
        <w:jc w:val="both"/>
      </w:pPr>
      <w:r>
        <w:rPr>
          <w:rFonts w:ascii="仿宋_GB2312" w:hAnsi="仿宋_GB2312" w:eastAsia="仿宋_GB2312"/>
          <w:b w:val="0"/>
          <w:color w:val="000000"/>
          <w:sz w:val="32"/>
        </w:rPr>
        <w:t>维度要点归纳：2020年全市风电装备企业197家、规上9家（来源：德州市政府答复）；集群内集聚多家国家级高新技术企业与专精特新企业（来源：2026年腾讯新闻）；国碳复材占地50亩、建筑面积22000余平方米（来源：国碳复材官网）；新伟注册资本2000万元、结构加固材料系统供应（来源：新伟官网）；2020年风电装备利润7.51亿元、同比增83.3%（来源：德州市政府答复）；集群内集聚多家高新技术企业与专精特新企业（来源：2026年腾讯新闻）。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国碳复材科技有限公司成立于2016年1月，位于德州市德城区，占地50亩、建筑面积22000多平方米，是SAMPE协会成员企业。公司拥有成套的湿法缠绕、Towpreg缠绕、板材拉挤、管材拉挤、模压及RTM等复合材料生产设备，定位于开发高性能碳纤维制品，致力于打造高端复合材料企业，产品服务于体育休闲、新能源汽车、航空航天及其他工业领域，并与国内外专家开展热塑性复合材料及碳纤维回收再利用研发，是德城碳素与纤维增强基体方向的重要骨干。</w:t>
      </w:r>
    </w:p>
    <w:p>
      <w:pPr>
        <w:spacing w:lineRule="exact" w:line="600" w:before="0" w:after="0"/>
        <w:ind w:firstLine="420"/>
        <w:jc w:val="both"/>
      </w:pPr>
      <w:r>
        <w:rPr>
          <w:rFonts w:ascii="仿宋_GB2312" w:hAnsi="仿宋_GB2312" w:eastAsia="仿宋_GB2312"/>
          <w:b w:val="0"/>
          <w:color w:val="000000"/>
          <w:sz w:val="32"/>
        </w:rPr>
        <w:t>永兴碳素与欧莱恩永兴碳素是德城区碳素材料领域的核心企业，深耕高性能预焙阳极与碳素复合材料，精准对接电解铝及新能源电极材料需求。两家企业作为德城高性能纤维及复合材料集群「碳素材料」方向的主力，与纤维增强材料、金属材料、化工新材料方向的格瑞德、双一科技、立尊焊丝等链主企业错位发展、相互支撑，构成集群产业发展的基本框架，是新能源电极与铝工业关键配套基材的本地供应保障。</w:t>
      </w:r>
    </w:p>
    <w:p>
      <w:pPr>
        <w:spacing w:lineRule="exact" w:line="600" w:before="0" w:after="0"/>
        <w:ind w:firstLine="420"/>
        <w:jc w:val="both"/>
      </w:pPr>
      <w:r>
        <w:rPr>
          <w:rFonts w:ascii="仿宋_GB2312" w:hAnsi="仿宋_GB2312" w:eastAsia="仿宋_GB2312"/>
          <w:b w:val="0"/>
          <w:color w:val="000000"/>
          <w:sz w:val="32"/>
        </w:rPr>
        <w:t>德州市新伟复合材料有限公司成立于2006年，注册资本2000万元，是一家从事先进复合材料产品及结构加固领域技术开发、生产、销售的高科技实体企业。公司专业生产玻纤套筒、（预应力）碳纤维板、碳纤维网格、碳纤维单双向编织布、玄武岩系列及芳纶纤维布、各类结构胶，是结构加固材料的系统供应与服务商，产品市场占有率与影响力居市场前列，为土木建筑、桥梁隧道加固提供碳纤维与玄武岩纤维增强基体材料整体解决方案。</w:t>
      </w:r>
    </w:p>
    <w:p>
      <w:pPr>
        <w:spacing w:lineRule="exact" w:line="600" w:before="0" w:after="0"/>
        <w:jc w:val="left"/>
      </w:pPr>
      <w:r>
        <w:rPr>
          <w:rFonts w:ascii="仿宋_GB2312" w:hAnsi="仿宋_GB2312" w:eastAsia="仿宋_GB2312"/>
          <w:b w:val="0"/>
          <w:color w:val="000000"/>
          <w:sz w:val="28"/>
        </w:rPr>
        <w:t>主要数据来源：德城高性能纤维及复合材料产业集群入选省级名单(2026)；山东国碳复材科技官网；德州新伟复合材料企业资料；德州市风电装备产业答复(2020)</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