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无缝钢管与精密管材制造行业深度分析报告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聊城市东昌府区是全国知名的「钢管之都、管通天下」核心承载区，无缝钢管与精密管材制造是区域传统支柱产业。2024年东昌府区无缝钢管产量达206.11万吨，全区各类钢管企业200余家、年产量230万吨，占聊城市的1/3、占全国总量的6%；规划占地2330亩的精品钢管产业园正打造北方规模最大、配套最齐的高精管材产业基地。聊城开发区集聚钢管贸易企业4600余家，全市钢管年产量500多万吨、约占全国1/6，年交易量1000万吨占全国1/4。龙头企业汇通集团拥有5条热轧、4条冷拔生产线及30台套精轧机组，年产85万吨；鑫鹏源智能科技综合年产销量达100万吨；中正钢管年产能60万吨。2024年聊城黑色金属加工206家规上企业实现营收699.9亿元、利润36.1亿元，2025年上半年利润同比大增91.7%，产业向高端装备、航空航天专用管材加速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无缝钢管产量：206.11万吨（来源：2024年）</w:t>
      </w:r>
    </w:p>
    <w:p>
      <w:pPr>
        <w:spacing w:lineRule="exact" w:line="600" w:before="0" w:after="0"/>
        <w:ind w:firstLine="420"/>
        <w:jc w:val="both"/>
      </w:pPr>
      <w:r>
        <w:rPr>
          <w:rFonts w:ascii="仿宋_GB2312" w:hAnsi="仿宋_GB2312" w:eastAsia="仿宋_GB2312"/>
          <w:b w:val="0"/>
          <w:color w:val="000000"/>
          <w:sz w:val="32"/>
        </w:rPr>
        <w:t>· 东昌府区钢管年产量：230万吨（来源：2025年）</w:t>
      </w:r>
    </w:p>
    <w:p>
      <w:pPr>
        <w:spacing w:lineRule="exact" w:line="600" w:before="0" w:after="0"/>
        <w:ind w:firstLine="420"/>
        <w:jc w:val="both"/>
      </w:pPr>
      <w:r>
        <w:rPr>
          <w:rFonts w:ascii="仿宋_GB2312" w:hAnsi="仿宋_GB2312" w:eastAsia="仿宋_GB2312"/>
          <w:b w:val="0"/>
          <w:color w:val="000000"/>
          <w:sz w:val="32"/>
        </w:rPr>
        <w:t>· 占全国总量份额：6%（来源：2025年）</w:t>
      </w:r>
    </w:p>
    <w:p>
      <w:pPr>
        <w:spacing w:lineRule="exact" w:line="600" w:before="0" w:after="0"/>
        <w:ind w:firstLine="420"/>
        <w:jc w:val="both"/>
      </w:pPr>
      <w:r>
        <w:rPr>
          <w:rFonts w:ascii="仿宋_GB2312" w:hAnsi="仿宋_GB2312" w:eastAsia="仿宋_GB2312"/>
          <w:b w:val="0"/>
          <w:color w:val="000000"/>
          <w:sz w:val="32"/>
        </w:rPr>
        <w:t>· 聊城黑色金属规上营收：699.9亿元（来源：2024年）</w:t>
      </w:r>
    </w:p>
    <w:p>
      <w:pPr>
        <w:spacing w:lineRule="exact" w:line="600" w:before="0" w:after="0"/>
        <w:ind w:firstLine="420"/>
        <w:jc w:val="both"/>
      </w:pPr>
      <w:r>
        <w:rPr>
          <w:rFonts w:ascii="仿宋_GB2312" w:hAnsi="仿宋_GB2312" w:eastAsia="仿宋_GB2312"/>
          <w:b w:val="0"/>
          <w:color w:val="000000"/>
          <w:sz w:val="32"/>
        </w:rPr>
        <w:t>· 全国钢管市场份额：15%以上（来源：2025年）</w:t>
      </w:r>
    </w:p>
    <w:p>
      <w:pPr>
        <w:spacing w:lineRule="exact" w:line="600" w:before="0" w:after="0"/>
        <w:ind w:firstLine="420"/>
        <w:jc w:val="both"/>
      </w:pPr>
      <w:r>
        <w:rPr>
          <w:rFonts w:ascii="仿宋_GB2312" w:hAnsi="仿宋_GB2312" w:eastAsia="仿宋_GB2312"/>
          <w:b w:val="0"/>
          <w:color w:val="000000"/>
          <w:sz w:val="32"/>
        </w:rPr>
        <w:t>· 汇通集团产能：85万吨/年（来源：2024年）</w:t>
      </w:r>
    </w:p>
    <w:p>
      <w:pPr>
        <w:spacing w:lineRule="exact" w:line="600" w:before="0" w:after="0"/>
        <w:ind w:firstLine="420"/>
        <w:jc w:val="both"/>
      </w:pPr>
      <w:r>
        <w:rPr>
          <w:rFonts w:ascii="仿宋_GB2312" w:hAnsi="仿宋_GB2312" w:eastAsia="仿宋_GB2312"/>
          <w:b w:val="0"/>
          <w:color w:val="000000"/>
          <w:sz w:val="32"/>
        </w:rPr>
        <w:t>· 聊城钢管年产量：500多万吨（来源：2025年）</w:t>
      </w:r>
    </w:p>
    <w:p>
      <w:pPr>
        <w:spacing w:lineRule="exact" w:line="600" w:before="0" w:after="0"/>
        <w:ind w:firstLine="420"/>
        <w:jc w:val="both"/>
      </w:pPr>
      <w:r>
        <w:rPr>
          <w:rFonts w:ascii="仿宋_GB2312" w:hAnsi="仿宋_GB2312" w:eastAsia="仿宋_GB2312"/>
          <w:b w:val="0"/>
          <w:color w:val="000000"/>
          <w:sz w:val="32"/>
        </w:rPr>
        <w:t>· 2025上半年利润：10.45亿元（来源：2025年）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昌府区各类钢管企业200余家、年产量230万吨，占全国6%（来源：2025年聊城新闻网）」与「东昌府区2024年无缝钢管产量206.11万吨（来源：2024年东昌府区统计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昌府区各类钢管企业200余家、年产量230万吨，占全国6%（来源：2025年聊城新闻网）。东昌府区2024年无缝钢管产量206.11万吨（来源：2024年东昌府区统计公报）。聊城黑色金属加工2024年206家规上企业营收699.9亿元（来源：2024年聊城工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聊城市以链长制推动黑色金属加工产业链发展（来源：2024年聊城政府工作报告）。规划占地2330亩精品钢管产业园打造北方最大高精管材基地（来源：2025年东昌府区）。第二届中国钢管产业峰会2024年8月在聊城召开（来源：2024年我的钢铁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聊城开发区集聚各类钢管贸易企业4600余家（来源：2025年中正钢管）。聊城地处冀鲁豫交界、距京九铁路约8公里交通便利（来源：2024年企业选址）。东昌府区规上工业企业201家、工业增加值增长11.0%（来源：2024年东昌府区统计公报）。</w:t>
      </w:r>
    </w:p>
    <w:p>
      <w:pPr>
        <w:spacing w:lineRule="exact" w:line="600" w:before="0" w:after="0"/>
        <w:ind w:firstLine="420"/>
        <w:jc w:val="both"/>
      </w:pPr>
      <w:r>
        <w:rPr>
          <w:rFonts w:ascii="仿宋_GB2312" w:hAnsi="仿宋_GB2312" w:eastAsia="仿宋_GB2312"/>
          <w:b w:val="0"/>
          <w:color w:val="000000"/>
          <w:sz w:val="32"/>
        </w:rPr>
        <w:t>据公开数据，聊城黑色金属规上营收为699.9亿元（来源：2024年）。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昌府区各类钢管企业200余家、年产量230万吨，占全国6%（来源：2025年聊城新闻网）」与「东昌府区2024年无缝钢管产量206.11万吨（来源：2024年东昌府区统计公报）」等数据点清晰刻画了该维度的现实基础；东昌府区各类钢管企业200余家、年产量230万吨，占全国6%（来源：2025年聊城新闻网）；东昌府区2024年无缝钢管产量206.11万吨（来源：2024年东昌府区统计公报）；聊城黑色金属加工2024年206家规上企业营收699.9亿元（来源：2024年聊城工信）；规划占地2330亩精品钢管产业园打造北方最大高精管材基地（来源：2025年东昌府区）。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管坯、中游制管、下游应用」展开系统梳理，其中「中冶石油机械建12米环形加热炉、Ø133AQ机组（来源：2024年企业资料）」与「鑫鹏源智能科技年产无缝钢管100万吨（来源：2025年东昌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上游管坯</w:t>
      </w:r>
    </w:p>
    <w:p>
      <w:pPr>
        <w:spacing w:lineRule="exact" w:line="600" w:before="0" w:after="0"/>
        <w:ind w:firstLine="420"/>
        <w:jc w:val="both"/>
      </w:pPr>
      <w:r>
        <w:rPr>
          <w:rFonts w:ascii="仿宋_GB2312" w:hAnsi="仿宋_GB2312" w:eastAsia="仿宋_GB2312"/>
          <w:b w:val="0"/>
          <w:color w:val="000000"/>
          <w:sz w:val="32"/>
        </w:rPr>
        <w:t>聊城靠近热轧管坯和钢材主产区，运输半径短成本有优势（来源：2024年行业调研）。中冶石油机械建12米环形加热炉、Ø133AQ机组（来源：2024年企业资料）。鑫鹏源智能科技年产无缝钢管100万吨（来源：2025年东昌府区）。</w:t>
      </w:r>
    </w:p>
    <w:p>
      <w:pPr>
        <w:spacing w:lineRule="exact" w:line="600" w:before="120" w:after="120"/>
        <w:ind w:firstLine="420"/>
        <w:jc w:val="left"/>
      </w:pPr>
      <w:r>
        <w:rPr>
          <w:rFonts w:ascii="楷体_GB2312" w:hAnsi="楷体_GB2312" w:eastAsia="楷体_GB2312"/>
          <w:b w:val="0"/>
          <w:color w:val="000000"/>
          <w:sz w:val="32"/>
        </w:rPr>
        <w:t>中游制管</w:t>
      </w:r>
    </w:p>
    <w:p>
      <w:pPr>
        <w:spacing w:lineRule="exact" w:line="600" w:before="0" w:after="0"/>
        <w:ind w:firstLine="420"/>
        <w:jc w:val="both"/>
      </w:pPr>
      <w:r>
        <w:rPr>
          <w:rFonts w:ascii="仿宋_GB2312" w:hAnsi="仿宋_GB2312" w:eastAsia="仿宋_GB2312"/>
          <w:b w:val="0"/>
          <w:color w:val="000000"/>
          <w:sz w:val="32"/>
        </w:rPr>
        <w:t>汇通集团拥有5条热轧线、4条冷拔线、30台套精轧机组年产85万吨（来源：2024年聊城日报）。中正钢管配备2条热轧无缝钢管线年产能60万吨（来源：2025年同花顺）。聊城无缝钢管覆盖外径6mm至720mm全规格（来源：2024年行业调研）。</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石油、电力、化工、煤炭、机械、军工等领域（来源：2024年汇通集团）。聊城钢管销往全国30多省市及中东、欧洲、韩国等国际市场（来源：2024年我的钢铁网）。精密管应用于工程机械、汽车、液压能源及航天（来源：2024年煜铭扬公司）。</w:t>
      </w:r>
    </w:p>
    <w:p>
      <w:pPr>
        <w:spacing w:lineRule="exact" w:line="600" w:before="0" w:after="0"/>
        <w:ind w:firstLine="420"/>
        <w:jc w:val="both"/>
      </w:pPr>
      <w:r>
        <w:rPr>
          <w:rFonts w:ascii="仿宋_GB2312" w:hAnsi="仿宋_GB2312" w:eastAsia="仿宋_GB2312"/>
          <w:b w:val="0"/>
          <w:color w:val="000000"/>
          <w:sz w:val="32"/>
        </w:rPr>
        <w:t>据公开数据，无缝钢管产量为206.11万吨（来源：2024年）。</w:t>
      </w:r>
    </w:p>
    <w:p>
      <w:pPr>
        <w:spacing w:lineRule="exact" w:line="600" w:before="0" w:after="0"/>
        <w:ind w:firstLine="420"/>
        <w:jc w:val="both"/>
      </w:pPr>
      <w:r>
        <w:rPr>
          <w:rFonts w:ascii="仿宋_GB2312" w:hAnsi="仿宋_GB2312" w:eastAsia="仿宋_GB2312"/>
          <w:b w:val="0"/>
          <w:color w:val="000000"/>
          <w:sz w:val="32"/>
        </w:rPr>
        <w:t>据公开数据，东昌府区钢管年产量为230万吨（来源：2025年）。</w:t>
      </w:r>
    </w:p>
    <w:p>
      <w:pPr>
        <w:spacing w:lineRule="exact" w:line="600" w:before="0" w:after="0"/>
        <w:ind w:firstLine="420"/>
        <w:jc w:val="both"/>
      </w:pPr>
      <w:r>
        <w:rPr>
          <w:rFonts w:ascii="仿宋_GB2312" w:hAnsi="仿宋_GB2312" w:eastAsia="仿宋_GB2312"/>
          <w:b w:val="0"/>
          <w:color w:val="000000"/>
          <w:sz w:val="32"/>
        </w:rPr>
        <w:t>据公开数据，汇通集团产能为85万吨/年（来源：2024年）。</w:t>
      </w:r>
    </w:p>
    <w:p>
      <w:pPr>
        <w:spacing w:lineRule="exact" w:line="600" w:before="0" w:after="0"/>
        <w:ind w:firstLine="420"/>
        <w:jc w:val="both"/>
      </w:pPr>
      <w:r>
        <w:rPr>
          <w:rFonts w:ascii="仿宋_GB2312" w:hAnsi="仿宋_GB2312" w:eastAsia="仿宋_GB2312"/>
          <w:b w:val="0"/>
          <w:color w:val="000000"/>
          <w:sz w:val="32"/>
        </w:rPr>
        <w:t>据公开数据，聊城钢管年产量为500多万吨（来源：2025年）。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管坯、中游制管、下游应用」展开系统梳理，其中「中冶石油机械建12米环形加热炉、Ø133AQ机组（来源：2024年企业资料）」与「鑫鹏源智能科技年产无缝钢管100万吨（来源：2025年东昌府区）」等数据点清晰刻画了该维度的现实基础；中冶石油机械建12米环形加热炉、Ø133AQ机组（来源：2024年企业资料）；鑫鹏源智能科技年产无缝钢管100万吨（来源：2025年东昌府区）；汇通集团拥有5条热轧线、4条冷拔线、30台套精轧机组年产85万吨（来源：2024年聊城日报）；中正钢管配备2条热轧无缝钢管线年产能60万吨（来源：2025年同花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聊城钢管年产量500多万吨约占全国1/6（来源：2025年中正钢管）」与「东昌府区钢管年产量230万吨占全市1/3（来源：2025年聊城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聊城钢管年产量500多万吨约占全国1/6（来源：2025年中正钢管）。东昌府区钢管年产量230万吨占全市1/3（来源：2025年聊城新闻网）。聊城钢管年交易量1000万吨占全国1/4（来源：2025年中正钢管）。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无缝钢管广泛应用于基建、机械、能源等下游（来源：2024年行业研究）。聊城黑色金属2025上半年营收320.65亿元同比+10.1%（来源：2025年聊城投资促进局）。全国钢管需求稳增，聊城稳定全国15%以上份额（来源：2025年聊城投资促进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聊城被誉为「钢管之都，管通天下」全国型号最全（来源：2024年我的钢铁网）。区域内汇通、鑫鹏源、中正、中冶等龙头梯级格局（来源：2025年聊城投资促进局）。产品远销东南亚、中东、南美、非洲等30国（来源：2024年中冶石油机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聊城钢管年产量500多万吨约占全国1/6（来源：2025年中正钢管）」与「东昌府区钢管年产量230万吨占全市1/3（来源：2025年聊城新闻网）」等数据点清晰刻画了该维度的现实基础；聊城钢管年产量500多万吨约占全国1/6（来源：2025年中正钢管）；东昌府区钢管年产量230万吨占全市1/3（来源：2025年聊城新闻网）；聊城钢管年交易量1000万吨占全国1/4（来源：2025年中正钢管）；聊城黑色金属2025上半年营收320.65亿元同比+10.1%（来源：2025年聊城投资促进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聊城涉无缝钢管生产配套企业超800家、规上约150家（来源：2024年行业调研）」与「东昌府区各类钢管企业200余家（来源：2025年聊城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聊城涉无缝钢管生产配套企业超800家、规上约150家（来源：2024年行业调研）。东昌府区各类钢管企业200余家（来源：2025年聊城新闻网）。聊城开发区钢管贸易企业4600余家（来源：2025年中正钢管）。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汇通集团为冀鲁豫品种最多规格最全无缝管厂家（来源：2024年聊城日报）。鑫鹏源智能科技综合年产销量100万吨为国家重点项目供应商（来源：2025年东昌府区）。中冶石油机械员工231人总资产20亿元年销售额40亿元（来源：2024年招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钢管产业现有5家国家级高新技术企业（来源：2024年聊城日报）。临清恒泰金属材料被认定为省级创新型中小企业（来源：2024年聊城日报）。中冶石油机械2023年评为国家级高企、省专精特新（来源：2024年企业资料）。</w:t>
      </w:r>
    </w:p>
    <w:p>
      <w:pPr>
        <w:spacing w:lineRule="exact" w:line="600" w:before="0" w:after="0"/>
        <w:ind w:firstLine="420"/>
        <w:jc w:val="both"/>
      </w:pPr>
      <w:r>
        <w:rPr>
          <w:rFonts w:ascii="仿宋_GB2312" w:hAnsi="仿宋_GB2312" w:eastAsia="仿宋_GB2312"/>
          <w:b w:val="0"/>
          <w:color w:val="000000"/>
          <w:sz w:val="32"/>
        </w:rPr>
        <w:t>据公开数据，聊城黑色金属规上营收为699.9亿元（来源：2024年）。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聊城涉无缝钢管生产配套企业超800家、规上约150家（来源：2024年行业调研）」与「东昌府区各类钢管企业200余家（来源：2025年聊城新闻网）」等数据点清晰刻画了该维度的现实基础；聊城涉无缝钢管生产配套企业超800家、规上约150家（来源：2024年行业调研）；东昌府区各类钢管企业200余家（来源：2025年聊城新闻网）；聊城开发区钢管贸易企业4600余家（来源：2025年中正钢管）；汇通集团为冀鲁豫品种最多规格最全无缝管厂家（来源：2024年聊城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钢管产业累计突破关键技术12项、形成专利89项（来源：2024年聊城日报）」与「中冶石油机械一期Ø133AQ机组年产各类无缝钢管20万吨（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钢管产业累计突破关键技术12项、形成专利89项（来源：2024年聊城日报）。鑫鹏源攻关激光焊接钢管成型等关键技术（来源：2025年聊城投资促进局）。中甲金属精密管精度±0.025mm粗糙度Ra0.8-0.2（来源：2024年中甲金属）。</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中冶石油机械一期Ø133AQ机组年产各类无缝钢管20万吨（来源：2024年企业资料）。中甲金属具有年产2万余吨精密管能力（来源：2024年中甲金属）。汇通集团无缝管产销量居聊城首位（来源：2024年聊城日报）。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中正钢管拥有43项自主知识产权（来源：2025年同花顺）。中冶石油机械申请发明专利16项（来源：2024年企业资料）。钢管产业建有院士工作站、省认定企业技术中心各1家（来源：2024年聊城日报）。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钢管产业累计突破关键技术12项、形成专利89项（来源：2024年聊城日报）」与「中冶石油机械一期Ø133AQ机组年产各类无缝钢管20万吨（来源：2024年企业资料）」等数据点清晰刻画了该维度的现实基础；钢管产业累计突破关键技术12项、形成专利89项（来源：2024年聊城日报）；中冶石油机械一期Ø133AQ机组年产各类无缝钢管20万吨（来源：2024年企业资料）；中甲金属具有年产2万余吨精密管能力（来源：2024年中甲金属）；中正钢管拥有43项自主知识产权（来源：2025年同花顺）。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聊城2024年引进黑色金属项目40个总投资70.8亿元（来源：2024年聊城日报）」与「中冶石油机械总投资逾7.8亿元占地300余亩（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聊城2024年引进黑色金属项目40个总投资70.8亿元（来源：2024年聊城日报）。中冶石油机械总投资逾7.8亿元占地300余亩（来源：2024年企业资料）。中正钢管2条热轧线单线投资规模居区域前列（来源：2025年同花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聊城靠近管坯主产区运输半径短节约物流成本（来源：2024年行业调研）。中冶石油机械圆钢坯需提前半月预定发货前付清全款（来源：2024年聊城农商行）。标准化厂房单厂占地多在百亩以上（来源：2024年企业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聊城黑色金属2024年利润36.1亿元同比+32.2%（来源：2024年聊城工信）。2025上半年利润10.45亿元同比大增91.7%（来源：2025年聊城投资促进局）。中冶石油机械年销售额40亿元、利润率保持平稳（来源：2024年招聘网）。</w:t>
      </w:r>
    </w:p>
    <w:p>
      <w:pPr>
        <w:spacing w:lineRule="exact" w:line="600" w:before="0" w:after="0"/>
        <w:ind w:firstLine="420"/>
        <w:jc w:val="both"/>
      </w:pPr>
      <w:r>
        <w:rPr>
          <w:rFonts w:ascii="仿宋_GB2312" w:hAnsi="仿宋_GB2312" w:eastAsia="仿宋_GB2312"/>
          <w:b w:val="0"/>
          <w:color w:val="000000"/>
          <w:sz w:val="32"/>
        </w:rPr>
        <w:t>据公开数据，聊城黑色金属规上营收为699.9亿元（来源：2024年）。</w:t>
      </w:r>
    </w:p>
    <w:p>
      <w:pPr>
        <w:spacing w:lineRule="exact" w:line="600" w:before="0" w:after="0"/>
        <w:ind w:firstLine="420"/>
        <w:jc w:val="both"/>
      </w:pPr>
      <w:r>
        <w:rPr>
          <w:rFonts w:ascii="仿宋_GB2312" w:hAnsi="仿宋_GB2312" w:eastAsia="仿宋_GB2312"/>
          <w:b w:val="0"/>
          <w:color w:val="000000"/>
          <w:sz w:val="32"/>
        </w:rPr>
        <w:t>据公开数据，2025上半年利润为10.45亿元（来源：2025年）。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聊城2024年引进黑色金属项目40个总投资70.8亿元（来源：2024年聊城日报）」与「中冶石油机械总投资逾7.8亿元占地300余亩（来源：2024年企业资料）」等数据点清晰刻画了该维度的现实基础；聊城2024年引进黑色金属项目40个总投资70.8亿元（来源：2024年聊城日报）；中冶石油机械总投资逾7.8亿元占地300余亩（来源：2024年企业资料）；标准化厂房单厂占地多在百亩以上（来源：2024年企业资料）；聊城黑色金属2024年利润36.1亿元同比+32.2%（来源：2024年聊城工信）。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高端升级机遇、技术风险、价格波动」展开系统梳理，其中「推动无缝钢管向高端装备、航空航天专用管材升级（来源：2025年聊城投资促进局）」与「聊城规划2330亩精品钢管产业园承接升级（来源：2025年东昌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高端升级机遇</w:t>
      </w:r>
    </w:p>
    <w:p>
      <w:pPr>
        <w:spacing w:lineRule="exact" w:line="600" w:before="0" w:after="0"/>
        <w:ind w:firstLine="420"/>
        <w:jc w:val="both"/>
      </w:pPr>
      <w:r>
        <w:rPr>
          <w:rFonts w:ascii="仿宋_GB2312" w:hAnsi="仿宋_GB2312" w:eastAsia="仿宋_GB2312"/>
          <w:b w:val="0"/>
          <w:color w:val="000000"/>
          <w:sz w:val="32"/>
        </w:rPr>
        <w:t>推动无缝钢管向高端装备、航空航天专用管材升级（来源：2025年聊城投资促进局）。鑫鹏源开发钛合金无缝管、高合金管拓展高端（来源：2025年东昌府区）。聊城规划2330亩精品钢管产业园承接升级（来源：2025年东昌府区）。</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高端特种管材仍依赖进口存在卡脖子风险（来源：2024年行业研究）。精密管材尺寸精度与表面质量需持续攻关（来源：2024年中甲金属）。环保与能耗约束趋严倒逼绿色化改造（来源：2025年聊城投资促进局）。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圆钢坯原料供应紧张价格波动影响成本（来源：2024年聊城农商行）。钢管价格随下游基建周期波动（来源：2024年我的钢铁网）。行业企业超800家同质化竞争压低毛利（来源：2024年行业调研）。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高端升级机遇、技术风险、价格波动」展开系统梳理，其中「推动无缝钢管向高端装备、航空航天专用管材升级（来源：2025年聊城投资促进局）」与「聊城规划2330亩精品钢管产业园承接升级（来源：2025年东昌府区）」等数据点清晰刻画了该维度的现实基础；推动无缝钢管向高端装备、航空航天专用管材升级（来源：2025年聊城投资促进局）；聊城规划2330亩精品钢管产业园承接升级（来源：2025年东昌府区）；高端特种管材仍依赖进口存在卡脖子风险（来源：2024年行业研究）；行业企业超800家同质化竞争压低毛利（来源：2024年行业调研）。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强链延链补链为核心推动深精特新跃升（来源：2025年聊城投资促进局）」与「2024年引进项目40个到位资金42.1亿元（来源：2024年聊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聊城市实施链长制设黑色金属加工产业链专班（来源：2024年聊城工信）。开展巡链诊链、问需于企座谈会精准服务（来源：2024年聊城日报）。以强链延链补链为核心推动深精特新跃升（来源：2025年聊城投资促进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科技创新、招商引资、品牌建设攻坚行动（来源：2025年聊城投资促进局）。2024年引进项目40个到位资金42.1亿元（来源：2024年聊城日报）。对接天津钢管、衡阳华菱等头部企业招引（来源：2025年聊城投资促进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举办第二届中国钢管产业峰会等高端会议（来源：2024年我的钢铁网）。借力一带一路商会渠道组织精准采购（来源：2025年聊城投资促进局）。培育「聊城高端无缝管」特色子品牌（来源：2025年聊城投资促进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强链延链补链为核心推动深精特新跃升（来源：2025年聊城投资促进局）」与「2024年引进项目40个到位资金42.1亿元（来源：2024年聊城日报）」等数据点清晰刻画了该维度的现实基础；以强链延链补链为核心推动深精特新跃升（来源：2025年聊城投资促进局）；2024年引进项目40个到位资金42.1亿元（来源：2024年聊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冶石油机械2024年获农商行授信1500万元（来源：2024年聊城农商行）」与「聊城农商银行普惠小微贷款达90.77亿元覆盖2.21万户（来源：2024年聊城农商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冶石油机械2024年获农商行授信1500万元（来源：2024年聊城农商行）。聊城农商银行普惠小微贷款达90.77亿元覆盖2.21万户（来源：2024年聊城农商行）。全市农商银行实体贷款余额1031.62亿元（来源：2024年聊城农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冶石油机械流动资金需求较大需提前半月备料（来源：2024年聊城农商行）。企业技改升级需资金支持智能化设备上线（来源：2024年聊城农商行）。精品钢管产业园2330亩建设需配套融资（来源：2025年东昌府区）。</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通过普惠小微信用贷随借随还灵活支用（来源：2024年聊城农商行）。农商银行推「钢好贷」降低融资成本（来源：2024年聊城农信）。拟以银行授信+产业基金组合支持升级（来源：2025年聊城投资促进局）。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冶石油机械2024年获农商行授信1500万元（来源：2024年聊城农商行）」与「聊城农商银行普惠小微贷款达90.77亿元覆盖2.21万户（来源：2024年聊城农商行）」等数据点清晰刻画了该维度的现实基础；中冶石油机械2024年获农商行授信1500万元（来源：2024年聊城农商行）；聊城农商银行普惠小微贷款达90.77亿元覆盖2.21万户（来源：2024年聊城农商行）；全市农商银行实体贷款余额1031.62亿元（来源：2024年聊城农信）；企业技改升级需资金支持智能化设备上线（来源：2024年聊城农商行）。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无缝钢管与精密管材制造在聊城市东昌府区依托区域产业基础与政策赋能，已形成以量化事实为支撑的发展格局。东昌府区各类钢管企业200余家、年产量230万吨，占全国6%（来源：2025年聊城新闻网）；东昌府区2024年无缝钢管产量206.11万吨（来源：2024年东昌府区统计公报）；聊城黑色金属加工2024年206家规上企业营收699.9亿元（来源：2024年聊城工信）；规划占地2330亩精品钢管产业园打造北方最大高精管材基地（来源：2025年东昌府区）；聊城开发区集聚各类钢管贸易企业4600余家（来源：2025年中正钢管）；聊城地处冀鲁豫交界、距京九铁路约8公里交通便利（来源：2024年企业选址）；东昌府区规上工业企业201家、工业增加值增长11.0%（来源：2024年东昌府区统计公报）；中冶石油机械建12米环形加热炉、Ø133AQ机组（来源：2024年企业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汇通集团是冀鲁豫地区品种最多、规格最全的无缝钢管专业生产厂家，位于聊城经济技术开发区。集团拥有5条国内先进的热轧无缝钢管生产线、4条冷拔无缝钢管生产线和30台套精轧无缝钢管机组，每年可生产各类无缝钢管85万吨，产品产销量居聊城首位。集团与徐工集团、三一重工、中联重科等多家知名企业达成长期战略合作，产品广泛应用于石油、电力、化工、煤炭、机械、军工、航海、航空等领域，是区域无缝钢管产业的龙头骨干企业。</w:t>
      </w:r>
    </w:p>
    <w:p>
      <w:pPr>
        <w:spacing w:lineRule="exact" w:line="600" w:before="0" w:after="0"/>
        <w:ind w:firstLine="420"/>
        <w:jc w:val="both"/>
      </w:pPr>
      <w:r>
        <w:rPr>
          <w:rFonts w:ascii="仿宋_GB2312" w:hAnsi="仿宋_GB2312" w:eastAsia="仿宋_GB2312"/>
          <w:b w:val="0"/>
          <w:color w:val="000000"/>
          <w:sz w:val="32"/>
        </w:rPr>
        <w:t>鑫鹏源（聊城）智能科技有限公司是东昌府区无缝钢管产业的龙头企业之一，主要生产各种规格的钛合金无缝管、高合金管及无缝钢管，产品广泛应用于军事及国民经济各领域，是国家重点项目工程主要供应商，综合年产销量达100万吨。公司作为聊城市重点培育的链主企业，在钛合金、高合金等高端管材领域具备领先优势，带动区域中小企业协同发展，是聊城黑色金属加工产业链向高端跃升的重要支撑力量。</w:t>
      </w:r>
    </w:p>
    <w:p>
      <w:pPr>
        <w:spacing w:lineRule="exact" w:line="600" w:before="0" w:after="0"/>
        <w:ind w:firstLine="420"/>
        <w:jc w:val="both"/>
      </w:pPr>
      <w:r>
        <w:rPr>
          <w:rFonts w:ascii="仿宋_GB2312" w:hAnsi="仿宋_GB2312" w:eastAsia="仿宋_GB2312"/>
          <w:b w:val="0"/>
          <w:color w:val="000000"/>
          <w:sz w:val="32"/>
        </w:rPr>
        <w:t>山东中正钢管制造有限公司是聊城无缝钢管行业的标杆企业，配备两条先进的热轧无缝钢管生产线，年产能突破60万吨，产品覆盖普钢、合金钢等多个系列，广泛应用于机械制造、石油化工等国民经济关键领域。公司依托43项自主知识产权及多项国际国内权威认证，为产品品质构筑技术壁垒，并主动参与第三届中国钢管产业峰会，是区域从追随者成长为引领者的杰出典范，推动「聊城制造」走向国际市场。</w:t>
      </w:r>
    </w:p>
    <w:p>
      <w:pPr>
        <w:spacing w:lineRule="exact" w:line="600" w:before="0" w:after="0"/>
        <w:jc w:val="left"/>
      </w:pPr>
      <w:r>
        <w:rPr>
          <w:rFonts w:ascii="仿宋_GB2312" w:hAnsi="仿宋_GB2312" w:eastAsia="仿宋_GB2312"/>
          <w:b w:val="0"/>
          <w:color w:val="000000"/>
          <w:sz w:val="28"/>
        </w:rPr>
        <w:t>主要数据来源：2024年东昌府区国民经济和社会发展统计公报；聊城日报；聊城新闻网；我的钢铁网；同花顺；聊城投资促进局；山东中甲金属制品有限公司；聊城农商银行</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