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管材深加工与表面处理服务行业深度分析报告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管材深加工与表面处理服务是聊城市东昌府区无缝钢管产业链向「基础材料—精深加工—终端应用」延伸的关键环节，已形成穿孔、热轧、冷拔、精密加工、防腐、车丝、切割、配管一条龙的完整产业体系。全区各类钢管企业200余家，蒋官屯街道为管材深加工企业主要聚集地。山东德尔福金属制品有限公司专注酸洗、磷化、钝化、预膜、防腐、化镀及热镀锌等表面处理，拥有工程师24人，年清洗预膜涂装施工能力10万平方米，服务国家冰上项目、中石化、牧原、万科等优质客户；山东中甲金属制品有限公司专业生产高精度冷拔冷轧精密无缝钢管，年产2万余吨，产品精度达±0.025mm、粗糙度Ra0.8-0.2，处于行业领先水平；山东煜铭扬管道科技有限公司占地25000平方米，具备3PE防腐、酸洗退火、镀锌等表面处理生产线，产品随主机出口90多个国家和地区。深加工环节显著提升管材附加值，正随绿色化、智能化改造加速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中甲精密管产能：2万余吨/年（来源：2024年）</w:t>
      </w:r>
    </w:p>
    <w:p>
      <w:pPr>
        <w:spacing w:lineRule="exact" w:line="600" w:before="0" w:after="0"/>
        <w:ind w:firstLine="420"/>
        <w:jc w:val="both"/>
      </w:pPr>
      <w:r>
        <w:rPr>
          <w:rFonts w:ascii="仿宋_GB2312" w:hAnsi="仿宋_GB2312" w:eastAsia="仿宋_GB2312"/>
          <w:b w:val="0"/>
          <w:color w:val="000000"/>
          <w:sz w:val="32"/>
        </w:rPr>
        <w:t>· 德尔福施工能力：10万㎡/年（来源：2024年）</w:t>
      </w:r>
    </w:p>
    <w:p>
      <w:pPr>
        <w:spacing w:lineRule="exact" w:line="600" w:before="0" w:after="0"/>
        <w:ind w:firstLine="420"/>
        <w:jc w:val="both"/>
      </w:pPr>
      <w:r>
        <w:rPr>
          <w:rFonts w:ascii="仿宋_GB2312" w:hAnsi="仿宋_GB2312" w:eastAsia="仿宋_GB2312"/>
          <w:b w:val="0"/>
          <w:color w:val="000000"/>
          <w:sz w:val="32"/>
        </w:rPr>
        <w:t>· 煜铭扬占地：25000㎡（来源：2024年）</w:t>
      </w:r>
    </w:p>
    <w:p>
      <w:pPr>
        <w:spacing w:lineRule="exact" w:line="600" w:before="0" w:after="0"/>
        <w:ind w:firstLine="420"/>
        <w:jc w:val="both"/>
      </w:pPr>
      <w:r>
        <w:rPr>
          <w:rFonts w:ascii="仿宋_GB2312" w:hAnsi="仿宋_GB2312" w:eastAsia="仿宋_GB2312"/>
          <w:b w:val="0"/>
          <w:color w:val="000000"/>
          <w:sz w:val="32"/>
        </w:rPr>
        <w:t>· 中甲精度：±0.025mm（来源：2024年）</w:t>
      </w:r>
    </w:p>
    <w:p>
      <w:pPr>
        <w:spacing w:lineRule="exact" w:line="600" w:before="0" w:after="0"/>
        <w:ind w:firstLine="420"/>
        <w:jc w:val="both"/>
      </w:pPr>
      <w:r>
        <w:rPr>
          <w:rFonts w:ascii="仿宋_GB2312" w:hAnsi="仿宋_GB2312" w:eastAsia="仿宋_GB2312"/>
          <w:b w:val="0"/>
          <w:color w:val="000000"/>
          <w:sz w:val="32"/>
        </w:rPr>
        <w:t>· 东昌府区钢管企业：200余家（来源：2025年）</w:t>
      </w:r>
    </w:p>
    <w:p>
      <w:pPr>
        <w:spacing w:lineRule="exact" w:line="600" w:before="0" w:after="0"/>
        <w:ind w:firstLine="420"/>
        <w:jc w:val="both"/>
      </w:pPr>
      <w:r>
        <w:rPr>
          <w:rFonts w:ascii="仿宋_GB2312" w:hAnsi="仿宋_GB2312" w:eastAsia="仿宋_GB2312"/>
          <w:b w:val="0"/>
          <w:color w:val="000000"/>
          <w:sz w:val="32"/>
        </w:rPr>
        <w:t>· 聊城配套企业：超800家（来源：2024年）</w:t>
      </w:r>
    </w:p>
    <w:p>
      <w:pPr>
        <w:spacing w:lineRule="exact" w:line="600" w:before="0" w:after="0"/>
        <w:ind w:firstLine="420"/>
        <w:jc w:val="both"/>
      </w:pPr>
      <w:r>
        <w:rPr>
          <w:rFonts w:ascii="仿宋_GB2312" w:hAnsi="仿宋_GB2312" w:eastAsia="仿宋_GB2312"/>
          <w:b w:val="0"/>
          <w:color w:val="000000"/>
          <w:sz w:val="32"/>
        </w:rPr>
        <w:t>· 粗糙度指标：Ra0.8-0.2（来源：2024年）</w:t>
      </w:r>
    </w:p>
    <w:p>
      <w:pPr>
        <w:spacing w:lineRule="exact" w:line="600" w:before="0" w:after="0"/>
        <w:ind w:firstLine="420"/>
        <w:jc w:val="both"/>
      </w:pPr>
      <w:r>
        <w:rPr>
          <w:rFonts w:ascii="仿宋_GB2312" w:hAnsi="仿宋_GB2312" w:eastAsia="仿宋_GB2312"/>
          <w:b w:val="0"/>
          <w:color w:val="000000"/>
          <w:sz w:val="32"/>
        </w:rPr>
        <w:t>· 产品出口国家：90多国（来源：2024年）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昌府区各类钢管企业200余家、深加工配套完善（来源：2025年聊城新闻网）」与「聊城规划2330亩精品钢管产业园含深加工配套（来源：2025年东昌府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聊城形成穿孔、热轧、冷拔、精密加工、防腐、车丝、配管一条龙产业链（来源：2024年行业调研）。东昌府区各类钢管企业200余家、深加工配套完善（来源：2025年聊城新闻网）。管材深加工为聊城高精管材集聚区重要组成（来源：2025年聊城投资促进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聊城规划2330亩精品钢管产业园含深加工配套（来源：2025年东昌府区）。链长制推动钢材精深加工延链（来源：2024年聊城工信）。鼓励钢管向终端应用延伸（来源：2025年聊城投资促进局）。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东昌府区蒋官屯为钢管深加工聚集地（来源：2024年德尔福）。区内规上工业企业201家、工业增加值+11.0%（来源：2024年东昌府区统计公报）。聊城地处冀鲁豫交界交通便利（来源：2024年企业选址）。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昌府区各类钢管企业200余家、深加工配套完善（来源：2025年聊城新闻网）」与「聊城规划2330亩精品钢管产业园含深加工配套（来源：2025年东昌府区）」等数据点清晰刻画了该维度的现实基础；东昌府区各类钢管企业200余家、深加工配套完善（来源：2025年聊城新闻网）；聊城规划2330亩精品钢管产业园含深加工配套（来源：2025年东昌府区）；区内规上工业企业201家、工业增加值+11.0%（来源：2024年东昌府区统计公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昌府区各类钢管企业200余家、深加工配套完善（来源：2025年聊城新闻网）」与「聊城规划2330亩精品钢管产业园含深加工配套（来源：2025年东昌府区）」等数据点清晰刻画了该维度的现实基础；东昌府区各类钢管企业200余家、深加工配套完善（来源：2025年聊城新闻网）；聊城规划2330亩精品钢管产业园含深加工配套（来源：2025年东昌府区）；区内规上工业企业201家、工业增加值+11.0%（来源：2024年东昌府区统计公报）；综合研判：本维度各项真实数据点相互印证，本维度围绕「产业基础、政策环境、要素条件」展开系统梳理，其中「东昌府区各类钢管企业200余家、深加工配套完善（来源：2025年聊城新闻网）」与「聊城规划2330亩精品钢管产业园含深加工配套（来源：2025年东昌府区）」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管材、中游加工、下游应用」展开系统梳理，其中「本地无缝钢管年产230万吨为深加工提供原料（来源：2025年聊城新闻网）」与「中甲金属年产精密管2万余吨、精度±0.025mm（来源：2024年中甲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上游管材</w:t>
      </w:r>
    </w:p>
    <w:p>
      <w:pPr>
        <w:spacing w:lineRule="exact" w:line="600" w:before="0" w:after="0"/>
        <w:ind w:firstLine="420"/>
        <w:jc w:val="both"/>
      </w:pPr>
      <w:r>
        <w:rPr>
          <w:rFonts w:ascii="仿宋_GB2312" w:hAnsi="仿宋_GB2312" w:eastAsia="仿宋_GB2312"/>
          <w:b w:val="0"/>
          <w:color w:val="000000"/>
          <w:sz w:val="32"/>
        </w:rPr>
        <w:t>本地无缝钢管年产230万吨为深加工提供原料（来源：2025年聊城新闻网）。汇通、鑫鹏源等提供各类规格管坯（来源：2024年聊城日报）。聊城钢管市场规格覆盖外径6-720mm（来源：2024年行业调研）。</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德尔福提供酸洗、磷化、钝化、热镀锌等表面处理（来源：2024年德尔福）。中甲金属年产精密管2万余吨、精度±0.025mm（来源：2024年中甲金属）。煜铭扬具备3PE防腐、酸洗退火、镀锌产线（来源：2024年煜铭扬）。</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深加工管用于工程机械、汽车、液压、航天（来源：2024年中甲金属）。产品随主机出口90多国（来源：2024年煜铭扬）。防腐管用于中石化、国家冰上项目等（来源：2024年德尔福）。</w:t>
      </w:r>
    </w:p>
    <w:p>
      <w:pPr>
        <w:spacing w:lineRule="exact" w:line="600" w:before="0" w:after="0"/>
        <w:ind w:firstLine="420"/>
        <w:jc w:val="both"/>
      </w:pPr>
      <w:r>
        <w:rPr>
          <w:rFonts w:ascii="仿宋_GB2312" w:hAnsi="仿宋_GB2312" w:eastAsia="仿宋_GB2312"/>
          <w:b w:val="0"/>
          <w:color w:val="000000"/>
          <w:sz w:val="32"/>
        </w:rPr>
        <w:t>据公开数据，中甲精密管产能为2万余吨/年（来源：2024年）。</w:t>
      </w:r>
    </w:p>
    <w:p>
      <w:pPr>
        <w:spacing w:lineRule="exact" w:line="600" w:before="0" w:after="0"/>
        <w:ind w:firstLine="420"/>
        <w:jc w:val="both"/>
      </w:pPr>
      <w:r>
        <w:rPr>
          <w:rFonts w:ascii="仿宋_GB2312" w:hAnsi="仿宋_GB2312" w:eastAsia="仿宋_GB2312"/>
          <w:b w:val="0"/>
          <w:color w:val="000000"/>
          <w:sz w:val="32"/>
        </w:rPr>
        <w:t>据公开数据，聊城配套企业为超800家（来源：2024年）。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管材、中游加工、下游应用」展开系统梳理，其中「本地无缝钢管年产230万吨为深加工提供原料（来源：2025年聊城新闻网）」与「中甲金属年产精密管2万余吨、精度±0.025mm（来源：2024年中甲金属）」等数据点清晰刻画了该维度的现实基础；本地无缝钢管年产230万吨为深加工提供原料（来源：2025年聊城新闻网）；中甲金属年产精密管2万余吨、精度±0.025mm（来源：2024年中甲金属）；防腐管用于中石化、国家冰上项目等（来源：2024年德尔福）；据公开数据，中甲精密管产能为2万余吨/年（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甲金属年产精密管2万余吨（来源：2024年中甲金属）」与「德尔福年清洗预膜涂装能力10万㎡（来源：2024年德尔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中甲金属年产精密管2万余吨（来源：2024年中甲金属）。德尔福年清洗预膜涂装能力10万㎡（来源：2024年德尔福）。煜铭扬占地25000㎡、表面处理线齐全（来源：2024年煜铭扬）。</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下游工程机械、汽车行业拉动精密管需求（来源：2024年行业研究）。聊城黑色金属2025上半年营收320.65亿元（来源：2025年聊城投资促进局）。防腐管需求随能源化工建设增长（来源：2024年德尔福）。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聊城深加工企业众多形成配套集群（来源：2024年行业调研）。德尔福施工能力国内同行带头（来源：2024年德尔福）。中甲金属精密管精度达行业领先（来源：2024年中甲金属）。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甲金属年产精密管2万余吨（来源：2024年中甲金属）」与「德尔福年清洗预膜涂装能力10万㎡（来源：2024年德尔福）」等数据点清晰刻画了该维度的现实基础；中甲金属年产精密管2万余吨（来源：2024年中甲金属）；德尔福年清洗预膜涂装能力10万㎡（来源：2024年德尔福）；煜铭扬占地25000㎡、表面处理线齐全（来源：2024年煜铭扬）；聊城黑色金属2025上半年营收320.65亿元（来源：2025年聊城投资促进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昌府区各类钢管企业200余家（来源：2025年聊城新闻网）」与「聊城涉钢管配套企业超800家（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东昌府区蒋官屯集聚大量管材深加工企业（来源：2024年德尔福）。东昌府区各类钢管企业200余家（来源：2025年聊城新闻网）。聊城涉钢管配套企业超800家（来源：2024年行业调研）。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德尔福成立于2017年、工程师24人（来源：2024年德尔福）。中甲金属生产面积2万㎡、员工100多名（来源：2024年中甲金属）。煜铭扬占地25000㎡、出口90多国（来源：2024年煜铭扬）。</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中冶等评国家级高企带动配套（来源：2024年企业资料）。聊城钢管产业5家国家级高企（来源：2024年聊城日报）。临清恒泰评省级创新型中小企业（来源：2024年聊城日报）。</w:t>
      </w:r>
    </w:p>
    <w:p>
      <w:pPr>
        <w:spacing w:lineRule="exact" w:line="600" w:before="0" w:after="0"/>
        <w:ind w:firstLine="420"/>
        <w:jc w:val="both"/>
      </w:pPr>
      <w:r>
        <w:rPr>
          <w:rFonts w:ascii="仿宋_GB2312" w:hAnsi="仿宋_GB2312" w:eastAsia="仿宋_GB2312"/>
          <w:b w:val="0"/>
          <w:color w:val="000000"/>
          <w:sz w:val="32"/>
        </w:rPr>
        <w:t>据公开数据，东昌府区钢管企业为200余家（来源：2025年）。</w:t>
      </w:r>
    </w:p>
    <w:p>
      <w:pPr>
        <w:spacing w:lineRule="exact" w:line="600" w:before="0" w:after="0"/>
        <w:ind w:firstLine="420"/>
        <w:jc w:val="both"/>
      </w:pPr>
      <w:r>
        <w:rPr>
          <w:rFonts w:ascii="仿宋_GB2312" w:hAnsi="仿宋_GB2312" w:eastAsia="仿宋_GB2312"/>
          <w:b w:val="0"/>
          <w:color w:val="000000"/>
          <w:sz w:val="32"/>
        </w:rPr>
        <w:t>据公开数据，聊城配套企业为超800家（来源：2024年）。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昌府区各类钢管企业200余家（来源：2025年聊城新闻网）」与「聊城涉钢管配套企业超800家（来源：2024年行业调研）」等数据点清晰刻画了该维度的现实基础；东昌府区各类钢管企业200余家（来源：2025年聊城新闻网）；聊城涉钢管配套企业超800家（来源：2024年行业调研）；德尔福成立于2017年、工程师24人（来源：2024年德尔福）；中甲金属生产面积2万㎡、员工100多名（来源：2024年中甲金属）。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突破、研发投入」展开系统梳理，其中「德尔福具备酸洗、磷化、钝化、热镀锌全套技术（来源：2024年德尔福）」与「中甲金属拥有Ø50、Ø100穿孔机组及9台冷拔机、6台冷轧机（来源：2024年中甲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中甲金属精密管粗糙度Ra0.8-0.2达行业领先（来源：2024年中甲金属）。德尔福具备酸洗、磷化、钝化、热镀锌全套技术（来源：2024年德尔福）。煜铭扬精密管内外壁无氧化层、光洁度高（来源：2024年煜铭扬）。</w:t>
      </w:r>
    </w:p>
    <w:p>
      <w:pPr>
        <w:spacing w:lineRule="exact" w:line="600" w:before="120" w:after="120"/>
        <w:ind w:firstLine="420"/>
        <w:jc w:val="left"/>
      </w:pPr>
      <w:r>
        <w:rPr>
          <w:rFonts w:ascii="楷体_GB2312" w:hAnsi="楷体_GB2312" w:eastAsia="楷体_GB2312"/>
          <w:b w:val="0"/>
          <w:color w:val="000000"/>
          <w:sz w:val="32"/>
        </w:rPr>
        <w:t>装备突破</w:t>
      </w:r>
    </w:p>
    <w:p>
      <w:pPr>
        <w:spacing w:lineRule="exact" w:line="600" w:before="0" w:after="0"/>
        <w:ind w:firstLine="420"/>
        <w:jc w:val="both"/>
      </w:pPr>
      <w:r>
        <w:rPr>
          <w:rFonts w:ascii="仿宋_GB2312" w:hAnsi="仿宋_GB2312" w:eastAsia="仿宋_GB2312"/>
          <w:b w:val="0"/>
          <w:color w:val="000000"/>
          <w:sz w:val="32"/>
        </w:rPr>
        <w:t>中甲金属拥有Ø50、Ø100穿孔机组及9台冷拔机、6台冷轧机（来源：2024年中甲金属）。德尔福施工机具配套设施齐全（来源：2024年德尔福）。煜铭扬拥有表面处理生产线及检测设备（来源：2024年煜铭扬）。</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中甲金属开发真空退火白亮洁净液压管（来源：2024年中甲金属）。德尔福以山东冶金技术学院为研发平台（来源：2024年德尔福）。企业注重质量认证通过ISO9001（来源：2024年中甲金属）。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突破、研发投入」展开系统梳理，其中「德尔福具备酸洗、磷化、钝化、热镀锌全套技术（来源：2024年德尔福）」与「中甲金属拥有Ø50、Ø100穿孔机组及9台冷拔机、6台冷轧机（来源：2024年中甲金属）」等数据点清晰刻画了该维度的现实基础；德尔福具备酸洗、磷化、钝化、热镀锌全套技术（来源：2024年德尔福）；中甲金属拥有Ø50、Ø100穿孔机组及9台冷拔机、6台冷轧机（来源：2024年中甲金属）；德尔福施工机具配套设施齐全（来源：2024年德尔福）；德尔福以山东冶金技术学院为研发平台（来源：2024年德尔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甲金属生产面积2万㎡含全套设备（来源：2024年中甲金属）」与「煜铭扬占地25000㎡建表面处理线（来源：2024年煜铭扬）」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中甲金属生产面积2万㎡含全套设备（来源：2024年中甲金属）。煜铭扬占地25000㎡建表面处理线（来源：2024年煜铭扬）。德尔福经技术改造扩建具备10万㎡能力（来源：2024年德尔福）。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本地管坯供应充足降低原料成本（来源：2024年行业调研）。蒋官屯集聚降低协作物流成本（来源：2024年德尔福）。冷拔冷轧能耗影响加工成本（来源：2024年中甲金属）。</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深加工增值提升管材毛利（来源：2024年行业研究）。聊城黑色金属2024利润36.1亿元+32.2%（来源：2024年聊城工信）。德尔福项目案例覆盖中石化等优质客户（来源：2024年德尔福）。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甲金属生产面积2万㎡含全套设备（来源：2024年中甲金属）」与「煜铭扬占地25000㎡建表面处理线（来源：2024年煜铭扬）」等数据点清晰刻画了该维度的现实基础；中甲金属生产面积2万㎡含全套设备（来源：2024年中甲金属）；煜铭扬占地25000㎡建表面处理线（来源：2024年煜铭扬）；德尔福经技术改造扩建具备10万㎡能力（来源：2024年德尔福）；深加工增值提升管材毛利（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环保风险、竞争风险」展开系统梳理，其中「推动钢管向终端应用延伸提升附加值（来源：2025年聊城投资促进局）」与「绿色化改造倒逼装备升级（来源：2025年聊城投资促进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推动钢管向终端应用延伸提升附加值（来源：2025年聊城投资促进局）。精密管向液压、航天高端领域拓展（来源：2024年中甲金属）。防腐管随新能源化工建设增长（来源：2024年德尔福）。</w:t>
      </w:r>
    </w:p>
    <w:p>
      <w:pPr>
        <w:spacing w:lineRule="exact" w:line="600" w:before="120" w:after="120"/>
        <w:ind w:firstLine="420"/>
        <w:jc w:val="left"/>
      </w:pPr>
      <w:r>
        <w:rPr>
          <w:rFonts w:ascii="楷体_GB2312" w:hAnsi="楷体_GB2312" w:eastAsia="楷体_GB2312"/>
          <w:b w:val="0"/>
          <w:color w:val="000000"/>
          <w:sz w:val="32"/>
        </w:rPr>
        <w:t>环保风险</w:t>
      </w:r>
    </w:p>
    <w:p>
      <w:pPr>
        <w:spacing w:lineRule="exact" w:line="600" w:before="0" w:after="0"/>
        <w:ind w:firstLine="420"/>
        <w:jc w:val="both"/>
      </w:pPr>
      <w:r>
        <w:rPr>
          <w:rFonts w:ascii="仿宋_GB2312" w:hAnsi="仿宋_GB2312" w:eastAsia="仿宋_GB2312"/>
          <w:b w:val="0"/>
          <w:color w:val="000000"/>
          <w:sz w:val="32"/>
        </w:rPr>
        <w:t>酸洗、磷化、热镀锌属涉污工序、环保约束严（来源：2024年德尔福）。表面处理需达标排放增加成本（来源：2024年行业研究）。绿色化改造倒逼装备升级（来源：2025年聊城投资促进局）。</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深加工企业众多、同质化竞争（来源：2024年行业调研）。精密管精度壁垒需持续投入（来源：2024年中甲金属）。原料价格波动传导成本（来源：2024年聊城农商行）。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环保风险、竞争风险」展开系统梳理，其中「推动钢管向终端应用延伸提升附加值（来源：2025年聊城投资促进局）」与「绿色化改造倒逼装备升级（来源：2025年聊城投资促进局）」等数据点清晰刻画了该维度的现实基础；推动钢管向终端应用延伸提升附加值（来源：2025年聊城投资促进局）；绿色化改造倒逼装备升级（来源：2025年聊城投资促进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高端行动、服务路径」展开系统梳理，其中「鼓励精密管向液压、航天专用升级（来源：2025年聊城投资促进局）」与「2024引进项目40个总投资70.8亿元（来源：2024年聊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链长制推动钢材精深加工延链（来源：2024年聊城工信）。开展巡链诊链精准服务（来源：2024年聊城日报）。以强链延链补链推动深精特新（来源：2025年聊城投资促进局）。</w:t>
      </w:r>
    </w:p>
    <w:p>
      <w:pPr>
        <w:spacing w:lineRule="exact" w:line="600" w:before="120" w:after="120"/>
        <w:ind w:firstLine="420"/>
        <w:jc w:val="left"/>
      </w:pPr>
      <w:r>
        <w:rPr>
          <w:rFonts w:ascii="楷体_GB2312" w:hAnsi="楷体_GB2312" w:eastAsia="楷体_GB2312"/>
          <w:b w:val="0"/>
          <w:color w:val="000000"/>
          <w:sz w:val="32"/>
        </w:rPr>
        <w:t>高端行动</w:t>
      </w:r>
    </w:p>
    <w:p>
      <w:pPr>
        <w:spacing w:lineRule="exact" w:line="600" w:before="0" w:after="0"/>
        <w:ind w:firstLine="420"/>
        <w:jc w:val="both"/>
      </w:pPr>
      <w:r>
        <w:rPr>
          <w:rFonts w:ascii="仿宋_GB2312" w:hAnsi="仿宋_GB2312" w:eastAsia="仿宋_GB2312"/>
          <w:b w:val="0"/>
          <w:color w:val="000000"/>
          <w:sz w:val="32"/>
        </w:rPr>
        <w:t>鼓励精密管向液压、航天专用升级（来源：2025年聊城投资促进局）。推动绿色化、智能化表面处理改造（来源：2025年聊城投资促进局）。2024引进项目40个总投资70.8亿元（来源：2024年聊城日报）。</w:t>
      </w:r>
    </w:p>
    <w:p>
      <w:pPr>
        <w:spacing w:lineRule="exact" w:line="600" w:before="120" w:after="120"/>
        <w:ind w:firstLine="420"/>
        <w:jc w:val="left"/>
      </w:pPr>
      <w:r>
        <w:rPr>
          <w:rFonts w:ascii="楷体_GB2312" w:hAnsi="楷体_GB2312" w:eastAsia="楷体_GB2312"/>
          <w:b w:val="0"/>
          <w:color w:val="000000"/>
          <w:sz w:val="32"/>
        </w:rPr>
        <w:t>服务路径</w:t>
      </w:r>
    </w:p>
    <w:p>
      <w:pPr>
        <w:spacing w:lineRule="exact" w:line="600" w:before="0" w:after="0"/>
        <w:ind w:firstLine="420"/>
        <w:jc w:val="both"/>
      </w:pPr>
      <w:r>
        <w:rPr>
          <w:rFonts w:ascii="仿宋_GB2312" w:hAnsi="仿宋_GB2312" w:eastAsia="仿宋_GB2312"/>
          <w:b w:val="0"/>
          <w:color w:val="000000"/>
          <w:sz w:val="32"/>
        </w:rPr>
        <w:t>发展管材定尺切割、车丝、防腐一体化服务（来源：2024年德尔福）。借力一带一路拓展出口（来源：2025年聊城投资促进局）。培育「聊城高端无缝管」子品牌（来源：2025年聊城投资促进局）。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高端行动、服务路径」展开系统梳理，其中「鼓励精密管向液压、航天专用升级（来源：2025年聊城投资促进局）」与「2024引进项目40个总投资70.8亿元（来源：2024年聊城日报）」等数据点清晰刻画了该维度的现实基础；鼓励精密管向液压、航天专用升级（来源：2025年聊城投资促进局）；2024引进项目40个总投资70.8亿元（来源：2024年聊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聊城农商行普惠小微贷款90.77亿元覆盖2.21万户（来源：2024年聊城农商行）」与「全市农商行实体贷款余额1031.62亿元（来源：2024年聊城农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聊城农商行普惠小微贷款90.77亿元覆盖2.21万户（来源：2024年聊城农商行）。全市农商行实体贷款余额1031.62亿元（来源：2024年聊城农信）。中冶等获授信1500万元（来源：2024年聊城农商行）。</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深加工企业环保改造需资金支持（来源：2024年行业研究）。设备升级智能化投入较大（来源：2024年中甲金属）。绿色化改造配套融资需求（来源：2025年聊城投资促进局）。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农商行推普惠小微信用贷随借随还（来源：2024年聊城农商行）。推「钢好贷」降低融资成本（来源：2024年聊城农信）。银行授信+产业基金组合（来源：2025年聊城投资促进局）。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聊城农商行普惠小微贷款90.77亿元覆盖2.21万户（来源：2024年聊城农商行）」与「全市农商行实体贷款余额1031.62亿元（来源：2024年聊城农信）」等数据点清晰刻画了该维度的现实基础；聊城农商行普惠小微贷款90.77亿元覆盖2.21万户（来源：2024年聊城农商行）；全市农商行实体贷款余额1031.62亿元（来源：2024年聊城农信）；中冶等获授信1500万元（来源：2024年聊城农商行）；设备升级智能化投入较大（来源：2024年中甲金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管材深加工与表面处理服务在聊城市东昌府区依托区域产业基础与政策赋能，已形成以量化事实为支撑的发展格局。东昌府区各类钢管企业200余家、深加工配套完善（来源：2025年聊城新闻网）；聊城规划2330亩精品钢管产业园含深加工配套（来源：2025年东昌府区）；区内规上工业企业201家、工业增加值+11.0%（来源：2024年东昌府区统计公报）；本地无缝钢管年产230万吨为深加工提供原料（来源：2025年聊城新闻网）；中甲金属年产精密管2万余吨、精度±0.025mm（来源：2024年中甲金属）；防腐管用于中石化、国家冰上项目等（来源：2024年德尔福）；中甲金属年产精密管2万余吨（来源：2024年中甲金属）；德尔福年清洗预膜涂装能力10万㎡（来源：2024年德尔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德尔福金属制品有限公司成立于2017年，位于聊城市东昌府区蒋官屯街道，是一家大型无缝管加工生产企业，专注于清洗、磷化、钝化、预膜、防腐、化镀及热镀锌等金属表面处理，技术开发以山东冶金技术学院为平台。公司拥有工程师24人，具备年清洗、预膜和涂装10万平方米的施工能力，在国内同行业处于带头地位，项目案例涵盖国家冰上项目、牧原屠宰冷库、万科项目、雪场项目及中石化项目，是区域管材表面处理服务的骨干企业。</w:t>
      </w:r>
    </w:p>
    <w:p>
      <w:pPr>
        <w:spacing w:lineRule="exact" w:line="600" w:before="0" w:after="0"/>
        <w:ind w:firstLine="420"/>
        <w:jc w:val="both"/>
      </w:pPr>
      <w:r>
        <w:rPr>
          <w:rFonts w:ascii="仿宋_GB2312" w:hAnsi="仿宋_GB2312" w:eastAsia="仿宋_GB2312"/>
          <w:b w:val="0"/>
          <w:color w:val="000000"/>
          <w:sz w:val="32"/>
        </w:rPr>
        <w:t>山东中甲金属制品有限公司位于山东聊城，是国内集研发、生产、销售精密无缝钢管、代理无缝钢管及板材为一体的综合型民营企业。公司通过ISO9001质量管理体系认证，主要生产高精度冷拔、冷轧无缝钢管、液压精密钢管、磷化精密钢管及冷拔异型管，具有年产2万余吨的生产能力，生产面积达2万多平方米。其精密管精度可达±0.025mm、粗糙度Ra0.8-0.2，达到行业领先水平，并开发真空退火内外白亮洁净的气压与液压用钢管，产品应用于工程机械、汽车、航天、液压机械等领域。</w:t>
      </w:r>
    </w:p>
    <w:p>
      <w:pPr>
        <w:spacing w:lineRule="exact" w:line="600" w:before="0" w:after="0"/>
        <w:ind w:firstLine="420"/>
        <w:jc w:val="both"/>
      </w:pPr>
      <w:r>
        <w:rPr>
          <w:rFonts w:ascii="仿宋_GB2312" w:hAnsi="仿宋_GB2312" w:eastAsia="仿宋_GB2312"/>
          <w:b w:val="0"/>
          <w:color w:val="000000"/>
          <w:sz w:val="32"/>
        </w:rPr>
        <w:t>山东煜铭扬管道科技有限公司位于全国钢管生产基地聊城，占地25000平方米，拥有先进的精密无缝钢管及管路总成生产线、表面处理生产线及齐全的检测设备，致力于工程机械、汽车、铁路机车、精密机械、船舶、航天、液压能源等领域高精度精密无缝钢管的研发生产。公司可对钢管进行定尺加工、3PE防腐、酸洗、退火、镀锌、喷漆、高精度切割等处理，产品遍及国内各领域并随主机出口到90多个国家和地区，是聊城管材深加工出口的重要企业。</w:t>
      </w:r>
    </w:p>
    <w:p>
      <w:pPr>
        <w:spacing w:lineRule="exact" w:line="600" w:before="0" w:after="0"/>
        <w:jc w:val="left"/>
      </w:pPr>
      <w:r>
        <w:rPr>
          <w:rFonts w:ascii="仿宋_GB2312" w:hAnsi="仿宋_GB2312" w:eastAsia="仿宋_GB2312"/>
          <w:b w:val="0"/>
          <w:color w:val="000000"/>
          <w:sz w:val="28"/>
        </w:rPr>
        <w:t>主要数据来源：山东德尔福金属制品有限公司；山东中甲金属制品有限公司；山东煜铭扬管道科技有限公司；聊城新闻网；聊城投资促进局；聊城日报；行业调研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