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高强汽车板与家电板应用制造行业深度分析报告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日照市岚山区依托日照钢铁ESP无头轧制与山钢日照精品基地，在热轧基料优势上快速发展高强汽车板与家电板应用制造。日钢汽车钢总销量突破120万吨，其中ESP汽车钢近100万吨、市占率17%；家电板领域日钢市场占有率超20%，全国每5辆家用轿车有1辆使用日钢酸洗结构钢。山钢日照开发高等级耐指纹板出口欧洲，产品向高端家电外板、汽车结构件延伸。园区钢铁产能2745万吨、2024年粗钢2749.6万吨，钢铁及配套产值2187.7亿元占全市规上工业52.1%，为高强汽车板与家电板提供充足的优质基板。下游以日钢汽车钢、酸洗板、镀锌基板和山钢耐指纹板为代表，正加速实现汽车家电用高端板材的进口替代与绿色化升级，服务京津冀、长三角汽车家电产业集群。</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日钢汽车钢总销量：突破120万吨（来源：2024年）</w:t>
      </w:r>
    </w:p>
    <w:p>
      <w:pPr>
        <w:spacing w:lineRule="exact" w:line="600" w:before="0" w:after="0"/>
        <w:ind w:firstLine="420"/>
        <w:jc w:val="both"/>
      </w:pPr>
      <w:r>
        <w:rPr>
          <w:rFonts w:ascii="仿宋_GB2312" w:hAnsi="仿宋_GB2312" w:eastAsia="仿宋_GB2312"/>
          <w:b w:val="0"/>
          <w:color w:val="000000"/>
          <w:sz w:val="32"/>
        </w:rPr>
        <w:t>· ESP汽车钢销量：近100万吨（来源：2024年）</w:t>
      </w:r>
    </w:p>
    <w:p>
      <w:pPr>
        <w:spacing w:lineRule="exact" w:line="600" w:before="0" w:after="0"/>
        <w:ind w:firstLine="420"/>
        <w:jc w:val="both"/>
      </w:pPr>
      <w:r>
        <w:rPr>
          <w:rFonts w:ascii="仿宋_GB2312" w:hAnsi="仿宋_GB2312" w:eastAsia="仿宋_GB2312"/>
          <w:b w:val="0"/>
          <w:color w:val="000000"/>
          <w:sz w:val="32"/>
        </w:rPr>
        <w:t>· ESP汽车钢市占率：17%（来源：2024年）</w:t>
      </w:r>
    </w:p>
    <w:p>
      <w:pPr>
        <w:spacing w:lineRule="exact" w:line="600" w:before="0" w:after="0"/>
        <w:ind w:firstLine="420"/>
        <w:jc w:val="both"/>
      </w:pPr>
      <w:r>
        <w:rPr>
          <w:rFonts w:ascii="仿宋_GB2312" w:hAnsi="仿宋_GB2312" w:eastAsia="仿宋_GB2312"/>
          <w:b w:val="0"/>
          <w:color w:val="000000"/>
          <w:sz w:val="32"/>
        </w:rPr>
        <w:t>· 日钢家电板市占率：超20%（来源：2024年）</w:t>
      </w:r>
    </w:p>
    <w:p>
      <w:pPr>
        <w:spacing w:lineRule="exact" w:line="600" w:before="0" w:after="0"/>
        <w:ind w:firstLine="420"/>
        <w:jc w:val="both"/>
      </w:pPr>
      <w:r>
        <w:rPr>
          <w:rFonts w:ascii="仿宋_GB2312" w:hAnsi="仿宋_GB2312" w:eastAsia="仿宋_GB2312"/>
          <w:b w:val="0"/>
          <w:color w:val="000000"/>
          <w:sz w:val="32"/>
        </w:rPr>
        <w:t>· 全国轿车用酸洗结构钢：每5辆1辆（来源：2024年）</w:t>
      </w:r>
    </w:p>
    <w:p>
      <w:pPr>
        <w:spacing w:lineRule="exact" w:line="600" w:before="0" w:after="0"/>
        <w:ind w:firstLine="420"/>
        <w:jc w:val="both"/>
      </w:pPr>
      <w:r>
        <w:rPr>
          <w:rFonts w:ascii="仿宋_GB2312" w:hAnsi="仿宋_GB2312" w:eastAsia="仿宋_GB2312"/>
          <w:b w:val="0"/>
          <w:color w:val="000000"/>
          <w:sz w:val="32"/>
        </w:rPr>
        <w:t>· 园区钢铁产能：2745万吨（来源：2024年）</w:t>
      </w:r>
    </w:p>
    <w:p>
      <w:pPr>
        <w:spacing w:lineRule="exact" w:line="600" w:before="0" w:after="0"/>
        <w:ind w:firstLine="420"/>
        <w:jc w:val="both"/>
      </w:pPr>
      <w:r>
        <w:rPr>
          <w:rFonts w:ascii="仿宋_GB2312" w:hAnsi="仿宋_GB2312" w:eastAsia="仿宋_GB2312"/>
          <w:b w:val="0"/>
          <w:color w:val="000000"/>
          <w:sz w:val="32"/>
        </w:rPr>
        <w:t>· 2024年粗钢产量：2749.6万吨（来源：2024年）</w:t>
      </w:r>
    </w:p>
    <w:p>
      <w:pPr>
        <w:spacing w:lineRule="exact" w:line="600" w:before="0" w:after="0"/>
        <w:ind w:firstLine="420"/>
        <w:jc w:val="both"/>
      </w:pPr>
      <w:r>
        <w:rPr>
          <w:rFonts w:ascii="仿宋_GB2312" w:hAnsi="仿宋_GB2312" w:eastAsia="仿宋_GB2312"/>
          <w:b w:val="0"/>
          <w:color w:val="000000"/>
          <w:sz w:val="32"/>
        </w:rPr>
        <w:t>· 钢铁配套产值：2187.7亿元（来源：2024年）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岚山区钢铁产能2745万吨、2024年粗钢2749.6万吨（来源：2024年岚山区政府）」与「2024年钢铁及配套行业产值2187.7亿元、占全市规上52.1%（来源：2024年日照市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岚山区钢铁产能2745万吨、2024年粗钢2749.6万吨（来源：2024年岚山区政府）。2024年钢铁及配套行业产值2187.7亿元、占全市规上52.1%（来源：2024年日照市工信局）。ESP产线5条、产能1100万吨为汽车家电板提供优质基板（来源：2024年日钢集团）。</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日照市目标打造5000亿级钢铁产业集群、钢铁为首位产业（来源：2024年日照市政府）。山东省先进钢铁制造产业基地核心区布局岚山精品基地（来源：2023年山东省发改委）。岚山区推动钢铁产品向高强汽车板家电板延伸（来源：2024年岚山区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日照港岚山港区年接卸进口矿超1亿吨保障基板供给（来源：2024年日照港集团）。园区日供水能力50万吨、工业用地储备充足（来源：2023年岚山区政府）。日钢余热发电自给率超60%降低加工能耗（来源：2024年日钢集团）。</w:t>
      </w:r>
    </w:p>
    <w:p>
      <w:pPr>
        <w:spacing w:lineRule="exact" w:line="600" w:before="0" w:after="0"/>
        <w:ind w:firstLine="420"/>
        <w:jc w:val="both"/>
      </w:pPr>
      <w:r>
        <w:rPr>
          <w:rFonts w:ascii="仿宋_GB2312" w:hAnsi="仿宋_GB2312" w:eastAsia="仿宋_GB2312"/>
          <w:b w:val="0"/>
          <w:color w:val="000000"/>
          <w:sz w:val="32"/>
        </w:rPr>
        <w:t>据公开数据，钢铁配套产值为2187.7亿元（来源：2024年）。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岚山区钢铁产能2745万吨、2024年粗钢2749.6万吨（来源：2024年岚山区政府）」与「2024年钢铁及配套行业产值2187.7亿元、占全市规上52.1%（来源：2024年日照市工信局）」等数据点清晰刻画了该维度的现实基础；岚山区钢铁产能2745万吨、2024年粗钢2749.6万吨（来源：2024年岚山区政府）；2024年钢铁及配套行业产值2187.7亿元、占全市规上52.1%（来源：2024年日照市工信局）；ESP产线5条、产能1100万吨为汽车家电板提供优质基板（来源：2024年日钢集团）；日照市目标打造5000亿级钢铁产业集群、钢铁为首位产业（来源：2024年日照市政府）。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热轧基板、中游汽车家电板、下游终端应用」展开系统梳理，其中「ESP产线5条、产能1100万吨薄规格热轧基板（来源：2024年日钢集团）」与「山钢日照2050毫米热连轧年产热轧卷约500万吨（来源：2023年山钢日照）」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上游热轧基板</w:t>
      </w:r>
    </w:p>
    <w:p>
      <w:pPr>
        <w:spacing w:lineRule="exact" w:line="600" w:before="0" w:after="0"/>
        <w:ind w:firstLine="420"/>
        <w:jc w:val="both"/>
      </w:pPr>
      <w:r>
        <w:rPr>
          <w:rFonts w:ascii="仿宋_GB2312" w:hAnsi="仿宋_GB2312" w:eastAsia="仿宋_GB2312"/>
          <w:b w:val="0"/>
          <w:color w:val="000000"/>
          <w:sz w:val="32"/>
        </w:rPr>
        <w:t>ESP产线5条、产能1100万吨薄规格热轧基板（来源：2024年日钢集团）。山钢日照2050毫米热连轧年产热轧卷约500万吨（来源：2023年山钢日照）。热轧基板经酸洗冷轧供汽车家电板深加工（来源：2024年行业研究）。</w:t>
      </w:r>
    </w:p>
    <w:p>
      <w:pPr>
        <w:spacing w:lineRule="exact" w:line="600" w:before="120" w:after="120"/>
        <w:ind w:firstLine="420"/>
        <w:jc w:val="left"/>
      </w:pPr>
      <w:r>
        <w:rPr>
          <w:rFonts w:ascii="楷体_GB2312" w:hAnsi="楷体_GB2312" w:eastAsia="楷体_GB2312"/>
          <w:b w:val="0"/>
          <w:color w:val="000000"/>
          <w:sz w:val="32"/>
        </w:rPr>
        <w:t>中游汽车家电板</w:t>
      </w:r>
    </w:p>
    <w:p>
      <w:pPr>
        <w:spacing w:lineRule="exact" w:line="600" w:before="0" w:after="0"/>
        <w:ind w:firstLine="420"/>
        <w:jc w:val="both"/>
      </w:pPr>
      <w:r>
        <w:rPr>
          <w:rFonts w:ascii="仿宋_GB2312" w:hAnsi="仿宋_GB2312" w:eastAsia="仿宋_GB2312"/>
          <w:b w:val="0"/>
          <w:color w:val="000000"/>
          <w:sz w:val="32"/>
        </w:rPr>
        <w:t>日钢汽车钢总销量突破120万吨、ESP汽车钢近100万吨（来源：2024年日钢集团）。山钢高等级耐指纹板出口欧洲、定位高端家电板（来源：2024年山钢日照）。园区形成酸洗、冷轧、镀锌汽车家电板全流程（来源：2024年日照市工信局）。</w:t>
      </w:r>
    </w:p>
    <w:p>
      <w:pPr>
        <w:spacing w:lineRule="exact" w:line="600" w:before="120" w:after="120"/>
        <w:ind w:firstLine="420"/>
        <w:jc w:val="left"/>
      </w:pPr>
      <w:r>
        <w:rPr>
          <w:rFonts w:ascii="楷体_GB2312" w:hAnsi="楷体_GB2312" w:eastAsia="楷体_GB2312"/>
          <w:b w:val="0"/>
          <w:color w:val="000000"/>
          <w:sz w:val="32"/>
        </w:rPr>
        <w:t>下游终端应用</w:t>
      </w:r>
    </w:p>
    <w:p>
      <w:pPr>
        <w:spacing w:lineRule="exact" w:line="600" w:before="0" w:after="0"/>
        <w:ind w:firstLine="420"/>
        <w:jc w:val="both"/>
      </w:pPr>
      <w:r>
        <w:rPr>
          <w:rFonts w:ascii="仿宋_GB2312" w:hAnsi="仿宋_GB2312" w:eastAsia="仿宋_GB2312"/>
          <w:b w:val="0"/>
          <w:color w:val="000000"/>
          <w:sz w:val="32"/>
        </w:rPr>
        <w:t>汽车板供货国内主流整车及零部件企业（来源：2024年行业研究）。家电板供货海尔、海信等家电巨头配套厂（来源：2024年行业研究）。酸洗结构钢用于全国每5辆家用轿车1辆（来源：2024年日钢集团）。</w:t>
      </w:r>
    </w:p>
    <w:p>
      <w:pPr>
        <w:spacing w:lineRule="exact" w:line="600" w:before="0" w:after="0"/>
        <w:ind w:firstLine="420"/>
        <w:jc w:val="both"/>
      </w:pPr>
      <w:r>
        <w:rPr>
          <w:rFonts w:ascii="仿宋_GB2312" w:hAnsi="仿宋_GB2312" w:eastAsia="仿宋_GB2312"/>
          <w:b w:val="0"/>
          <w:color w:val="000000"/>
          <w:sz w:val="32"/>
        </w:rPr>
        <w:t>据公开数据，园区钢铁产能为2745万吨（来源：2024年）。</w:t>
      </w:r>
    </w:p>
    <w:p>
      <w:pPr>
        <w:spacing w:lineRule="exact" w:line="600" w:before="0" w:after="0"/>
        <w:ind w:firstLine="420"/>
        <w:jc w:val="both"/>
      </w:pPr>
      <w:r>
        <w:rPr>
          <w:rFonts w:ascii="仿宋_GB2312" w:hAnsi="仿宋_GB2312" w:eastAsia="仿宋_GB2312"/>
          <w:b w:val="0"/>
          <w:color w:val="000000"/>
          <w:sz w:val="32"/>
        </w:rPr>
        <w:t>据公开数据，2024年粗钢产量为2749.6万吨（来源：2024年）。</w:t>
      </w:r>
    </w:p>
    <w:p>
      <w:pPr>
        <w:spacing w:lineRule="exact" w:line="600" w:before="0" w:after="0"/>
        <w:ind w:firstLine="420"/>
        <w:jc w:val="both"/>
      </w:pPr>
      <w:r>
        <w:rPr>
          <w:rFonts w:ascii="仿宋_GB2312" w:hAnsi="仿宋_GB2312" w:eastAsia="仿宋_GB2312"/>
          <w:b w:val="0"/>
          <w:color w:val="000000"/>
          <w:sz w:val="32"/>
        </w:rPr>
        <w:t>据公开数据，钢铁配套产值为2187.7亿元（来源：2024年）。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热轧基板、中游汽车家电板、下游终端应用」展开系统梳理，其中「ESP产线5条、产能1100万吨薄规格热轧基板（来源：2024年日钢集团）」与「山钢日照2050毫米热连轧年产热轧卷约500万吨（来源：2023年山钢日照）」等数据点清晰刻画了该维度的现实基础；ESP产线5条、产能1100万吨薄规格热轧基板（来源：2024年日钢集团）；山钢日照2050毫米热连轧年产热轧卷约500万吨（来源：2023年山钢日照）；热轧基板经酸洗冷轧供汽车家电板深加工（来源：2024年行业研究）；日钢汽车钢总销量突破120万吨、ESP汽车钢近100万吨（来源：2024年日钢集团）。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日钢ESP汽车钢近100万吨、市占率17%（来源：2024年日钢集团）」与「日钢家电板市场占有率超20%（来源：2024年日钢集团）」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日钢ESP汽车钢近100万吨、市占率17%（来源：2024年日钢集团）。日钢家电板市场占有率超20%（来源：2024年日钢集团）。园区高强汽车板与家电板总供给能力持续扩张（来源：2024年日照市工信局）。</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汽车轻量化推动高强钢需求年均增长超10%（来源：2024年行业研究）。家电升级带动高端外板、耐指纹板需求增长（来源：2024年行业研究）。京津冀长三角汽车家电集群就近采购拉动需求（来源：2024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日钢汽车钢与宝武、鞍钢同台竞争高端市场（来源：2024年行业研究）。ESP汽车钢市占率17%居行业前列（来源：2024年日钢集团）。山钢耐指纹板出口欧洲实现高端突破（来源：2024年山钢日照）。</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日钢ESP汽车钢近100万吨、市占率17%（来源：2024年日钢集团）」与「日钢家电板市场占有率超20%（来源：2024年日钢集团）」等数据点清晰刻画了该维度的现实基础；日钢ESP汽车钢近100万吨、市占率17%（来源：2024年日钢集团）；日钢家电板市场占有率超20%（来源：2024年日钢集团）；园区高强汽车板与家电板总供给能力持续扩张（来源：2024年日照市工信局）；汽车轻量化推动高强钢需求年均增长超10%（来源：2024年行业研究）。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岚山钢铁产业园集聚钢铁及配套企业100余家（来源：2024年岚山区政府）」与「下游汽车家电配套企业就近布局补链（来源：2024年岚山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岚山钢铁产业园集聚钢铁及配套企业100余家（来源：2024年岚山区政府）。形成以日钢、山钢日照为双龙头的板材体系（来源：2024年日照市工信局）。下游汽车家电配套企业就近布局补链（来源：2024年岚山区政府）。</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日照钢铁汽车钢总销量突破120万吨、家电板市占率超20%（来源：2024年日钢集团）。山钢日照高等级耐指纹板出口欧洲（来源：2024年山钢日照）。双龙头贡献园区汽车家电板主要产量（来源：2024年日照市工信局）。</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岚山钢铁配套产业园获批山东省特色产业集群（来源：2024年山东省工信厅）。多家汽车家电板配套企业获评省级专精特新（来源：2024年岚山区政府）。园区推进绿色工厂与智能工厂创建（来源：2024年日照市工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岚山钢铁产业园集聚钢铁及配套企业100余家（来源：2024年岚山区政府）」与「下游汽车家电配套企业就近布局补链（来源：2024年岚山区政府）」等数据点清晰刻画了该维度的现实基础；岚山钢铁产业园集聚钢铁及配套企业100余家（来源：2024年岚山区政府）；下游汽车家电配套企业就近布局补链（来源：2024年岚山区政府）；日照钢铁汽车钢总销量突破120万吨、家电板市占率超20%（来源：2024年日钢集团）；双龙头贡献园区汽车家电板主要产量（来源：2024年日照市工信局）。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ESP技术吨钢能耗降低70%以上、碳排放锐减80%（来源：2024年日钢集团）」与「日钢中高端钢材占比稳定突破80%（来源：2024年日钢集团）」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ESP无头轧制7分钟钢水变带钢、性能稳定（来源：2024年日钢集团）。高强钢轻量化配方与控轧控冷工艺突破（来源：2024年行业研究）。山钢高等级耐指纹板表面处理技术出口欧洲（来源：2024年山钢日照）。</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ESP技术吨钢能耗降低70%以上、碳排放锐减80%（来源：2024年日钢集团）。日钢中高端钢材占比稳定突破80%（来源：2024年日钢集团）。酸洗冷轧镀锌全流程使汽车家电板产能提升（来源：2024年日照市工信局）。</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日钢集团年研发投入超20亿元、建有省级技术中心（来源：2024年日钢集团）。山钢日照研发投入占营收比重突破3%（来源：2023年山钢日照）。双龙头与高校共建汽车用钢联合实验室（来源：2024年行业研究）。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ESP技术吨钢能耗降低70%以上、碳排放锐减80%（来源：2024年日钢集团）」与「日钢中高端钢材占比稳定突破80%（来源：2024年日钢集团）」等数据点清晰刻画了该维度的现实基础；ESP技术吨钢能耗降低70%以上、碳排放锐减80%（来源：2024年日钢集团）；日钢中高端钢材占比稳定突破80%（来源：2024年日钢集团）；酸洗冷轧镀锌全流程使汽车家电板产能提升（来源：2024年日照市工信局）；日钢集团年研发投入超20亿元、建有省级技术中心（来源：2024年日钢集团）。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日钢2条高端涂镀产线总投资约30亿元支撑汽车家电板（来源：2025年日钢集团）」与「山钢日照精品基地一期总投资超500亿元（来源：2023年山钢日照）」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日钢2条高端涂镀产线总投资约30亿元支撑汽车家电板（来源：2025年日钢集团）。山钢日照精品基地一期总投资超500亿元（来源：2023年山钢日照）。园区汽车家电板技改累计投资超百亿元（来源：2024年岚山区政府）。</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临近港口进口矿物流成本低于内陆钢企（来源：2024年行业研究）。日钢余热发电自给率超60%降低用电成本（来源：2024年日钢集团）。岚山区工业水价电价具区域竞争力（来源：2024年岚山区政府）。</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日钢2024年产值1672.5亿元、上缴税金59亿元（来源：2024年日钢集团）。高端汽车家电板毛利率高于普材5至10个百分点（来源：2024年行业研究）。山钢耐指纹板等差异化产品提升盈利（来源：2024年山钢日照）。</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日钢2条高端涂镀产线总投资约30亿元支撑汽车家电板（来源：2025年日钢集团）」与「山钢日照精品基地一期总投资超500亿元（来源：2023年山钢日照）」等数据点清晰刻画了该维度的现实基础；日钢2条高端涂镀产线总投资约30亿元支撑汽车家电板（来源：2025年日钢集团）；山钢日照精品基地一期总投资超500亿元（来源：2023年山钢日照）；园区汽车家电板技改累计投资超百亿元（来源：2024年岚山区政府）；日钢余热发电自给率超60%降低用电成本（来源：2024年日钢集团）。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高端汽车外板进口替代空间约200万吨/年（来源：2024年行业研究）」与「ESP汽车钢国产替代加速、市占率17%（来源：2024年日钢集团）」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高端汽车外板进口替代空间约200万吨/年（来源：2024年行业研究）。高等级耐指纹板出口欧洲实现高端突破（来源：2024年山钢日照）。ESP汽车钢国产替代加速、市占率17%（来源：2024年日钢集团）。</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高强钢焊接与成形性能管控要求高（来源：2024年行业研究）。耐指纹板表面均匀性良率爬坡期长（来源：2024年山钢日照）。汽车板认证周期长、进入主机厂供应链难（来源：2024年行业研究）。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锌铝等镀层金属价格随期货波动影响成本（来源：2024年我的钢铁网）。钢材周期波动使汽车家电板利润承压（来源：2024年行业研究）。进口矿价波动传导至热轧基板成本（来源：2024年我的钢铁网）。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高端汽车外板进口替代空间约200万吨/年（来源：2024年行业研究）」与「ESP汽车钢国产替代加速、市占率17%（来源：2024年日钢集团）」等数据点清晰刻画了该维度的现实基础；高端汽车外板进口替代空间约200万吨/年（来源：2024年行业研究）；ESP汽车钢国产替代加速、市占率17%（来源：2024年日钢集团）；钢材周期波动使汽车家电板利润承压（来源：2024年行业研究）。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建立钢铁产业专班服务汽车家电板项目（来源：2024年岚山区政府）」与「实施精品化、绿色化、智能化三大改造提升行动（来源：2024年日照市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岚山区实行精品钢铁产业链链长制统筹发展（来源：2023年岚山区政府）。建立钢铁产业专班服务汽车家电板项目（来源：2024年岚山区政府）。绘制钢铁深加工产业链图谱精准补链（来源：2024年日照市工信局）。</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精品化、绿色化、智能化三大改造提升行动（来源：2024年日照市工信局）。推动钢铁产品向高强汽车板家电板升级（来源：2024年岚山区政府）。招引下游汽车家电配套企业就近布局（来源：2024年岚山区政府）。</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依托日钢山钢双龙头以商招商引汽车家电配套（来源：2024年岚山区政府）。对接宝武等央企寻求技术合作（来源：2024年日照市工信局）。引进昱岚新材料等补齐板材深加工短板（来源：2024年岚山区政府）。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建立钢铁产业专班服务汽车家电板项目（来源：2024年岚山区政府）」与「实施精品化、绿色化、智能化三大改造提升行动（来源：2024年日照市工信局）」等数据点清晰刻画了该维度的现实基础；建立钢铁产业专班服务汽车家电板项目（来源：2024年岚山区政府）；实施精品化、绿色化、智能化三大改造提升行动（来源：2024年日照市工信局）；推动钢铁产品向高强汽车板家电板升级（来源：2024年岚山区政府）；招引下游汽车家电配套企业就近布局（来源：2024年岚山区政府）。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园区计划未来三年钢铁深加工投资超200亿元（来源：2024年岚山区政府）」与「高端汽车家电板产线单线投资约15亿元（来源：2025年日钢集团）」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园区计划未来三年钢铁深加工投资超200亿元（来源：2024年岚山区政府）。高端汽车家电板产线单线投资约15亿元（来源：2025年日钢集团）。绿色化改造需资金约50亿元（来源：2024年日照市工信局）。</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日钢拟推进第三四条涂镀线前期工作（来源：2025年日钢集团）。山钢耐指纹板等高端板材产线扩建需资（来源：2024年山钢日照）。园区铁路专用线及港口集疏运需资约20亿元（来源：2024年岚山区政府）。</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通过银行项目贷、绿色债券支持板材项目建设（来源：2024年日照市金融局）。引入产业基金参股高端金属材料项目（来源：2024年岚山区政府）。探索供应链金融盘活上下游应收账款（来源：2024年行业研究）。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园区计划未来三年钢铁深加工投资超200亿元（来源：2024年岚山区政府）」与「高端汽车家电板产线单线投资约15亿元（来源：2025年日钢集团）」等数据点清晰刻画了该维度的现实基础；园区计划未来三年钢铁深加工投资超200亿元（来源：2024年岚山区政府）；高端汽车家电板产线单线投资约15亿元（来源：2025年日钢集团）；绿色化改造需资金约50亿元（来源：2024年日照市工信局）；园区铁路专用线及港口集疏运需资约20亿元（来源：2024年岚山区政府）。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高强汽车板与家电板应用制造在日照市岚山区依托区域产业基础与政策赋能，已形成以量化事实为支撑的发展格局。岚山区钢铁产能2745万吨、2024年粗钢2749.6万吨（来源：2024年岚山区政府）；2024年钢铁及配套行业产值2187.7亿元、占全市规上52.1%（来源：2024年日照市工信局）；ESP产线5条、产能1100万吨为汽车家电板提供优质基板（来源：2024年日钢集团）；日照市目标打造5000亿级钢铁产业集群、钢铁为首位产业（来源：2024年日照市政府）；岚山区推动钢铁产品向高强汽车板家电板延伸（来源：2024年岚山区政府）；日照港岚山港区年接卸进口矿超1亿吨保障基板供给（来源：2024年日照港集团）；园区日供水能力50万吨、工业用地储备充足（来源：2023年岚山区政府）；日钢余热发电自给率超60%降低加工能耗（来源：2024年日钢集团）。</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日照钢铁控股集团有限公司是高强汽车板与家电板应用制造的核心供应商，汽车钢总销量突破120万吨、其中ESP汽车钢近100万吨、市占率17%，家电板市场占有率超20%。公司ESP无头轧制产线产出的薄规格热轧板卷，经酸洗、冷轧后供货汽车结构钢与家电外板，全国每5辆家用轿车有1辆使用日钢酸洗结构钢。2024年公司产钢1830万吨、产值1672.5亿元、上缴税金59亿元，煤耗降23%、能耗降15%、污染物排放降9%，中高端钢材占比稳定突破80%，是全球50%耐候集装箱用钢制造者，也是汽车家电用高端板材国产替代的主力军。</w:t>
      </w:r>
    </w:p>
    <w:p>
      <w:pPr>
        <w:spacing w:lineRule="exact" w:line="600" w:before="0" w:after="0"/>
        <w:ind w:firstLine="420"/>
        <w:jc w:val="both"/>
      </w:pPr>
      <w:r>
        <w:rPr>
          <w:rFonts w:ascii="仿宋_GB2312" w:hAnsi="仿宋_GB2312" w:eastAsia="仿宋_GB2312"/>
          <w:b w:val="0"/>
          <w:color w:val="000000"/>
          <w:sz w:val="32"/>
        </w:rPr>
        <w:t>山钢日照公司（日照钢铁精品基地）具备高端板材研发制造能力，开发的高等级耐指纹板出口欧洲，产品向高端家电外板、汽车结构件延伸。公司精品基地一期年产铁810万吨、钢850万吨、材790万吨，拥有2050毫米热连轧机组、年产热轧卷约500万吨，为汽车家电板提供稳定优质基板。公司同时开发9镍钢、风电钢打入世界三大风电巨头，研发投入占营收比重突破3%、建有省级技术中心，是岚山高强汽车板与家电板产业向高端突破的引领者，耐指纹板等差异化产品提升了园区板材附加值。</w:t>
      </w:r>
    </w:p>
    <w:p>
      <w:pPr>
        <w:spacing w:lineRule="exact" w:line="600" w:before="0" w:after="0"/>
        <w:ind w:firstLine="420"/>
        <w:jc w:val="both"/>
      </w:pPr>
      <w:r>
        <w:rPr>
          <w:rFonts w:ascii="仿宋_GB2312" w:hAnsi="仿宋_GB2312" w:eastAsia="仿宋_GB2312"/>
          <w:b w:val="0"/>
          <w:color w:val="000000"/>
          <w:sz w:val="32"/>
        </w:rPr>
        <w:t>日照钢铁ESP汽车钢产线作为园区高强汽车板应用制造的核心载体，5条ESP产线合计产能1100万吨，其中近100万吨用于汽车钢、市占率17%。ESP工艺7分钟实现钢水到带钢、吨钢能耗降70%以上、碳排放锐减80%，薄规格高强钢性能稳定，满足汽车轻量化对高强钢的需求。配套酸洗、冷轧、镀锌产线使日钢具备从热轧基板到汽车家电成品板的全流程能力，家电板市占率超20%，支撑了园区2187.7亿元钢铁配套产值中汽车家电板板块的快速增长。</w:t>
      </w:r>
    </w:p>
    <w:p>
      <w:pPr>
        <w:spacing w:lineRule="exact" w:line="600" w:before="0" w:after="0"/>
        <w:jc w:val="left"/>
      </w:pPr>
      <w:r>
        <w:rPr>
          <w:rFonts w:ascii="仿宋_GB2312" w:hAnsi="仿宋_GB2312" w:eastAsia="仿宋_GB2312"/>
          <w:b w:val="0"/>
          <w:color w:val="000000"/>
          <w:sz w:val="28"/>
        </w:rPr>
        <w:t>主要数据来源：日钢集团年报；山钢日照公告；岚山区政府；日照市工信局；我的钢铁网；山东省工信厅；行业研究；山东省发改委</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