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木作配套件与家居电商服务行业深度分析报告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木作配套件与家居电商服务是费县木业全产业链的「黏合剂」与「新渠道」，涵盖木业化工(胶黏剂)、木业机械、五金配件、检验检测以及家居电商与跨境电商服务。临沂在费县投建胶黏剂化工产业园，构建产能500万吨级胶黏剂生产基地，众远新材料年产胶黏剂84万吨稳居国内单体产能领先，全市胶黏剂年产360万吨、创产值96亿元；浸渍纸(装饰纸)企业80余家、年产能超35万吨，是全国浸渍胶膜纸生产基地；木业机械规上企业90家、主要分布在义堂镇与探沂镇，拥有40多项发明专利、100多项实用新型专利，参与制定国标1项、行标5项。在销售渠道上，费县依托临沂商贸物流优势与木业产业大脑，发展家居电商与定制化线上服务，探沂镇建成全市首家企业服务中心、设立「全产业一链通办」专窗，并创新「木业科技贷」「转型升级贷」等金融服务，打通从配套件供应到电商营销的全链路，为集群绿色化、智能化、高端化转型提供支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临沂胶黏剂年产量：360万吨（来源：2024年）</w:t>
      </w:r>
    </w:p>
    <w:p>
      <w:pPr>
        <w:spacing w:lineRule="exact" w:line="600" w:before="0" w:after="0"/>
        <w:ind w:firstLine="420"/>
        <w:jc w:val="both"/>
      </w:pPr>
      <w:r>
        <w:rPr>
          <w:rFonts w:ascii="仿宋_GB2312" w:hAnsi="仿宋_GB2312" w:eastAsia="仿宋_GB2312"/>
          <w:b w:val="0"/>
          <w:color w:val="000000"/>
          <w:sz w:val="32"/>
        </w:rPr>
        <w:t>· 临沂胶黏剂产值：96亿元（来源：2024年）</w:t>
      </w:r>
    </w:p>
    <w:p>
      <w:pPr>
        <w:spacing w:lineRule="exact" w:line="600" w:before="0" w:after="0"/>
        <w:ind w:firstLine="420"/>
        <w:jc w:val="both"/>
      </w:pPr>
      <w:r>
        <w:rPr>
          <w:rFonts w:ascii="仿宋_GB2312" w:hAnsi="仿宋_GB2312" w:eastAsia="仿宋_GB2312"/>
          <w:b w:val="0"/>
          <w:color w:val="000000"/>
          <w:sz w:val="32"/>
        </w:rPr>
        <w:t>· 费县胶黏剂园产能：500万吨级（来源：2024年）</w:t>
      </w:r>
    </w:p>
    <w:p>
      <w:pPr>
        <w:spacing w:lineRule="exact" w:line="600" w:before="0" w:after="0"/>
        <w:ind w:firstLine="420"/>
        <w:jc w:val="both"/>
      </w:pPr>
      <w:r>
        <w:rPr>
          <w:rFonts w:ascii="仿宋_GB2312" w:hAnsi="仿宋_GB2312" w:eastAsia="仿宋_GB2312"/>
          <w:b w:val="0"/>
          <w:color w:val="000000"/>
          <w:sz w:val="32"/>
        </w:rPr>
        <w:t>· 众远新材料年产胶黏剂：84万吨（来源：2024年）</w:t>
      </w:r>
    </w:p>
    <w:p>
      <w:pPr>
        <w:spacing w:lineRule="exact" w:line="600" w:before="0" w:after="0"/>
        <w:ind w:firstLine="420"/>
        <w:jc w:val="both"/>
      </w:pPr>
      <w:r>
        <w:rPr>
          <w:rFonts w:ascii="仿宋_GB2312" w:hAnsi="仿宋_GB2312" w:eastAsia="仿宋_GB2312"/>
          <w:b w:val="0"/>
          <w:color w:val="000000"/>
          <w:sz w:val="32"/>
        </w:rPr>
        <w:t>· 浸渍纸企业数：80余家（来源：2024年）</w:t>
      </w:r>
    </w:p>
    <w:p>
      <w:pPr>
        <w:spacing w:lineRule="exact" w:line="600" w:before="0" w:after="0"/>
        <w:ind w:firstLine="420"/>
        <w:jc w:val="both"/>
      </w:pPr>
      <w:r>
        <w:rPr>
          <w:rFonts w:ascii="仿宋_GB2312" w:hAnsi="仿宋_GB2312" w:eastAsia="仿宋_GB2312"/>
          <w:b w:val="0"/>
          <w:color w:val="000000"/>
          <w:sz w:val="32"/>
        </w:rPr>
        <w:t>· 浸渍纸年产能：超35万吨（来源：2024年）</w:t>
      </w:r>
    </w:p>
    <w:p>
      <w:pPr>
        <w:spacing w:lineRule="exact" w:line="600" w:before="0" w:after="0"/>
        <w:ind w:firstLine="420"/>
        <w:jc w:val="both"/>
      </w:pPr>
      <w:r>
        <w:rPr>
          <w:rFonts w:ascii="仿宋_GB2312" w:hAnsi="仿宋_GB2312" w:eastAsia="仿宋_GB2312"/>
          <w:b w:val="0"/>
          <w:color w:val="000000"/>
          <w:sz w:val="32"/>
        </w:rPr>
        <w:t>· 木业机械规上企业：90家（来源：2024年）</w:t>
      </w:r>
    </w:p>
    <w:p>
      <w:pPr>
        <w:spacing w:lineRule="exact" w:line="600" w:before="0" w:after="0"/>
        <w:ind w:firstLine="420"/>
        <w:jc w:val="both"/>
      </w:pPr>
      <w:r>
        <w:rPr>
          <w:rFonts w:ascii="仿宋_GB2312" w:hAnsi="仿宋_GB2312" w:eastAsia="仿宋_GB2312"/>
          <w:b w:val="0"/>
          <w:color w:val="000000"/>
          <w:sz w:val="32"/>
        </w:rPr>
        <w:t>· 木业机械专利：40多项发明100多项实用新型（来源：2024年）</w:t>
      </w:r>
    </w:p>
    <w:p>
      <w:pPr>
        <w:spacing w:lineRule="exact" w:line="600" w:before="0" w:after="0"/>
        <w:ind w:firstLine="420"/>
        <w:jc w:val="both"/>
      </w:pPr>
      <w:r>
        <w:rPr>
          <w:rFonts w:ascii="仿宋_GB2312" w:hAnsi="仿宋_GB2312" w:eastAsia="仿宋_GB2312"/>
          <w:b w:val="0"/>
          <w:color w:val="000000"/>
          <w:sz w:val="32"/>
        </w:rPr>
        <w:t>· 临沂木业产业链企业：9000余家（来源：2024年）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费县为全国三大板材基地、木业配套体系完善（来源：2024年费县政府）」与「2024年费县木作家居集群产值441亿元入选国家级（来源：2024年工信部通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费县为全国三大板材基地、木业配套体系完善（来源：2024年费县政府）。</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2024年费县木作家居集群产值441亿元入选国家级（来源：2024年工信部通告）。</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临沂木业产业链企业9000余家、年产值2600亿元（来源：2024年中国绿色时报）。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费县以木业升级为突破口完善配套产业体系（来源：2024年费县政府）。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临沂将浸渍纸木业机械胶黏剂纳入五大链条（来源：2022年临沂市方案）。</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费县木作家居集群入选国家级中小企业特色集群（来源：2024年工信部通告）。</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费县建胶黏剂化工园产能500万吨级配套（来源：2024年中国绿色时报）。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探沂镇建企业服务中心全产业一链通办专窗（来源：2025年探沂镇报道）。</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费县木业产业大脑入选省级示范型产业大脑（来源：2024年费县木业报道）。</w:t>
      </w:r>
    </w:p>
    <w:p>
      <w:pPr>
        <w:spacing w:lineRule="exact" w:line="600" w:before="0" w:after="0"/>
        <w:ind w:firstLine="420"/>
        <w:jc w:val="both"/>
      </w:pPr>
      <w:r>
        <w:rPr>
          <w:rFonts w:ascii="仿宋_GB2312" w:hAnsi="仿宋_GB2312" w:eastAsia="仿宋_GB2312"/>
          <w:b w:val="0"/>
          <w:color w:val="000000"/>
          <w:sz w:val="32"/>
        </w:rPr>
        <w:t>据公开数据，临沂胶黏剂产值为96亿元（来源：2024年）。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费县为全国三大板材基地、木业配套体系完善（来源：2024年费县政府）」与「2024年费县木作家居集群产值441亿元入选国家级（来源：2024年工信部通告）」等数据点清晰刻画了该维度的现实基础；费县为全国三大板材基地、木业配套体系完善（来源：2024年费县政府）；2024年费县木作家居集群产值441亿元入选国家级（来源：2024年工信部通告）；临沂木业产业链企业9000余家、年产值2600亿元（来源：2024年中国绿色时报）；费县以木业升级为突破口完善配套产业体系（来源：2024年费县政府）。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化工、上游化工、上游化工、中游机械、中游机械、中游机械、下游服务、下游服务、下游服务」展开系统梳理，其中「临沂在费县投建胶黏剂化工园产能500万吨级（来源：2024年中国绿色时报）」与「众远新材料年产胶黏剂84万吨国内单体领先（来源：2024年中国绿色时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上游化工</w:t>
      </w:r>
    </w:p>
    <w:p>
      <w:pPr>
        <w:spacing w:lineRule="exact" w:line="600" w:before="0" w:after="0"/>
        <w:ind w:firstLine="420"/>
        <w:jc w:val="both"/>
      </w:pPr>
      <w:r>
        <w:rPr>
          <w:rFonts w:ascii="仿宋_GB2312" w:hAnsi="仿宋_GB2312" w:eastAsia="仿宋_GB2312"/>
          <w:b w:val="0"/>
          <w:color w:val="000000"/>
          <w:sz w:val="32"/>
        </w:rPr>
        <w:t>临沂在费县投建胶黏剂化工园产能500万吨级（来源：2024年中国绿色时报）。</w:t>
      </w:r>
    </w:p>
    <w:p>
      <w:pPr>
        <w:spacing w:lineRule="exact" w:line="600" w:before="120" w:after="120"/>
        <w:ind w:firstLine="420"/>
        <w:jc w:val="left"/>
      </w:pPr>
      <w:r>
        <w:rPr>
          <w:rFonts w:ascii="楷体_GB2312" w:hAnsi="楷体_GB2312" w:eastAsia="楷体_GB2312"/>
          <w:b w:val="0"/>
          <w:color w:val="000000"/>
          <w:sz w:val="32"/>
        </w:rPr>
        <w:t>上游化工</w:t>
      </w:r>
    </w:p>
    <w:p>
      <w:pPr>
        <w:spacing w:lineRule="exact" w:line="600" w:before="0" w:after="0"/>
        <w:ind w:firstLine="420"/>
        <w:jc w:val="both"/>
      </w:pPr>
      <w:r>
        <w:rPr>
          <w:rFonts w:ascii="仿宋_GB2312" w:hAnsi="仿宋_GB2312" w:eastAsia="仿宋_GB2312"/>
          <w:b w:val="0"/>
          <w:color w:val="000000"/>
          <w:sz w:val="32"/>
        </w:rPr>
        <w:t>众远新材料年产胶黏剂84万吨国内单体领先（来源：2024年中国绿色时报）。</w:t>
      </w:r>
    </w:p>
    <w:p>
      <w:pPr>
        <w:spacing w:lineRule="exact" w:line="600" w:before="120" w:after="120"/>
        <w:ind w:firstLine="420"/>
        <w:jc w:val="left"/>
      </w:pPr>
      <w:r>
        <w:rPr>
          <w:rFonts w:ascii="楷体_GB2312" w:hAnsi="楷体_GB2312" w:eastAsia="楷体_GB2312"/>
          <w:b w:val="0"/>
          <w:color w:val="000000"/>
          <w:sz w:val="32"/>
        </w:rPr>
        <w:t>上游化工</w:t>
      </w:r>
    </w:p>
    <w:p>
      <w:pPr>
        <w:spacing w:lineRule="exact" w:line="600" w:before="0" w:after="0"/>
        <w:ind w:firstLine="420"/>
        <w:jc w:val="both"/>
      </w:pPr>
      <w:r>
        <w:rPr>
          <w:rFonts w:ascii="仿宋_GB2312" w:hAnsi="仿宋_GB2312" w:eastAsia="仿宋_GB2312"/>
          <w:b w:val="0"/>
          <w:color w:val="000000"/>
          <w:sz w:val="32"/>
        </w:rPr>
        <w:t>联亿新能源科特尔等构成胶黏剂主力（来源：2024年中国绿色时报）。</w:t>
      </w:r>
    </w:p>
    <w:p>
      <w:pPr>
        <w:spacing w:lineRule="exact" w:line="600" w:before="120" w:after="120"/>
        <w:ind w:firstLine="420"/>
        <w:jc w:val="left"/>
      </w:pPr>
      <w:r>
        <w:rPr>
          <w:rFonts w:ascii="楷体_GB2312" w:hAnsi="楷体_GB2312" w:eastAsia="楷体_GB2312"/>
          <w:b w:val="0"/>
          <w:color w:val="000000"/>
          <w:sz w:val="32"/>
        </w:rPr>
        <w:t>中游机械</w:t>
      </w:r>
    </w:p>
    <w:p>
      <w:pPr>
        <w:spacing w:lineRule="exact" w:line="600" w:before="0" w:after="0"/>
        <w:ind w:firstLine="420"/>
        <w:jc w:val="both"/>
      </w:pPr>
      <w:r>
        <w:rPr>
          <w:rFonts w:ascii="仿宋_GB2312" w:hAnsi="仿宋_GB2312" w:eastAsia="仿宋_GB2312"/>
          <w:b w:val="0"/>
          <w:color w:val="000000"/>
          <w:sz w:val="32"/>
        </w:rPr>
        <w:t>木业机械规上90家分布义堂与探沂镇（来源：2024年中国绿色时报）。</w:t>
      </w:r>
    </w:p>
    <w:p>
      <w:pPr>
        <w:spacing w:lineRule="exact" w:line="600" w:before="120" w:after="120"/>
        <w:ind w:firstLine="420"/>
        <w:jc w:val="left"/>
      </w:pPr>
      <w:r>
        <w:rPr>
          <w:rFonts w:ascii="楷体_GB2312" w:hAnsi="楷体_GB2312" w:eastAsia="楷体_GB2312"/>
          <w:b w:val="0"/>
          <w:color w:val="000000"/>
          <w:sz w:val="32"/>
        </w:rPr>
        <w:t>中游机械</w:t>
      </w:r>
    </w:p>
    <w:p>
      <w:pPr>
        <w:spacing w:lineRule="exact" w:line="600" w:before="0" w:after="0"/>
        <w:ind w:firstLine="420"/>
        <w:jc w:val="both"/>
      </w:pPr>
      <w:r>
        <w:rPr>
          <w:rFonts w:ascii="仿宋_GB2312" w:hAnsi="仿宋_GB2312" w:eastAsia="仿宋_GB2312"/>
          <w:b w:val="0"/>
          <w:color w:val="000000"/>
          <w:sz w:val="32"/>
        </w:rPr>
        <w:t>木业机械拥有40多项发明100多项实用新型（来源：2024年中国绿色时报）。</w:t>
      </w:r>
    </w:p>
    <w:p>
      <w:pPr>
        <w:spacing w:lineRule="exact" w:line="600" w:before="120" w:after="120"/>
        <w:ind w:firstLine="420"/>
        <w:jc w:val="left"/>
      </w:pPr>
      <w:r>
        <w:rPr>
          <w:rFonts w:ascii="楷体_GB2312" w:hAnsi="楷体_GB2312" w:eastAsia="楷体_GB2312"/>
          <w:b w:val="0"/>
          <w:color w:val="000000"/>
          <w:sz w:val="32"/>
        </w:rPr>
        <w:t>中游机械</w:t>
      </w:r>
    </w:p>
    <w:p>
      <w:pPr>
        <w:spacing w:lineRule="exact" w:line="600" w:before="0" w:after="0"/>
        <w:ind w:firstLine="420"/>
        <w:jc w:val="both"/>
      </w:pPr>
      <w:r>
        <w:rPr>
          <w:rFonts w:ascii="仿宋_GB2312" w:hAnsi="仿宋_GB2312" w:eastAsia="仿宋_GB2312"/>
          <w:b w:val="0"/>
          <w:color w:val="000000"/>
          <w:sz w:val="32"/>
        </w:rPr>
        <w:t>木业机械参与制定国标1项行标5项（来源：2024年中国绿色时报）。</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浸渍纸企业80余家产能35万吨供应饰面（来源：2024年中国绿色时报）。</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费县依托商贸物流发展家居电商服务（来源：2024年新浪山东）。</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探沂镇一链通办+木业科技贷金融服务（来源：2025年探沂镇报道）。</w:t>
      </w:r>
    </w:p>
    <w:p>
      <w:pPr>
        <w:spacing w:lineRule="exact" w:line="600" w:before="0" w:after="0"/>
        <w:ind w:firstLine="420"/>
        <w:jc w:val="both"/>
      </w:pPr>
      <w:r>
        <w:rPr>
          <w:rFonts w:ascii="仿宋_GB2312" w:hAnsi="仿宋_GB2312" w:eastAsia="仿宋_GB2312"/>
          <w:b w:val="0"/>
          <w:color w:val="000000"/>
          <w:sz w:val="32"/>
        </w:rPr>
        <w:t>据公开数据，临沂胶黏剂年产量为360万吨（来源：2024年）。</w:t>
      </w:r>
    </w:p>
    <w:p>
      <w:pPr>
        <w:spacing w:lineRule="exact" w:line="600" w:before="0" w:after="0"/>
        <w:ind w:firstLine="420"/>
        <w:jc w:val="both"/>
      </w:pPr>
      <w:r>
        <w:rPr>
          <w:rFonts w:ascii="仿宋_GB2312" w:hAnsi="仿宋_GB2312" w:eastAsia="仿宋_GB2312"/>
          <w:b w:val="0"/>
          <w:color w:val="000000"/>
          <w:sz w:val="32"/>
        </w:rPr>
        <w:t>据公开数据，费县胶黏剂园产能为500万吨级（来源：2024年）。</w:t>
      </w:r>
    </w:p>
    <w:p>
      <w:pPr>
        <w:spacing w:lineRule="exact" w:line="600" w:before="0" w:after="0"/>
        <w:ind w:firstLine="420"/>
        <w:jc w:val="both"/>
      </w:pPr>
      <w:r>
        <w:rPr>
          <w:rFonts w:ascii="仿宋_GB2312" w:hAnsi="仿宋_GB2312" w:eastAsia="仿宋_GB2312"/>
          <w:b w:val="0"/>
          <w:color w:val="000000"/>
          <w:sz w:val="32"/>
        </w:rPr>
        <w:t>据公开数据，浸渍纸年产能为超35万吨（来源：2024年）。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化工、上游化工、上游化工、中游机械、中游机械、中游机械、下游服务、下游服务、下游服务」展开系统梳理，其中「临沂在费县投建胶黏剂化工园产能500万吨级（来源：2024年中国绿色时报）」与「众远新材料年产胶黏剂84万吨国内单体领先（来源：2024年中国绿色时报）」等数据点清晰刻画了该维度的现实基础；临沂在费县投建胶黏剂化工园产能500万吨级（来源：2024年中国绿色时报）；众远新材料年产胶黏剂84万吨国内单体领先（来源：2024年中国绿色时报）；联亿新能源科特尔等构成胶黏剂主力（来源：2024年中国绿色时报）；木业机械规上90家分布义堂与探沂镇（来源：2024年中国绿色时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临沂胶黏剂年产360万吨创产值96亿元（来源：2024年临沂发布会）」与「浸渍纸年产能超35万吨居全国前列（来源：2024年中国绿色时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临沂胶黏剂年产360万吨创产值96亿元（来源：2024年临沂发布会）。</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浸渍纸年产能超35万吨居全国前列（来源：2024年中国绿色时报）。</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木业机械产品供广西苏北远销东南亚非洲南美（来源：2024年中国绿色时报）。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木业机械供应国内并出口多国市场（来源：2024年中国绿色时报）。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胶黏剂受板材家居产量拉动需求稳（来源：2024年中国绿色时报）。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家居电商与跨境电商拓展销售渠道（来源：2024年新浪山东）。</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临沂为全国最大木业机械生产基地（来源：2025年临沂发布会）。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浸渍纸为全国主要饰面纸生产基地（来源：2024年中国绿色时报）。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配套件本地化率提升但仍待加强（来源：2024年中国绿色时报）。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临沂胶黏剂年产360万吨创产值96亿元（来源：2024年临沂发布会）」与「浸渍纸年产能超35万吨居全国前列（来源：2024年中国绿色时报）」等数据点清晰刻画了该维度的现实基础；临沂胶黏剂年产360万吨创产值96亿元（来源：2024年临沂发布会）；浸渍纸年产能超35万吨居全国前列（来源：2024年中国绿色时报）；胶黏剂受板材家居产量拉动需求稳（来源：2024年中国绿色时报）；家居电商与跨境电商拓展销售渠道（来源：2024年新浪山东）。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费县规上木业648家、配套企业集聚（来源：2024年探沂镇报道）」与「探沂镇规上木业318家、配套协同（来源：2024年探沂镇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费县规上木业648家、配套企业集聚（来源：2024年探沂镇报道）。</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探沂镇规上木业318家、配套协同（来源：2024年探沂镇报道）。</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临沂木业产业链企业9000余家（来源：2024年中国绿色时报）。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众远新材料胶黏剂年产84万吨单体领先（来源：2024年中国绿色时报）。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新天力长兴旋金为木业机械链主骨干（来源：2024年中国绿色时报）。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联亿科特尔为胶黏剂链主企业（来源：2024年中国绿色时报）。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临沂木业规上瞪羚和专精特新25家（来源：2024年中国绿色时报）。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费县建有29家木材加工研发平台（来源：2024年中国绿色时报）。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费县拥有国家级研发平台2个（来源：2024年中国绿色时报）。</w:t>
      </w:r>
    </w:p>
    <w:p>
      <w:pPr>
        <w:spacing w:lineRule="exact" w:line="600" w:before="0" w:after="0"/>
        <w:ind w:firstLine="420"/>
        <w:jc w:val="both"/>
      </w:pPr>
      <w:r>
        <w:rPr>
          <w:rFonts w:ascii="仿宋_GB2312" w:hAnsi="仿宋_GB2312" w:eastAsia="仿宋_GB2312"/>
          <w:b w:val="0"/>
          <w:color w:val="000000"/>
          <w:sz w:val="32"/>
        </w:rPr>
        <w:t>据公开数据，浸渍纸企业数为80余家（来源：2024年）。</w:t>
      </w:r>
    </w:p>
    <w:p>
      <w:pPr>
        <w:spacing w:lineRule="exact" w:line="600" w:before="0" w:after="0"/>
        <w:ind w:firstLine="420"/>
        <w:jc w:val="both"/>
      </w:pPr>
      <w:r>
        <w:rPr>
          <w:rFonts w:ascii="仿宋_GB2312" w:hAnsi="仿宋_GB2312" w:eastAsia="仿宋_GB2312"/>
          <w:b w:val="0"/>
          <w:color w:val="000000"/>
          <w:sz w:val="32"/>
        </w:rPr>
        <w:t>据公开数据，木业机械规上企业为90家（来源：2024年）。</w:t>
      </w:r>
    </w:p>
    <w:p>
      <w:pPr>
        <w:spacing w:lineRule="exact" w:line="600" w:before="0" w:after="0"/>
        <w:ind w:firstLine="420"/>
        <w:jc w:val="both"/>
      </w:pPr>
      <w:r>
        <w:rPr>
          <w:rFonts w:ascii="仿宋_GB2312" w:hAnsi="仿宋_GB2312" w:eastAsia="仿宋_GB2312"/>
          <w:b w:val="0"/>
          <w:color w:val="000000"/>
          <w:sz w:val="32"/>
        </w:rPr>
        <w:t>据公开数据，临沂木业产业链企业为9000余家（来源：2024年）。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费县规上木业648家、配套企业集聚（来源：2024年探沂镇报道）」与「探沂镇规上木业318家、配套协同（来源：2024年探沂镇报道）」等数据点清晰刻画了该维度的现实基础；费县规上木业648家、配套企业集聚（来源：2024年探沂镇报道）；探沂镇规上木业318家、配套协同（来源：2024年探沂镇报道）；临沂木业产业链企业9000余家（来源：2024年中国绿色时报）；众远新材料胶黏剂年产84万吨单体领先（来源：2024年中国绿色时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装备水平、装备水平、装备水平、研发投入、研发投入、研发投入」展开系统梳理，其中「众远84万吨级胶黏剂规模化工艺领先（来源：2024年中国绿色时报）」与「木业机械多项技术产品国内领先（来源：2024年中国绿色时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众远84万吨级胶黏剂规模化工艺领先（来源：2024年中国绿色时报）。</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木业机械多项技术产品国内领先（来源：2024年中国绿色时报）。</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浸渍纸饰面技术支撑绿色家居表面处理（来源：2024年中国绿色时报）。</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木业机械含胶合板与二次贴面自动化设备（来源：2024年中国绿色时报）。</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费县木业产业大脑打通产销全链路（来源：2024年新浪山东）。</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探沂镇企业服务中心提升配套服务效率（来源：2025年探沂镇报道）。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木业机械40多项发明100多项实用新型专利（来源：2024年中国绿色时报）。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费县25家示范企业数字化研发提升（来源：2024年费县木业报道）。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探沂镇与鲁南技师学院共建实训基地（来源：2025年探沂镇报道）。</w:t>
      </w:r>
    </w:p>
    <w:p>
      <w:pPr>
        <w:spacing w:lineRule="exact" w:line="600" w:before="0" w:after="0"/>
        <w:ind w:firstLine="420"/>
        <w:jc w:val="both"/>
      </w:pPr>
      <w:r>
        <w:rPr>
          <w:rFonts w:ascii="仿宋_GB2312" w:hAnsi="仿宋_GB2312" w:eastAsia="仿宋_GB2312"/>
          <w:b w:val="0"/>
          <w:color w:val="000000"/>
          <w:sz w:val="32"/>
        </w:rPr>
        <w:t>据公开数据，木业机械专利为40多项发明100多项实用新型（来源：2024年）。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装备水平、装备水平、装备水平、研发投入、研发投入、研发投入」展开系统梳理，其中「众远84万吨级胶黏剂规模化工艺领先（来源：2024年中国绿色时报）」与「木业机械多项技术产品国内领先（来源：2024年中国绿色时报）」等数据点清晰刻画了该维度的现实基础；众远84万吨级胶黏剂规模化工艺领先（来源：2024年中国绿色时报）；木业机械多项技术产品国内领先（来源：2024年中国绿色时报）；浸渍纸饰面技术支撑绿色家居表面处理（来源：2024年中国绿色时报）；探沂镇企业服务中心提升配套服务效率（来源：2025年探沂镇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费县胶黏剂化工园产能500万吨级建设（来源：2024年中国绿色时报）」与「临沂浸渍纸科技园一期厂房15座30万平米（来源：2024年中国绿色时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费县胶黏剂化工园产能500万吨级建设（来源：2024年中国绿色时报）。</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临沂浸渍纸科技园一期厂房15座30万平米（来源：2024年中国绿色时报）。</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费县绿色家居产业园基建2027年竣工（来源：2024年wood168报道）。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本地胶黏剂配套降低板材企业采购成本（来源：2024年中国绿色时报）。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木业机械本地配套降低装备投入（来源：2024年中国绿色时报）。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物流与金融配套降综合运营成本（来源：2025年探沂镇报道）。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众远84万吨规模效应盈利稳健（来源：2024年中国绿色时报）。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木业机械出口多国盈利较好（来源：2024年中国绿色时报）。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据2024年产业研究测算配套件毛利率约10%-15%（来源：2024年行业研究）。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费县胶黏剂化工园产能500万吨级建设（来源：2024年中国绿色时报）」与「临沂浸渍纸科技园一期厂房15座30万平米（来源：2024年中国绿色时报）」等数据点清晰刻画了该维度的现实基础；费县胶黏剂化工园产能500万吨级建设（来源：2024年中国绿色时报）；临沂浸渍纸科技园一期厂房15座30万平米（来源：2024年中国绿色时报）；费县绿色家居产业园基建2027年竣工（来源：2024年wood168报道）；本地胶黏剂配套降低板材企业采购成本（来源：2024年中国绿色时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家居电商与跨境电商渠道红利释放（来源：2024年新浪山东）」与「绿色产业链不强、高端配套不足（来源：2024年中国绿色时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高端胶黏剂与环保树脂国产替代空间大（来源：2024年行业研究）。</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智能木业机械替代进口需求增长（来源：2024年中国绿色时报）。</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家居电商与跨境电商渠道红利释放（来源：2024年新浪山东）。</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绿色产业链不强、高端配套不足（来源：2024年中国绿色时报）。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环保要求提升使化工配套成本增加（来源：2024年中国绿色时报）。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品牌弱同质化竞争加剧（来源：2024年中国绿色时报）。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化工原料价格波动影响胶黏剂成本（来源：2024年行业研究）。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钢材等价格波动影响木业机械成本（来源：2024年中国绿色时报）。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据2024年费县规划测算行业利润率承压（来源：2024年费县规划）。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家居电商与跨境电商渠道红利释放（来源：2024年新浪山东）」与「绿色产业链不强、高端配套不足（来源：2024年中国绿色时报）」等数据点清晰刻画了该维度的现实基础；家居电商与跨境电商渠道红利释放（来源：2024年新浪山东）；绿色产业链不强、高端配套不足（来源：2024年中国绿色时报）；环保要求提升使化工配套成本增加（来源：2024年中国绿色时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费县以建链补链强链完善配套体系（来源：2024年wood168报道）」与「费县实施集聚化全链式智能化提升（来源：2024年wood168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临沂市确定木业链长制统筹五大链条（来源：2022年临沂市方案）。</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费县以建链补链强链完善配套体系（来源：2024年wood168报道）。</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探沂镇企业服务中心全产业一链通办（来源：2025年探沂镇报道）。</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费县实施集聚化全链式智能化提升（来源：2024年wood168报道）。</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费县推动配套向高端化绿色化转型（来源：2024年费县政府）。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探沂镇龙头引领升规培育小微成长三清单（来源：2025年探沂镇报道）。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费县引进千年舟莫干山等链主入驻（来源：2025年探沂镇报道）。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费县深化产教融合定向培养人才（来源：2025年探沂镇报道）。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探沂镇创新木业科技贷转型升级贷（来源：2025年探沂镇报道）。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费县以建链补链强链完善配套体系（来源：2024年wood168报道）」与「费县实施集聚化全链式智能化提升（来源：2024年wood168报道）」等数据点清晰刻画了该维度的现实基础；费县以建链补链强链完善配套体系（来源：2024年wood168报道）；费县实施集聚化全链式智能化提升（来源：2024年wood168报道）；费县推动配套向高端化绿色化转型（来源：2024年费县政府）；探沂镇龙头引领升规培育小微成长三清单（来源：2025年探沂镇报道）。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费县胶黏剂园与绿色家居园需多渠道融资（来源：2024年wood168报道）」与「探沂镇创新木业科技贷转型升级贷破壁垒（来源：2025年探沂镇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费县胶黏剂园与绿色家居园需多渠道融资（来源：2024年wood168报道）。</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探沂镇创新木业科技贷转型升级贷破壁垒（来源：2025年探沂镇报道）。</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临沂浸渍纸科技园一期投资建设厂房15座（来源：2024年中国绿色时报）。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据2024年费县规划测算配套升级资金需求超20亿元（来源：2024年费县规划）。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环保化工与智能装备改造资金缺口较大（来源：2024年中国绿色时报）。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家居电商与产业大脑需持续投入（来源：2024年新浪山东）。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探沂镇创新木业科技贷转型升级贷（来源：2025年探沂镇报道）。</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通过产业基金+银行授信组合支持（来源：2024年临沂市方案）。</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建议以专精特新信用贷+技改贴息降成本（来源：2024年行业研究）。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费县胶黏剂园与绿色家居园需多渠道融资（来源：2024年wood168报道）」与「探沂镇创新木业科技贷转型升级贷破壁垒（来源：2025年探沂镇报道）」等数据点清晰刻画了该维度的现实基础；费县胶黏剂园与绿色家居园需多渠道融资（来源：2024年wood168报道）；探沂镇创新木业科技贷转型升级贷破壁垒（来源：2025年探沂镇报道）；据2024年费县规划测算配套升级资金需求超20亿元（来源：2024年费县规划）；家居电商与产业大脑需持续投入（来源：2024年新浪山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木作配套件与家居电商服务在临沂市费县依托区域产业基础与政策赋能，已形成以量化事实为支撑的发展格局。费县为全国三大板材基地、木业配套体系完善（来源：2024年费县政府）；2024年费县木作家居集群产值441亿元入选国家级（来源：2024年工信部通告）；临沂木业产业链企业9000余家、年产值2600亿元（来源：2024年中国绿色时报）；费县以木业升级为突破口完善配套产业体系（来源：2024年费县政府）；费县木作家居集群入选国家级中小企业特色集群（来源：2024年工信部通告）；费县建胶黏剂化工园产能500万吨级配套（来源：2024年中国绿色时报）；临沂在费县投建胶黏剂化工园产能500万吨级（来源：2024年中国绿色时报）；众远新材料年产胶黏剂84万吨国内单体领先（来源：2024年中国绿色时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众远新材料公司：费县胶黏剂化工产业园链主企业，年产胶黏剂84万吨，稳居国内单体产能领先地位，是临沂在费县投建产能500万吨级胶黏剂生产基地的核心支撑。胶黏剂作为黏合固化基材的必备配套，深刻影响板材与家居企业成本与品质，众远以规模优势保障费县木业配套供给。</w:t>
      </w:r>
    </w:p>
    <w:p>
      <w:pPr>
        <w:spacing w:lineRule="exact" w:line="600" w:before="0" w:after="0"/>
        <w:ind w:firstLine="420"/>
        <w:jc w:val="both"/>
      </w:pPr>
      <w:r>
        <w:rPr>
          <w:rFonts w:ascii="仿宋_GB2312" w:hAnsi="仿宋_GB2312" w:eastAsia="仿宋_GB2312"/>
          <w:b w:val="0"/>
          <w:color w:val="000000"/>
          <w:sz w:val="32"/>
        </w:rPr>
        <w:t>联亿新能源科技/科特尔新材料：费县胶黏剂化工产业园骨干企业，与众远新材料共同构成胶黏剂产业链主力，产品涵盖脲醛树脂胶、酚醛树脂胶、白乳胶等，服务临沂9000余家木业产业链企业，支撑板材与定制家居生产的本地化配套，降低集群采购与物流成本，并依托费县木业产业大脑与一链通办服务提升供应效率。</w:t>
      </w:r>
    </w:p>
    <w:p>
      <w:pPr>
        <w:spacing w:lineRule="exact" w:line="600" w:before="0" w:after="0"/>
        <w:ind w:firstLine="420"/>
        <w:jc w:val="both"/>
      </w:pPr>
      <w:r>
        <w:rPr>
          <w:rFonts w:ascii="仿宋_GB2312" w:hAnsi="仿宋_GB2312" w:eastAsia="仿宋_GB2312"/>
          <w:b w:val="0"/>
          <w:color w:val="000000"/>
          <w:sz w:val="32"/>
        </w:rPr>
        <w:t>新天力机械/长兴木业机械/旋金机械：费县及临沂木业机械链主与骨干企业，木业机械规上企业90家主要分布在兰山区义堂镇和费县探沂镇，产品含胶合板设备、人造板二次贴面设备、细木工板设备等，拥有40多项发明专利及100多项实用新型专利，参与制定国家标准1项、行业标准5项，多项技术国内领先，并远销东南亚、非洲、南美洲等市场。</w:t>
      </w:r>
    </w:p>
    <w:p>
      <w:pPr>
        <w:spacing w:lineRule="exact" w:line="600" w:before="0" w:after="0"/>
        <w:jc w:val="left"/>
      </w:pPr>
      <w:r>
        <w:rPr>
          <w:rFonts w:ascii="仿宋_GB2312" w:hAnsi="仿宋_GB2312" w:eastAsia="仿宋_GB2312"/>
          <w:b w:val="0"/>
          <w:color w:val="000000"/>
          <w:sz w:val="28"/>
        </w:rPr>
        <w:t>主要数据来源：中国绿色时报2026年临沂木材加工；临沂市林业局2025年新闻发布会；费县政府2024年特色产业集群；探沂镇云擎家居报道2025；费县木业转型报道2024；临沂高端板材发布会2025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