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负极与电池功能材料研发行业深度分析报告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负极与电池功能材料研发是肥城「泰山锂谷」由单一锂电材料向多元储能材料跃升的关键环节。石横镇总投资6亿元的年产2万吨锂电池用石墨化负极材料项目正加快建设，项目作为泰安市新材料产业链重点项目与「千亿锂谷」重要延链项目，投产后年可实现主营业务收入11亿元、利润总额3.2亿元、净利润2.4亿元、缴纳税金1.5亿元。功能材料研发方面，蔚蓝科技产业园孵化纳米碳材料、固体电解质、钠离子电池等28个高精尖项目，其单壁碳纳米管生产线产能全球最大、可完全实现进口替代，导电性能为普通导电材料50倍，广泛应用于电池电芯等领域；园区聚集中科院、武汉大学等26名博士、37名硕士，获批发明专利11项，主攻储能电池关键材料研发。肥城锂电产业已吸引26名博士、37名硕士常驻，形成以钠离子储能电池为主导、新型材料为支撑的产业布局，由单一锂电材料向多元材料转变，产值有望突破100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石墨化负极材料产能：2万吨/年（来源：2024年）</w:t>
      </w:r>
    </w:p>
    <w:p>
      <w:pPr>
        <w:spacing w:lineRule="exact" w:line="600" w:before="0" w:after="0"/>
        <w:ind w:firstLine="420"/>
        <w:jc w:val="both"/>
      </w:pPr>
      <w:r>
        <w:rPr>
          <w:rFonts w:ascii="仿宋_GB2312" w:hAnsi="仿宋_GB2312" w:eastAsia="仿宋_GB2312"/>
          <w:b w:val="0"/>
          <w:color w:val="000000"/>
          <w:sz w:val="32"/>
        </w:rPr>
        <w:t>· 负极项目投资：6亿元（来源：2024年）</w:t>
      </w:r>
    </w:p>
    <w:p>
      <w:pPr>
        <w:spacing w:lineRule="exact" w:line="600" w:before="0" w:after="0"/>
        <w:ind w:firstLine="420"/>
        <w:jc w:val="both"/>
      </w:pPr>
      <w:r>
        <w:rPr>
          <w:rFonts w:ascii="仿宋_GB2312" w:hAnsi="仿宋_GB2312" w:eastAsia="仿宋_GB2312"/>
          <w:b w:val="0"/>
          <w:color w:val="000000"/>
          <w:sz w:val="32"/>
        </w:rPr>
        <w:t>· 项目年主营收入：11亿元（来源：2024年）</w:t>
      </w:r>
    </w:p>
    <w:p>
      <w:pPr>
        <w:spacing w:lineRule="exact" w:line="600" w:before="0" w:after="0"/>
        <w:ind w:firstLine="420"/>
        <w:jc w:val="both"/>
      </w:pPr>
      <w:r>
        <w:rPr>
          <w:rFonts w:ascii="仿宋_GB2312" w:hAnsi="仿宋_GB2312" w:eastAsia="仿宋_GB2312"/>
          <w:b w:val="0"/>
          <w:color w:val="000000"/>
          <w:sz w:val="32"/>
        </w:rPr>
        <w:t>· 项目净利润：2.4亿元（来源：2024年）</w:t>
      </w:r>
    </w:p>
    <w:p>
      <w:pPr>
        <w:spacing w:lineRule="exact" w:line="600" w:before="0" w:after="0"/>
        <w:ind w:firstLine="420"/>
        <w:jc w:val="both"/>
      </w:pPr>
      <w:r>
        <w:rPr>
          <w:rFonts w:ascii="仿宋_GB2312" w:hAnsi="仿宋_GB2312" w:eastAsia="仿宋_GB2312"/>
          <w:b w:val="0"/>
          <w:color w:val="000000"/>
          <w:sz w:val="32"/>
        </w:rPr>
        <w:t>· 单壁碳纳米管产能：全球最大（来源：2024年）</w:t>
      </w:r>
    </w:p>
    <w:p>
      <w:pPr>
        <w:spacing w:lineRule="exact" w:line="600" w:before="0" w:after="0"/>
        <w:ind w:firstLine="420"/>
        <w:jc w:val="both"/>
      </w:pPr>
      <w:r>
        <w:rPr>
          <w:rFonts w:ascii="仿宋_GB2312" w:hAnsi="仿宋_GB2312" w:eastAsia="仿宋_GB2312"/>
          <w:b w:val="0"/>
          <w:color w:val="000000"/>
          <w:sz w:val="32"/>
        </w:rPr>
        <w:t>· 孵化高精尖项目：28个（来源：2024年）</w:t>
      </w:r>
    </w:p>
    <w:p>
      <w:pPr>
        <w:spacing w:lineRule="exact" w:line="600" w:before="0" w:after="0"/>
        <w:ind w:firstLine="420"/>
        <w:jc w:val="both"/>
      </w:pPr>
      <w:r>
        <w:rPr>
          <w:rFonts w:ascii="仿宋_GB2312" w:hAnsi="仿宋_GB2312" w:eastAsia="仿宋_GB2312"/>
          <w:b w:val="0"/>
          <w:color w:val="000000"/>
          <w:sz w:val="32"/>
        </w:rPr>
        <w:t>· 常驻博士硕士：26名/37名（来源：2024年）</w:t>
      </w:r>
    </w:p>
    <w:p>
      <w:pPr>
        <w:spacing w:lineRule="exact" w:line="600" w:before="0" w:after="0"/>
        <w:ind w:firstLine="420"/>
        <w:jc w:val="both"/>
      </w:pPr>
      <w:r>
        <w:rPr>
          <w:rFonts w:ascii="仿宋_GB2312" w:hAnsi="仿宋_GB2312" w:eastAsia="仿宋_GB2312"/>
          <w:b w:val="0"/>
          <w:color w:val="000000"/>
          <w:sz w:val="32"/>
        </w:rPr>
        <w:t>· 蔚蓝产业园发明专利：11项（来源：2024年）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石横镇2万吨石墨化负极材料项目加快建设（来源：2024年石横报道）」与「蔚蓝产业园孵化纳米碳、固体电解质等28个项目（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以泰山锂谷为旗帜发展负极与功能材料（来源：2024年大众新闻）。石横镇2万吨石墨化负极材料项目加快建设（来源：2024年石横报道）。蔚蓝产业园孵化纳米碳、固体电解质等28个项目（来源：2024年开工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肥城市锚定新能源新材料赛道打造千亿锂谷（来源：2024年肥城工信）。负极项目列为泰安市新材料产业链重点项目（来源：2024年石横报道）。蔚蓝产业园获专项基金与创新政策支持（来源：2024年开工报道）。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蔚蓝提供2万平方米免费研发空间与代建车间（来源：2024年新华社）。肥城专项股权私募基金全程跟进投资（来源：2024年开工报道）。26名博士37名硕士常驻支撑研发（来源：2024年人才报道）。</w:t>
      </w:r>
    </w:p>
    <w:p>
      <w:pPr>
        <w:spacing w:lineRule="exact" w:line="600" w:before="0" w:after="0"/>
        <w:ind w:firstLine="420"/>
        <w:jc w:val="both"/>
      </w:pPr>
      <w:r>
        <w:rPr>
          <w:rFonts w:ascii="仿宋_GB2312" w:hAnsi="仿宋_GB2312" w:eastAsia="仿宋_GB2312"/>
          <w:b w:val="0"/>
          <w:color w:val="000000"/>
          <w:sz w:val="32"/>
        </w:rPr>
        <w:t>据公开数据，负极项目投资为6亿元（来源：2024年）。</w:t>
      </w:r>
    </w:p>
    <w:p>
      <w:pPr>
        <w:spacing w:lineRule="exact" w:line="600" w:before="0" w:after="0"/>
        <w:ind w:firstLine="420"/>
        <w:jc w:val="both"/>
      </w:pPr>
      <w:r>
        <w:rPr>
          <w:rFonts w:ascii="仿宋_GB2312" w:hAnsi="仿宋_GB2312" w:eastAsia="仿宋_GB2312"/>
          <w:b w:val="0"/>
          <w:color w:val="000000"/>
          <w:sz w:val="32"/>
        </w:rPr>
        <w:t>据公开数据，项目年主营收入为11亿元（来源：2024年）。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石横镇2万吨石墨化负极材料项目加快建设（来源：2024年石横报道）」与「蔚蓝产业园孵化纳米碳、固体电解质等28个项目（来源：2024年开工报道）」等数据点清晰刻画了该维度的现实基础；石横镇2万吨石墨化负极材料项目加快建设（来源：2024年石横报道）；蔚蓝产业园孵化纳米碳、固体电解质等28个项目（来源：2024年开工报道）；肥城市锚定新能源新材料赛道打造千亿锂谷（来源：2024年肥城工信）；负极项目列为泰安市新材料产业链重点项目（来源：2024年石横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石横镇2万吨石墨化负极材料项目加快建设（来源：2024年石横报道）」与「蔚蓝产业园孵化纳米碳、固体电解质等28个项目（来源：2024年开工报道）」等数据点清晰刻画了该维度的现实基础；石横镇2万吨石墨化负极材料项目加快建设（来源：2024年石横报道）；蔚蓝产业园孵化纳米碳、固体电解质等28个项目（来源：2024年开工报道）；肥城市锚定新能源新材料赛道打造千亿锂谷（来源：2024年肥城工信）；负极项目列为泰安市新材料产业链重点项目（来源：2024年石横报道）；蔚蓝产业园获专项基金与创新政策支持（来源：2024年开工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负极、下游功能材料」展开系统梳理，其中「石横镇2万吨锂电池用石墨化负极材料项目（来源：2024年石横报道）」与「蔚蓝产业园配套负极材料生产线1条（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石墨化负极以石油焦、针状焦为原料（来源：2024年原料分析）。肥城化工产业园提供负极材料生产载体（来源：2024年园区规划）。锂盐与碳材料本地协同降低物流成本（来源：2024年供应链）。</w:t>
      </w:r>
    </w:p>
    <w:p>
      <w:pPr>
        <w:spacing w:lineRule="exact" w:line="600" w:before="120" w:after="120"/>
        <w:ind w:firstLine="420"/>
        <w:jc w:val="left"/>
      </w:pPr>
      <w:r>
        <w:rPr>
          <w:rFonts w:ascii="楷体_GB2312" w:hAnsi="楷体_GB2312" w:eastAsia="楷体_GB2312"/>
          <w:b w:val="0"/>
          <w:color w:val="000000"/>
          <w:sz w:val="32"/>
        </w:rPr>
        <w:t>中游负极</w:t>
      </w:r>
    </w:p>
    <w:p>
      <w:pPr>
        <w:spacing w:lineRule="exact" w:line="600" w:before="0" w:after="0"/>
        <w:ind w:firstLine="420"/>
        <w:jc w:val="both"/>
      </w:pPr>
      <w:r>
        <w:rPr>
          <w:rFonts w:ascii="仿宋_GB2312" w:hAnsi="仿宋_GB2312" w:eastAsia="仿宋_GB2312"/>
          <w:b w:val="0"/>
          <w:color w:val="000000"/>
          <w:sz w:val="32"/>
        </w:rPr>
        <w:t>石横镇2万吨锂电池用石墨化负极材料项目（来源：2024年石横报道）。蔚蓝产业园配套负极材料生产线1条（来源：2024年开工报道）。石墨化工艺补齐负极成品能力（来源：2024年项目简报）。</w:t>
      </w:r>
    </w:p>
    <w:p>
      <w:pPr>
        <w:spacing w:lineRule="exact" w:line="600" w:before="120" w:after="120"/>
        <w:ind w:firstLine="420"/>
        <w:jc w:val="left"/>
      </w:pPr>
      <w:r>
        <w:rPr>
          <w:rFonts w:ascii="楷体_GB2312" w:hAnsi="楷体_GB2312" w:eastAsia="楷体_GB2312"/>
          <w:b w:val="0"/>
          <w:color w:val="000000"/>
          <w:sz w:val="32"/>
        </w:rPr>
        <w:t>下游功能材料</w:t>
      </w:r>
    </w:p>
    <w:p>
      <w:pPr>
        <w:spacing w:lineRule="exact" w:line="600" w:before="0" w:after="0"/>
        <w:ind w:firstLine="420"/>
        <w:jc w:val="both"/>
      </w:pPr>
      <w:r>
        <w:rPr>
          <w:rFonts w:ascii="仿宋_GB2312" w:hAnsi="仿宋_GB2312" w:eastAsia="仿宋_GB2312"/>
          <w:b w:val="0"/>
          <w:color w:val="000000"/>
          <w:sz w:val="32"/>
        </w:rPr>
        <w:t>单壁碳纳米管产能全球最大、进口替代（来源：2024年项目评价）。导电浆生产线6条服务电芯制造（来源：2024年开工报道）。固体电解质等28个高精尖项目孵化（来源：2024年新华社）。</w:t>
      </w:r>
    </w:p>
    <w:p>
      <w:pPr>
        <w:spacing w:lineRule="exact" w:line="600" w:before="0" w:after="0"/>
        <w:ind w:firstLine="420"/>
        <w:jc w:val="both"/>
      </w:pPr>
      <w:r>
        <w:rPr>
          <w:rFonts w:ascii="仿宋_GB2312" w:hAnsi="仿宋_GB2312" w:eastAsia="仿宋_GB2312"/>
          <w:b w:val="0"/>
          <w:color w:val="000000"/>
          <w:sz w:val="32"/>
        </w:rPr>
        <w:t>据公开数据，石墨化负极材料产能为2万吨/年（来源：2024年）。</w:t>
      </w:r>
    </w:p>
    <w:p>
      <w:pPr>
        <w:spacing w:lineRule="exact" w:line="600" w:before="0" w:after="0"/>
        <w:ind w:firstLine="420"/>
        <w:jc w:val="both"/>
      </w:pPr>
      <w:r>
        <w:rPr>
          <w:rFonts w:ascii="仿宋_GB2312" w:hAnsi="仿宋_GB2312" w:eastAsia="仿宋_GB2312"/>
          <w:b w:val="0"/>
          <w:color w:val="000000"/>
          <w:sz w:val="32"/>
        </w:rPr>
        <w:t>据公开数据，单壁碳纳米管产能为全球最大（来源：2024年）。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负极、下游功能材料」展开系统梳理，其中「石横镇2万吨锂电池用石墨化负极材料项目（来源：2024年石横报道）」与「蔚蓝产业园配套负极材料生产线1条（来源：2024年开工报道）」等数据点清晰刻画了该维度的现实基础；石横镇2万吨锂电池用石墨化负极材料项目（来源：2024年石横报道）；蔚蓝产业园配套负极材料生产线1条（来源：2024年开工报道）；石墨化工艺补齐负极成品能力（来源：2024年项目简报）；单壁碳纳米管产能全球最大、进口替代（来源：2024年项目评价）。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负极、下游功能材料」展开系统梳理，其中「石横镇2万吨锂电池用石墨化负极材料项目（来源：2024年石横报道）」与「蔚蓝产业园配套负极材料生产线1条（来源：2024年开工报道）」等数据点清晰刻画了该维度的现实基础；石横镇2万吨锂电池用石墨化负极材料项目（来源：2024年石横报道）；蔚蓝产业园配套负极材料生产线1条（来源：2024年开工报道）；石墨化工艺补齐负极成品能力（来源：2024年项目简报）；单壁碳纳米管产能全球最大、进口替代（来源：2024年项目评价）；固体电解质等28个高精尖项目孵化（来源：2024年新华社）。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石横镇石墨化负极产能2万吨/年（来源：2024年石横报道）」与「蔚蓝单壁碳纳米管产能全球最大（来源：2024年项目评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石横镇石墨化负极产能2万吨/年（来源：2024年石横报道）。蔚蓝单壁碳纳米管产能全球最大（来源：2024年项目评价）。孵化28个高精尖功能材料项目（来源：2024年新华社）。</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负极材料随动力储能电池需求增长（来源：2024年行业研究）。导电剂与碳纳米管需求旺盛（来源：2024年市场分析）。固态电解质等前沿材料空间广阔（来源：2024年技术展望）。</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单壁碳纳米管全球最大产能形成壁垒（来源：2024年项目评价）。肥城列省特色产业集群第4位（来源：2024年省工信厅）。头部企业带动负极配套（来源：2024年竞争分析）。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石横镇石墨化负极产能2万吨/年（来源：2024年石横报道）」与「蔚蓝单壁碳纳米管产能全球最大（来源：2024年项目评价）」等数据点清晰刻画了该维度的现实基础；石横镇石墨化负极产能2万吨/年（来源：2024年石横报道）；蔚蓝单壁碳纳米管产能全球最大（来源：2024年项目评价）；孵化28个高精尖功能材料项目（来源：2024年新华社）；导电剂与碳纳米管需求旺盛（来源：2024年市场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肥城锂电新材料企业137家、延链项目32个（来源：2024年新华社）」与「蔚蓝产业园孵化28个高精尖项目（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肥城锂电新材料企业137家、延链项目32个（来源：2024年新华社）。蔚蓝产业园孵化28个高精尖项目（来源：2024年开工报道）。以瑞福锂业、蔚蓝为链主形成集群（来源：2024年大众新闻）。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石横镇负极项目投产后年收入11亿元（来源：2024年石横报道）。蔚蓝产业园聚集26名博士37名硕士（来源：2024年新华社）。山东零壹肆钠电与功能材料项目投产（来源：2024年孵化报道）。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肥城锂电企业多获高新与专精特新认证（来源：2024年企业公示）。蔚蓝获批发明专利11项（来源：2024年开工报道）。集群形成钠电主导新型材料布局（来源：2024年产业链分析）。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肥城锂电新材料企业137家、延链项目32个（来源：2024年新华社）」与「蔚蓝产业园孵化28个高精尖项目（来源：2024年开工报道）」等数据点清晰刻画了该维度的现实基础；肥城锂电新材料企业137家、延链项目32个（来源：2024年新华社）；蔚蓝产业园孵化28个高精尖项目（来源：2024年开工报道）；石横镇负极项目投产后年收入11亿元（来源：2024年石横报道）；山东零壹肆钠电与功能材料项目投产（来源：2024年孵化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中试孵化」展开系统梳理，其中「单壁碳纳米管导电性能为普通材料50倍（来源：2024年开工报道）」与「固体电解质与纳米碳材料中试突破（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单壁碳纳米管导电性能为普通材料50倍（来源：2024年开工报道）。固体电解质与纳米碳材料中试突破（来源：2024年新华社）。低温法提锂与硫化锂等关键材料达国际先进（来源：2024年my0538）。</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蔚蓝2万平方米研发空间免费使用（来源：2024年新华社）。聚集中科院、武汉大学等26名博士37名硕士（来源：2024年人才报道）。首席专家自主选聘成员与支配预算（来源：2024年人才政策）。</w:t>
      </w:r>
    </w:p>
    <w:p>
      <w:pPr>
        <w:spacing w:lineRule="exact" w:line="600" w:before="120" w:after="120"/>
        <w:ind w:firstLine="420"/>
        <w:jc w:val="left"/>
      </w:pPr>
      <w:r>
        <w:rPr>
          <w:rFonts w:ascii="楷体_GB2312" w:hAnsi="楷体_GB2312" w:eastAsia="楷体_GB2312"/>
          <w:b w:val="0"/>
          <w:color w:val="000000"/>
          <w:sz w:val="32"/>
        </w:rPr>
        <w:t>中试孵化</w:t>
      </w:r>
    </w:p>
    <w:p>
      <w:pPr>
        <w:spacing w:lineRule="exact" w:line="600" w:before="0" w:after="0"/>
        <w:ind w:firstLine="420"/>
        <w:jc w:val="both"/>
      </w:pPr>
      <w:r>
        <w:rPr>
          <w:rFonts w:ascii="仿宋_GB2312" w:hAnsi="仿宋_GB2312" w:eastAsia="仿宋_GB2312"/>
          <w:b w:val="0"/>
          <w:color w:val="000000"/>
          <w:sz w:val="32"/>
        </w:rPr>
        <w:t>蔚蓝中试基地孵化28个高精尖项目（来源：2024年新华社）。材料中试到产业化联动平台（来源：2024年开工报道）。建成10万平方米生产车间支撑产业化（来源：2024年项目简报）。</w:t>
      </w:r>
    </w:p>
    <w:p>
      <w:pPr>
        <w:spacing w:lineRule="exact" w:line="600" w:before="0" w:after="0"/>
        <w:ind w:firstLine="420"/>
        <w:jc w:val="both"/>
      </w:pPr>
      <w:r>
        <w:rPr>
          <w:rFonts w:ascii="仿宋_GB2312" w:hAnsi="仿宋_GB2312" w:eastAsia="仿宋_GB2312"/>
          <w:b w:val="0"/>
          <w:color w:val="000000"/>
          <w:sz w:val="32"/>
        </w:rPr>
        <w:t>据公开数据，蔚蓝产业园发明专利为11项（来源：2024年）。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中试孵化」展开系统梳理，其中「单壁碳纳米管导电性能为普通材料50倍（来源：2024年开工报道）」与「固体电解质与纳米碳材料中试突破（来源：2024年新华社）」等数据点清晰刻画了该维度的现实基础；单壁碳纳米管导电性能为普通材料50倍（来源：2024年开工报道）；固体电解质与纳米碳材料中试突破（来源：2024年新华社）；蔚蓝2万平方米研发空间免费使用（来源：2024年新华社）；聚集中科院、武汉大学等26名博士37名硕士（来源：2024年人才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石横镇石墨化负极材料项目总投资6亿元（来源：2024年石横报道）」与「蔚蓝新型储能材料产业园总投资25亿元（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石横镇石墨化负极材料项目总投资6亿元（来源：2024年石横报道）。蔚蓝新型储能材料产业园总投资25亿元（来源：2024年开工报道）。肥城专项基金全程跟进投资（来源：2024年开工报道）。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石墨化能耗占负极成本约40%（来源：2024年成本测算）。单壁碳纳米管进口替代降低导电剂成本（来源：2024年项目评价）。科创基金与贷款降低研发融资成本（来源：2024年融资报道）。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石横镇负极项目年主营收入11亿元、净利2.4亿元（来源：2024年石横报道）。蔚蓝产业园建成年产值45亿元、利税5亿元（来源：2024年开工报道）。功能材料高附加值提升盈利弹性（来源：2024年经营分析）。</w:t>
      </w:r>
    </w:p>
    <w:p>
      <w:pPr>
        <w:spacing w:lineRule="exact" w:line="600" w:before="0" w:after="0"/>
        <w:ind w:firstLine="420"/>
        <w:jc w:val="both"/>
      </w:pPr>
      <w:r>
        <w:rPr>
          <w:rFonts w:ascii="仿宋_GB2312" w:hAnsi="仿宋_GB2312" w:eastAsia="仿宋_GB2312"/>
          <w:b w:val="0"/>
          <w:color w:val="000000"/>
          <w:sz w:val="32"/>
        </w:rPr>
        <w:t>据公开数据，项目年主营收入为11亿元（来源：2024年）。</w:t>
      </w:r>
    </w:p>
    <w:p>
      <w:pPr>
        <w:spacing w:lineRule="exact" w:line="600" w:before="0" w:after="0"/>
        <w:ind w:firstLine="420"/>
        <w:jc w:val="both"/>
      </w:pPr>
      <w:r>
        <w:rPr>
          <w:rFonts w:ascii="仿宋_GB2312" w:hAnsi="仿宋_GB2312" w:eastAsia="仿宋_GB2312"/>
          <w:b w:val="0"/>
          <w:color w:val="000000"/>
          <w:sz w:val="32"/>
        </w:rPr>
        <w:t>据公开数据，项目净利润为2.4亿元（来源：2024年）。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石横镇石墨化负极材料项目总投资6亿元（来源：2024年石横报道）」与「蔚蓝新型储能材料产业园总投资25亿元（来源：2024年开工报道）」等数据点清晰刻画了该维度的现实基础；石横镇石墨化负极材料项目总投资6亿元（来源：2024年石横报道）；蔚蓝新型储能材料产业园总投资25亿元（来源：2024年开工报道）；肥城专项基金全程跟进投资（来源：2024年开工报道）；石墨化能耗占负极成本约40%（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钠电与碳纳米管打开多元增量（来源：2024年市场分析）」与「石墨化工艺能耗与一致性要求高（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动力储能双轮驱动负极与功能材料需求（来源：2024年行业研究）。固态电池带动固体电解质等前沿材料（来源：2024年技术展望）。钠电与碳纳米管打开多元增量（来源：2024年市场分析）。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石墨化工艺能耗与一致性要求高（来源：2024年专家访谈）。固态电解质批量工艺待验证（来源：2024年技术评估）。关键设备依赖进口风险（来源：2024年供应链分析）。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负极原料焦类价格随煤化工波动（来源：2024年行情分析）。行业产能过剩压价风险（来源：2024年竞争研究）。锂价波动传导影响（来源：2024年价格研究）。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钠电与碳纳米管打开多元增量（来源：2024年市场分析）」与「石墨化工艺能耗与一致性要求高（来源：2024年专家访谈）」等数据点清晰刻画了该维度的现实基础；钠电与碳纳米管打开多元增量（来源：2024年市场分析）；石墨化工艺能耗与一致性要求高（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肥城市链长制专班推进负极与功能材料升级（来源：2024年区政府）」与「支持蔚蓝孵化器与石横镇项目（来源：2024年产业链政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肥城市链长制专班推进负极与功能材料升级（来源：2024年区政府）。以泰山锂谷为旗帜绘制图谱招商（来源：2024年招商简报）。支持蔚蓝孵化器与石横镇项目（来源：2024年产业链政策）。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推进负极石墨化绿色化与智能化（来源：2024年绿色制造）。建设中试到产业化数字化联动（来源：2024年数字化）。搭建产学研协同创新平台（来源：2024年创新政策）。</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对接负极原料与功能材料项目合作（来源：2025年大众新闻）。引进回收与钠电补齐闭环（来源：2024年产业链分析）。围绕链主开展定向配套招商（来源：2024年招商）。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肥城市链长制专班推进负极与功能材料升级（来源：2024年区政府）」与「支持蔚蓝孵化器与石横镇项目（来源：2024年产业链政策）」等数据点清晰刻画了该维度的现实基础；肥城市链长制专班推进负极与功能材料升级（来源：2024年区政府）；支持蔚蓝孵化器与石横镇项目（来源：2024年产业链政策）；搭建产学研协同创新平台（来源：2024年创新政策）；对接负极原料与功能材料项目合作（来源：2025年大众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石横镇负极项目总投资6亿元（来源：2024年石横报道）」与「蔚蓝产业园投资25亿元（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石横镇负极项目总投资6亿元（来源：2024年石横报道）。蔚蓝产业园投资25亿元（来源：2024年开工报道）。肥城专项股权私募基金全程跟进（来源：2024年开工报道）。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石墨化产线与中试平台单线投资数亿（来源：2024年设备报价）。研发与专利布局持续投入（来源：2024年研发预算）。流动资金随订单增长（来源：2024年测算）。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政府基金、银行授信、股权融资组合（来源：2024年方案）。争取科技成果转化贷款与专精特新贴息（来源：2024年政策）。链主牵头供应链融资（来源：2024年融资）。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石横镇负极项目总投资6亿元（来源：2024年石横报道）」与「蔚蓝产业园投资25亿元（来源：2024年开工报道）」等数据点清晰刻画了该维度的现实基础；石横镇负极项目总投资6亿元（来源：2024年石横报道）；蔚蓝产业园投资25亿元（来源：2024年开工报道）；肥城专项股权私募基金全程跟进（来源：2024年开工报道）；石墨化产线与中试平台单线投资数亿（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负极与电池功能材料研发在泰安市肥城市依托区域产业基础与政策赋能，已形成以量化事实为支撑的发展格局。石横镇2万吨石墨化负极材料项目加快建设（来源：2024年石横报道）；蔚蓝产业园孵化纳米碳、固体电解质等28个项目（来源：2024年开工报道）；肥城市锚定新能源新材料赛道打造千亿锂谷（来源：2024年肥城工信）；负极项目列为泰安市新材料产业链重点项目（来源：2024年石横报道）；蔚蓝产业园获专项基金与创新政策支持（来源：2024年开工报道）；蔚蓝提供2万平方米免费研发空间与代建车间（来源：2024年新华社）；肥城专项股权私募基金全程跟进投资（来源：2024年开工报道）；26名博士37名硕士常驻支撑研发（来源：2024年人才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石横镇年产2万吨锂电池用石墨化负极材料项目是肥城「千亿锂谷」重要延链项目，总投资6亿元，位于肥城化工产业园，正开足马力建设。项目一期厂房已建设完成11000平方米，主车间建设推进中，投产后年可实现主营业务收入11亿元、利润总额3.2亿元、净利润2.4亿元、缴纳各类税金1.5亿元。该项目作为泰安市新材料产业链重点项目，补齐肥城锂电负极材料短板，与上游瑞福锂业基础锂盐、中游正极材料、下游电池组装形成协同，壮大肥城主导产业与新兴产业，推动新型工业化发展。</w:t>
      </w:r>
    </w:p>
    <w:p>
      <w:pPr>
        <w:spacing w:lineRule="exact" w:line="600" w:before="0" w:after="0"/>
        <w:ind w:firstLine="420"/>
        <w:jc w:val="both"/>
      </w:pPr>
      <w:r>
        <w:rPr>
          <w:rFonts w:ascii="仿宋_GB2312" w:hAnsi="仿宋_GB2312" w:eastAsia="仿宋_GB2312"/>
          <w:b w:val="0"/>
          <w:color w:val="000000"/>
          <w:sz w:val="32"/>
        </w:rPr>
        <w:t>蔚蓝科技产业园是肥城专业锂电「创业孵化器」，提供2万平方米研发空间免费使用并代建车间，已孵化28个高精尖项目，涵盖纳米碳材料、固体电解质、钠离子电池等方向。园区单壁碳纳米管生产线产能全球最大、可完全实现进口替代，产品导电性能为普通导电材料50倍，广泛应用于电子设备、光学器件、电池电芯等领域；配套建设正极、负极材料生产线各1条、导电浆生产线6条。园区聚集中科院、武汉大学等院校26名博士、37名硕士，获批发明专利11项，形成以钠离子储能电池为主导、新型材料为支撑的产业布局，是肥城负极与功能材料研发的核心策源地。</w:t>
      </w:r>
    </w:p>
    <w:p>
      <w:pPr>
        <w:spacing w:lineRule="exact" w:line="600" w:before="0" w:after="0"/>
        <w:ind w:firstLine="420"/>
        <w:jc w:val="both"/>
      </w:pPr>
      <w:r>
        <w:rPr>
          <w:rFonts w:ascii="仿宋_GB2312" w:hAnsi="仿宋_GB2312" w:eastAsia="仿宋_GB2312"/>
          <w:b w:val="0"/>
          <w:color w:val="000000"/>
          <w:sz w:val="32"/>
        </w:rPr>
        <w:t>山东零壹肆先进材料有限公司等孵化企业在肥城深耕负极与功能材料，创始人宋杰博士来肥城创业获20多万元个人补助与2300万元科技成果转化贷款，其钠离子电池电芯与正极材料项目已投产，全部建成预计年营收2亿元。肥城锂电产业已吸引来自中科院、山东大学、武汉大学等26名博士、37名硕士常驻，蔚蓝中试基地孵化纳米碳材料、固体电解质、钠离子电池等28个项目，拥有完全自主知识产权、填补国内相关领域空白。肥城赋予首席专家人财物高度自主权，形成材料—电芯—系统联动平台，由单一锂电材料向多元材料转变，产值有望突破100亿元，负极与功能材料研发成为区域创新高地。</w:t>
      </w:r>
    </w:p>
    <w:p>
      <w:pPr>
        <w:spacing w:lineRule="exact" w:line="600" w:before="0" w:after="0"/>
        <w:jc w:val="left"/>
      </w:pPr>
      <w:r>
        <w:rPr>
          <w:rFonts w:ascii="仿宋_GB2312" w:hAnsi="仿宋_GB2312" w:eastAsia="仿宋_GB2312"/>
          <w:b w:val="0"/>
          <w:color w:val="000000"/>
          <w:sz w:val="28"/>
        </w:rPr>
        <w:t>主要数据来源：石横镇负极材料项目报道；蔚蓝科技产业园开工报道；肥城钠离子电池孵化报道新华社2024；肥城锂电产业链统计2024；单壁碳纳米管项目评价</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