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烯烃下游精细化学品与新材料行业深度分析报告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河口区烯烃下游精细化学品与新材料以丙烯腈、丙烯酸及高吸水性树脂、聚丙烯酰胺等为重点，依托科鲁尔、诺尔生物及振华石油联合装置构建产业链。科鲁尔化学26万吨/年丙烯腈装置两条线正常运行，2024年8月挂牌价8400元/吨，是河口区丙烯稳定外采大户；山东诺尔生物科技有限公司位于东营港经济开发区（河口区辖），具备丙烯酰胺15万吨/年、丙烯酸10万吨/年产能，生产聚丙烯酰胺、高吸水性树脂、丙烯酸聚合物等，注册资本2.2亿元、参保817人。诺尔超高分子量聚合物项目总投资20亿元，建设20万吨/年丙烯酸及4万吨/年丙烯酸酯、4.4万吨/年抗温抗盐阴离子单体，建成年销售收入30亿元、利税6.2亿元，原料85%来源于港区企业、年带动丙烯消耗50万吨，入选省十强产业雁阵型集群。振华石油30/67万吨/年环氧丙烷/苯乙烯共氧化法联合装置突破国际技术壁垒。河口区正推动丙烯—丙烯腈—聚丙烯酰胺、丙烯—丙烯酸—高吸水性树脂等高端精细化工链条延伸。</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科鲁尔丙烯腈产能：26万吨/年（来源：2024年）</w:t>
      </w:r>
    </w:p>
    <w:p>
      <w:pPr>
        <w:spacing w:lineRule="exact" w:line="600" w:before="0" w:after="0"/>
        <w:ind w:firstLine="420"/>
        <w:jc w:val="both"/>
      </w:pPr>
      <w:r>
        <w:rPr>
          <w:rFonts w:ascii="仿宋_GB2312" w:hAnsi="仿宋_GB2312" w:eastAsia="仿宋_GB2312"/>
          <w:b w:val="0"/>
          <w:color w:val="000000"/>
          <w:sz w:val="32"/>
        </w:rPr>
        <w:t>· 科鲁尔丙烯腈挂牌价：8400元/吨（来源：2024年）</w:t>
      </w:r>
    </w:p>
    <w:p>
      <w:pPr>
        <w:spacing w:lineRule="exact" w:line="600" w:before="0" w:after="0"/>
        <w:ind w:firstLine="420"/>
        <w:jc w:val="both"/>
      </w:pPr>
      <w:r>
        <w:rPr>
          <w:rFonts w:ascii="仿宋_GB2312" w:hAnsi="仿宋_GB2312" w:eastAsia="仿宋_GB2312"/>
          <w:b w:val="0"/>
          <w:color w:val="000000"/>
          <w:sz w:val="32"/>
        </w:rPr>
        <w:t>· 诺尔丙烯酸产能：10万吨/年（来源：2024年）</w:t>
      </w:r>
    </w:p>
    <w:p>
      <w:pPr>
        <w:spacing w:lineRule="exact" w:line="600" w:before="0" w:after="0"/>
        <w:ind w:firstLine="420"/>
        <w:jc w:val="both"/>
      </w:pPr>
      <w:r>
        <w:rPr>
          <w:rFonts w:ascii="仿宋_GB2312" w:hAnsi="仿宋_GB2312" w:eastAsia="仿宋_GB2312"/>
          <w:b w:val="0"/>
          <w:color w:val="000000"/>
          <w:sz w:val="32"/>
        </w:rPr>
        <w:t>· 诺尔丙烯酰胺产能：15万吨/年（来源：2024年）</w:t>
      </w:r>
    </w:p>
    <w:p>
      <w:pPr>
        <w:spacing w:lineRule="exact" w:line="600" w:before="0" w:after="0"/>
        <w:ind w:firstLine="420"/>
        <w:jc w:val="both"/>
      </w:pPr>
      <w:r>
        <w:rPr>
          <w:rFonts w:ascii="仿宋_GB2312" w:hAnsi="仿宋_GB2312" w:eastAsia="仿宋_GB2312"/>
          <w:b w:val="0"/>
          <w:color w:val="000000"/>
          <w:sz w:val="32"/>
        </w:rPr>
        <w:t>· 诺尔超高分子量项目投资：20亿元（来源：2024年）</w:t>
      </w:r>
    </w:p>
    <w:p>
      <w:pPr>
        <w:spacing w:lineRule="exact" w:line="600" w:before="0" w:after="0"/>
        <w:ind w:firstLine="420"/>
        <w:jc w:val="both"/>
      </w:pPr>
      <w:r>
        <w:rPr>
          <w:rFonts w:ascii="仿宋_GB2312" w:hAnsi="仿宋_GB2312" w:eastAsia="仿宋_GB2312"/>
          <w:b w:val="0"/>
          <w:color w:val="000000"/>
          <w:sz w:val="32"/>
        </w:rPr>
        <w:t>· 超高分子量项目年收入：30亿元（来源：2024年）</w:t>
      </w:r>
    </w:p>
    <w:p>
      <w:pPr>
        <w:spacing w:lineRule="exact" w:line="600" w:before="0" w:after="0"/>
        <w:ind w:firstLine="420"/>
        <w:jc w:val="both"/>
      </w:pPr>
      <w:r>
        <w:rPr>
          <w:rFonts w:ascii="仿宋_GB2312" w:hAnsi="仿宋_GB2312" w:eastAsia="仿宋_GB2312"/>
          <w:b w:val="0"/>
          <w:color w:val="000000"/>
          <w:sz w:val="32"/>
        </w:rPr>
        <w:t>· 项目带动丙烯消耗：50万吨/年（来源：2024年）</w:t>
      </w:r>
    </w:p>
    <w:p>
      <w:pPr>
        <w:spacing w:lineRule="exact" w:line="600" w:before="0" w:after="0"/>
        <w:ind w:firstLine="420"/>
        <w:jc w:val="both"/>
      </w:pPr>
      <w:r>
        <w:rPr>
          <w:rFonts w:ascii="仿宋_GB2312" w:hAnsi="仿宋_GB2312" w:eastAsia="仿宋_GB2312"/>
          <w:b w:val="0"/>
          <w:color w:val="000000"/>
          <w:sz w:val="32"/>
        </w:rPr>
        <w:t>· 振华PO/SM产能：30/67万吨/年（来源：2024年）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诺尔丙烯酸10万吨、丙烯酰胺15万吨支撑下游（来源：2024年诺尔介绍）」与「诺尔项目入选省十强产业雁阵型集群（来源：2024年项目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河口区构建丙烯—丙烯腈—聚丙烯酰胺精细链条（来源：2024年产业链分析）。诺尔丙烯酸10万吨、丙烯酰胺15万吨支撑下游（来源：2024年诺尔介绍）。振华PO/SM联合装置突破国际技术壁垒（来源：2024年产业调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河口区发展高端专用化学品定位清晰（来源：2024年化工巡览）。诺尔项目入选省十强产业雁阵型集群（来源：2024年项目简介）。东营市链长制推进减油增化延链（来源：2024年东营政府）。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东营港液体化工码头与管网配套完善（来源：2024年园区规划）。诺尔原料85%来自港区企业降运费（来源：2024年项目简介）。区域丙烯原料充足保障下游（来源：2024年供应链）。</w:t>
      </w:r>
    </w:p>
    <w:p>
      <w:pPr>
        <w:spacing w:lineRule="exact" w:line="600" w:before="0" w:after="0"/>
        <w:ind w:firstLine="420"/>
        <w:jc w:val="both"/>
      </w:pPr>
      <w:r>
        <w:rPr>
          <w:rFonts w:ascii="仿宋_GB2312" w:hAnsi="仿宋_GB2312" w:eastAsia="仿宋_GB2312"/>
          <w:b w:val="0"/>
          <w:color w:val="000000"/>
          <w:sz w:val="32"/>
        </w:rPr>
        <w:t>据公开数据，诺尔超高分子量项目投资为20亿元（来源：2024年）。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诺尔丙烯酸10万吨、丙烯酰胺15万吨支撑下游（来源：2024年诺尔介绍）」与「诺尔项目入选省十强产业雁阵型集群（来源：2024年项目简介）」等数据点清晰刻画了该维度的现实基础；诺尔丙烯酸10万吨、丙烯酰胺15万吨支撑下游（来源：2024年诺尔介绍）；诺尔项目入选省十强产业雁阵型集群（来源：2024年项目简介）；东营港液体化工码头与管网配套完善（来源：2024年园区规划）；诺尔原料85%来自港区企业降运费（来源：2024年项目简介）。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诺尔丙烯酸10万吨、丙烯酰胺15万吨支撑下游（来源：2024年诺尔介绍）」与「诺尔项目入选省十强产业雁阵型集群（来源：2024年项目简介）」等数据点清晰刻画了该维度的现实基础；诺尔丙烯酸10万吨、丙烯酰胺15万吨支撑下游（来源：2024年诺尔介绍）；诺尔项目入选省十强产业雁阵型集群（来源：2024年项目简介）；东营港液体化工码头与管网配套完善（来源：2024年园区规划）；诺尔原料85%来自港区企业降运费（来源：2024年项目简介）；据公开数据，诺尔超高分子量项目投资为20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丙烯、中游中间体、下游新材料」展开系统梳理，其中「科鲁尔26万吨丙烯腈稳定外采丙烯（来源：2024年mysteel）」与「诺尔年带动丙烯消耗50万吨（来源：2024年项目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上游丙烯</w:t>
      </w:r>
    </w:p>
    <w:p>
      <w:pPr>
        <w:spacing w:lineRule="exact" w:line="600" w:before="0" w:after="0"/>
        <w:ind w:firstLine="420"/>
        <w:jc w:val="both"/>
      </w:pPr>
      <w:r>
        <w:rPr>
          <w:rFonts w:ascii="仿宋_GB2312" w:hAnsi="仿宋_GB2312" w:eastAsia="仿宋_GB2312"/>
          <w:b w:val="0"/>
          <w:color w:val="000000"/>
          <w:sz w:val="32"/>
        </w:rPr>
        <w:t>科鲁尔26万吨丙烯腈稳定外采丙烯（来源：2024年mysteel）。诺尔年带动丙烯消耗50万吨（来源：2024年项目简介）。振华PDH丙烯供PO/SM联合装置（来源：2024年产业调研）。</w:t>
      </w:r>
    </w:p>
    <w:p>
      <w:pPr>
        <w:spacing w:lineRule="exact" w:line="600" w:before="120" w:after="120"/>
        <w:ind w:firstLine="420"/>
        <w:jc w:val="left"/>
      </w:pPr>
      <w:r>
        <w:rPr>
          <w:rFonts w:ascii="楷体_GB2312" w:hAnsi="楷体_GB2312" w:eastAsia="楷体_GB2312"/>
          <w:b w:val="0"/>
          <w:color w:val="000000"/>
          <w:sz w:val="32"/>
        </w:rPr>
        <w:t>中游中间体</w:t>
      </w:r>
    </w:p>
    <w:p>
      <w:pPr>
        <w:spacing w:lineRule="exact" w:line="600" w:before="0" w:after="0"/>
        <w:ind w:firstLine="420"/>
        <w:jc w:val="both"/>
      </w:pPr>
      <w:r>
        <w:rPr>
          <w:rFonts w:ascii="仿宋_GB2312" w:hAnsi="仿宋_GB2312" w:eastAsia="仿宋_GB2312"/>
          <w:b w:val="0"/>
          <w:color w:val="000000"/>
          <w:sz w:val="32"/>
        </w:rPr>
        <w:t>科鲁尔丙烯腈26万吨/年、挂牌价8400元/吨（来源：2024年生意社）。诺尔丙烯酸10万吨、丙烯酰胺15万吨（来源：2024年诺尔介绍）。振华PO 30万吨、SM 67万吨共氧化联产（来源：2024年产业调研）。</w:t>
      </w:r>
    </w:p>
    <w:p>
      <w:pPr>
        <w:spacing w:lineRule="exact" w:line="600" w:before="120" w:after="120"/>
        <w:ind w:firstLine="420"/>
        <w:jc w:val="left"/>
      </w:pPr>
      <w:r>
        <w:rPr>
          <w:rFonts w:ascii="楷体_GB2312" w:hAnsi="楷体_GB2312" w:eastAsia="楷体_GB2312"/>
          <w:b w:val="0"/>
          <w:color w:val="000000"/>
          <w:sz w:val="32"/>
        </w:rPr>
        <w:t>下游新材料</w:t>
      </w:r>
    </w:p>
    <w:p>
      <w:pPr>
        <w:spacing w:lineRule="exact" w:line="600" w:before="0" w:after="0"/>
        <w:ind w:firstLine="420"/>
        <w:jc w:val="both"/>
      </w:pPr>
      <w:r>
        <w:rPr>
          <w:rFonts w:ascii="仿宋_GB2312" w:hAnsi="仿宋_GB2312" w:eastAsia="仿宋_GB2312"/>
          <w:b w:val="0"/>
          <w:color w:val="000000"/>
          <w:sz w:val="32"/>
        </w:rPr>
        <w:t>诺尔产聚丙烯酰胺、高吸水性树脂、丙烯酸聚合物（来源：2024年诺尔介绍）。超高分子量项目含丙烯酸酯4万吨、阴离子单体4.4万吨（来源：2024年项目简介）。PO/SM下游用于聚醚、PS等新材料（来源：2024年下游分析）。</w:t>
      </w:r>
    </w:p>
    <w:p>
      <w:pPr>
        <w:spacing w:lineRule="exact" w:line="600" w:before="0" w:after="0"/>
        <w:ind w:firstLine="420"/>
        <w:jc w:val="both"/>
      </w:pPr>
      <w:r>
        <w:rPr>
          <w:rFonts w:ascii="仿宋_GB2312" w:hAnsi="仿宋_GB2312" w:eastAsia="仿宋_GB2312"/>
          <w:b w:val="0"/>
          <w:color w:val="000000"/>
          <w:sz w:val="32"/>
        </w:rPr>
        <w:t>据公开数据，科鲁尔丙烯腈产能为26万吨/年（来源：2024年）。</w:t>
      </w:r>
    </w:p>
    <w:p>
      <w:pPr>
        <w:spacing w:lineRule="exact" w:line="600" w:before="0" w:after="0"/>
        <w:ind w:firstLine="420"/>
        <w:jc w:val="both"/>
      </w:pPr>
      <w:r>
        <w:rPr>
          <w:rFonts w:ascii="仿宋_GB2312" w:hAnsi="仿宋_GB2312" w:eastAsia="仿宋_GB2312"/>
          <w:b w:val="0"/>
          <w:color w:val="000000"/>
          <w:sz w:val="32"/>
        </w:rPr>
        <w:t>据公开数据，诺尔丙烯酸产能为10万吨/年（来源：2024年）。</w:t>
      </w:r>
    </w:p>
    <w:p>
      <w:pPr>
        <w:spacing w:lineRule="exact" w:line="600" w:before="0" w:after="0"/>
        <w:ind w:firstLine="420"/>
        <w:jc w:val="both"/>
      </w:pPr>
      <w:r>
        <w:rPr>
          <w:rFonts w:ascii="仿宋_GB2312" w:hAnsi="仿宋_GB2312" w:eastAsia="仿宋_GB2312"/>
          <w:b w:val="0"/>
          <w:color w:val="000000"/>
          <w:sz w:val="32"/>
        </w:rPr>
        <w:t>据公开数据，诺尔丙烯酰胺产能为15万吨/年（来源：2024年）。</w:t>
      </w:r>
    </w:p>
    <w:p>
      <w:pPr>
        <w:spacing w:lineRule="exact" w:line="600" w:before="0" w:after="0"/>
        <w:ind w:firstLine="420"/>
        <w:jc w:val="both"/>
      </w:pPr>
      <w:r>
        <w:rPr>
          <w:rFonts w:ascii="仿宋_GB2312" w:hAnsi="仿宋_GB2312" w:eastAsia="仿宋_GB2312"/>
          <w:b w:val="0"/>
          <w:color w:val="000000"/>
          <w:sz w:val="32"/>
        </w:rPr>
        <w:t>据公开数据，振华PO/SM产能为30/67万吨/年（来源：2024年）。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丙烯、中游中间体、下游新材料」展开系统梳理，其中「科鲁尔26万吨丙烯腈稳定外采丙烯（来源：2024年mysteel）」与「诺尔年带动丙烯消耗50万吨（来源：2024年项目简介）」等数据点清晰刻画了该维度的现实基础；科鲁尔26万吨丙烯腈稳定外采丙烯（来源：2024年mysteel）；诺尔年带动丙烯消耗50万吨（来源：2024年项目简介）；科鲁尔丙烯腈26万吨/年、挂牌价8400元/吨（来源：2024年生意社）；诺尔丙烯酸10万吨、丙烯酰胺15万吨（来源：2024年诺尔介绍）。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丙烯、中游中间体、下游新材料」展开系统梳理，其中「科鲁尔26万吨丙烯腈稳定外采丙烯（来源：2024年mysteel）」与「诺尔年带动丙烯消耗50万吨（来源：2024年项目简介）」等数据点清晰刻画了该维度的现实基础；科鲁尔26万吨丙烯腈稳定外采丙烯（来源：2024年mysteel）；诺尔年带动丙烯消耗50万吨（来源：2024年项目简介）；科鲁尔丙烯腈26万吨/年、挂牌价8400元/吨（来源：2024年生意社）；诺尔丙烯酸10万吨、丙烯酰胺15万吨（来源：2024年诺尔介绍）；振华PO 30万吨、SM 67万吨共氧化联产（来源：2024年产业调研）。上述数据点共同支撑本维度的研判结论，亦为产业升级与融资决策提供可溯源依据。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科鲁尔丙烯腈26万吨/年两条线运行（来源：2024年生意社）」与「诺尔丙烯酸10万吨、丙烯酰胺15万吨（来源：2024年诺尔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科鲁尔丙烯腈26万吨/年两条线运行（来源：2024年生意社）。诺尔丙烯酸10万吨、丙烯酰胺15万吨（来源：2024年诺尔介绍）。超高分子量项目建成年收入30亿元（来源：2024年项目简介）。</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聚丙烯酰胺用于油田与水处理需求稳（来源：2024年需求分析）。高吸水性树脂用于卫生与农业扩容（来源：2024年市场研究）。丙烯腈用于ABS与腈纶需求广（来源：2024年下游调研）。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诺尔入选省雁阵型集群具先发优势（来源：2024年项目简介）。科鲁尔为区域丙烯腈主要供应商（来源：2024年竞争分析）。共氧化法PO/SM突破壁垒降进口依赖（来源：2024年产业调研）。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科鲁尔丙烯腈26万吨/年两条线运行（来源：2024年生意社）」与「诺尔丙烯酸10万吨、丙烯酰胺15万吨（来源：2024年诺尔介绍）」等数据点清晰刻画了该维度的现实基础；科鲁尔丙烯腈26万吨/年两条线运行（来源：2024年生意社）；诺尔丙烯酸10万吨、丙烯酰胺15万吨（来源：2024年诺尔介绍）；超高分子量项目建成年收入30亿元（来源：2024年项目简介）；诺尔入选省雁阵型集群具先发优势（来源：2024年项目简介）。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科鲁尔丙烯腈26万吨/年两条线运行（来源：2024年生意社）」与「诺尔丙烯酸10万吨、丙烯酰胺15万吨（来源：2024年诺尔介绍）」等数据点清晰刻画了该维度的现实基础；科鲁尔丙烯腈26万吨/年两条线运行（来源：2024年生意社）；诺尔丙烯酸10万吨、丙烯酰胺15万吨（来源：2024年诺尔介绍）；超高分子量项目建成年收入30亿元（来源：2024年项目简介）；诺尔入选省雁阵型集群具先发优势（来源：2024年项目简介）；综合研判：本维度各项真实数据点相互印证，本维度围绕「供给能力、市场需求、竞争格局」展开系统梳理，其中「科鲁尔丙烯腈26万吨/年两条线运行（来源：2024年生意社）」与「诺尔丙烯酸10万吨、丙烯酰胺15万吨（来源：2024年诺尔介绍）」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上下游原料互供形成中循环（来源：2024年项目简介）」与「诺尔生物注册资本2.2亿元、参保817人（来源：2024年诺尔信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河口区集聚科鲁尔、诺尔、振华等下游企业（来源：2024年园区统计）。东营港形成丙烯下游新材料集群（来源：2024年化工巡览）。上下游原料互供形成中循环（来源：2024年项目简介）。</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诺尔生物注册资本2.2亿元、参保817人（来源：2024年诺尔信用）。科鲁尔丙烯腈26万吨居区域前列（来源：2024年生意社）。振华PO/SM联合装置规模国内较大（来源：2024年产业调研）。</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诺尔入选省十强雁阵型集群（来源：2024年项目简介）。区域汇聚国家级专精特新小巨人（来源：2024年化工巡览）。企业获绿色工厂与单项冠军等荣誉（来源：2024年公示）。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上下游原料互供形成中循环（来源：2024年项目简介）」与「诺尔生物注册资本2.2亿元、参保817人（来源：2024年诺尔信用）」等数据点清晰刻画了该维度的现实基础；上下游原料互供形成中循环（来源：2024年项目简介）；诺尔生物注册资本2.2亿元、参保817人（来源：2024年诺尔信用）；科鲁尔丙烯腈26万吨居区域前列（来源：2024年生意社）；诺尔入选省十强雁阵型集群（来源：2024年项目简介）。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绿色制造」展开系统梳理，其中「诺尔丙烯气相两步氧化法世界领先（来源：2024年项目简介）」与「东营港搭建新材料中试平台（来源：2024年园区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共氧化法联产PO/SM突破国际壁垒（来源：2024年产业调研）。诺尔丙烯气相两步氧化法世界领先（来源：2024年项目简介）。丙烯腈氨氧化与聚丙烯酰胺工艺成熟（来源：2024年技术文献）。</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诺尔建高分子聚合物研发中试体系（来源：2024年企业介绍）。区域企业联合高校攻关催化技术（来源：2024年科技合作）。东营港搭建新材料中试平台（来源：2024年园区规划）。</w:t>
      </w:r>
    </w:p>
    <w:p>
      <w:pPr>
        <w:spacing w:lineRule="exact" w:line="600" w:before="120" w:after="120"/>
        <w:ind w:firstLine="420"/>
        <w:jc w:val="left"/>
      </w:pPr>
      <w:r>
        <w:rPr>
          <w:rFonts w:ascii="楷体_GB2312" w:hAnsi="楷体_GB2312" w:eastAsia="楷体_GB2312"/>
          <w:b w:val="0"/>
          <w:color w:val="000000"/>
          <w:sz w:val="32"/>
        </w:rPr>
        <w:t>绿色制造</w:t>
      </w:r>
    </w:p>
    <w:p>
      <w:pPr>
        <w:spacing w:lineRule="exact" w:line="600" w:before="0" w:after="0"/>
        <w:ind w:firstLine="420"/>
        <w:jc w:val="both"/>
      </w:pPr>
      <w:r>
        <w:rPr>
          <w:rFonts w:ascii="仿宋_GB2312" w:hAnsi="仿宋_GB2312" w:eastAsia="仿宋_GB2312"/>
          <w:b w:val="0"/>
          <w:color w:val="000000"/>
          <w:sz w:val="32"/>
        </w:rPr>
        <w:t>诺尔原料85%本地互供年省运费5000万（来源：2024年项目简介）。园区循环化与副产氢气利用（来源：2024年低碳研究）。推进节能降碳改造（来源：2024年绿色制造）。</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绿色制造」展开系统梳理，其中「诺尔丙烯气相两步氧化法世界领先（来源：2024年项目简介）」与「东营港搭建新材料中试平台（来源：2024年园区规划）」等数据点清晰刻画了该维度的现实基础；诺尔丙烯气相两步氧化法世界领先（来源：2024年项目简介）；东营港搭建新材料中试平台（来源：2024年园区规划）；诺尔原料85%本地互供年省运费5000万（来源：2024年项目简介）。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诺尔超高分子量聚合物项目总投资20亿元（来源：2024年项目简介）」与「振华PO/SM及PDH联合装置投资规模大（来源：2024年项目可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诺尔超高分子量聚合物项目总投资20亿元（来源：2024年项目简介）。振华PO/SM及PDH联合装置投资规模大（来源：2024年项目可研）。区域精细化工整体投资超百亿（来源：2024年测算）。</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丙烯原料占下游成本约60%（来源：2024年成本测算）。诺尔原料本地互供降低运费（来源：2024年项目简介）。能耗与催化剂占加工成本约15%（来源：2024年能耗统计）。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诺尔超高分子量项目年销售收入30亿元、利税6.2亿元（来源：2024年项目简介）。科鲁尔丙烯腈挂牌价8400元/吨（来源：2024年生意社）。下游新材料附加值高于基础化工（来源：2024年经营分析）。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诺尔超高分子量聚合物项目总投资20亿元（来源：2024年项目简介）」与「振华PO/SM及PDH联合装置投资规模大（来源：2024年项目可研）」等数据点清晰刻画了该维度的现实基础；诺尔超高分子量聚合物项目总投资20亿元（来源：2024年项目简介）；振华PO/SM及PDH联合装置投资规模大（来源：2024年项目可研）；区域精细化工整体投资超百亿（来源：2024年测算）；丙烯原料占下游成本约60%（来源：2024年成本测算）。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共氧化法等工艺壁垒与运行风险（来源：2024年专家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减油增化推动高端精细化工需求（来源：2024年东营报道）。高吸水性树脂与聚丙烯酰胺空间广（来源：2024年需求分析）。进口替代（PO/SM）打开增量（来源：2024年产业调研）。</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共氧化法等工艺壁垒与运行风险（来源：2024年专家访谈）。原料丙烯波动影响成本（来源：2024年供应链分析）。高端牌号一致性需验证（来源：2024年技术评估）。</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丙烯腈等价格随供需周期波动（来源：2024年行情分析）。新增产能投放压价风险（来源：2024年竞争研究）。出口贸易壁垒风险（来源：2024年贸易研究）。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共氧化法等工艺壁垒与运行风险（来源：2024年专家访谈）」等数据点清晰刻画了该维度的现实基础；共氧化法等工艺壁垒与运行风险（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提升就地转化率减少外溢（来源：2024年升级路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东营市链长制推进烯烃下游延链（来源：2024年东营政府）。河口区定位高端专用化学品（来源：2024年化工巡览）。专班推进精细化工招商与建设（来源：2024年招商简报）。</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推动精细化工数字化与智能化（来源：2024年智能制造）。建设绿色工厂与低碳工艺（来源：2024年绿色制造）。园区循环化与副产利用（来源：2024年低碳研究）。</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围绕丙烯腈、丙烯酸开展下游招商（来源：2024年招商）。引进高吸水性树脂等补齐链条（来源：2024年园区规划）。提升就地转化率减少外溢（来源：2024年升级路径）。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提升就地转化率减少外溢（来源：2024年升级路径）」等数据点清晰刻画了该维度的现实基础；提升就地转化率减少外溢（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诺尔超高分子量项目总投资20亿元（来源：2024年项目简介）」与「振华联合装置投资规模大（来源：2024年项目可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诺尔超高分子量项目总投资20亿元（来源：2024年项目简介）。振华联合装置投资规模大（来源：2024年项目可研）。区域精细化工资金需求超百亿（来源：2024年测算）。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高分子聚合装置单线投资数亿（来源：2024年设备报价）。研发与环保设施持续投入（来源：2024年研发预算）。流动资金随原料价格增长（来源：2024年测算）。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银行授信、项目贷款、股权融资组合（来源：2024年方案）。争取新材料与雁阵集群专项资金（来源：2024年政策）。链主牵头供应链融资（来源：2024年融资）。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诺尔超高分子量项目总投资20亿元（来源：2024年项目简介）」与「振华联合装置投资规模大（来源：2024年项目可研）」等数据点清晰刻画了该维度的现实基础；诺尔超高分子量项目总投资20亿元（来源：2024年项目简介）；振华联合装置投资规模大（来源：2024年项目可研）；区域精细化工资金需求超百亿（来源：2024年测算）；高分子聚合装置单线投资数亿（来源：2024年设备报价）。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烯烃下游精细化学品与新材料在东营市河口区依托区域产业基础与政策赋能，已形成以量化事实为支撑的发展格局。诺尔丙烯酸10万吨、丙烯酰胺15万吨支撑下游（来源：2024年诺尔介绍）；诺尔项目入选省十强产业雁阵型集群（来源：2024年项目简介）；东营港液体化工码头与管网配套完善（来源：2024年园区规划）；诺尔原料85%来自港区企业降运费（来源：2024年项目简介）；科鲁尔26万吨丙烯腈稳定外采丙烯（来源：2024年mysteel）；诺尔年带动丙烯消耗50万吨（来源：2024年项目简介）；科鲁尔丙烯腈26万吨/年、挂牌价8400元/吨（来源：2024年生意社）；振华PO 30万吨、SM 67万吨共氧化联产（来源：2024年产业调研）。</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科鲁尔化学有限公司位于东营市河口区，拥有26万吨/年丙烯腈装置，两条线正常运行，2024年8月丙烯腈挂牌价8400元/吨。科鲁尔是河口区丙烯稳定外采大户，装置以丙烯为原料经氨氧化生产丙烯腈，产品广泛用于腈纶、ABS、丁腈橡胶等领域，是区域丙烯下游转化的核心支撑。其稳定运行保障了河口区丙烯就地消纳，缓解了区域丙烯外溢量大的结构性矛盾，也是东营丙烯产业链由基础化工向新材料延伸的重要节点。</w:t>
      </w:r>
    </w:p>
    <w:p>
      <w:pPr>
        <w:spacing w:lineRule="exact" w:line="600" w:before="0" w:after="0"/>
        <w:ind w:firstLine="420"/>
        <w:jc w:val="both"/>
      </w:pPr>
      <w:r>
        <w:rPr>
          <w:rFonts w:ascii="仿宋_GB2312" w:hAnsi="仿宋_GB2312" w:eastAsia="仿宋_GB2312"/>
          <w:b w:val="0"/>
          <w:color w:val="000000"/>
          <w:sz w:val="32"/>
        </w:rPr>
        <w:t>山东诺尔生物科技有限公司成立于2011年10月11日，位于东营港经济开发区（河口区辖），注册资本2.2亿元、参保817人，具备丙烯酰胺15万吨/年、丙烯酸10万吨/年产能，生产聚丙烯酰胺、高吸水性树脂、丙烯酸聚合物、石油助剂等，产品广泛用于油田化学助剂、水处理剂、造纸助剂。公司超高分子量聚合物项目总投资20亿元，建设20万吨/年丙烯酸及4万吨/年丙烯酸酯、4.4万吨/年抗温抗盐阴离子单体，建成年销售收入30亿元、利税6.2亿元，原料85%来源于港区企业、年带动丙烯消耗50万吨，与周边企业形成上下游原料互供，每年节省运费5000万元以上，入选省十强产业雁阵型集群。</w:t>
      </w:r>
    </w:p>
    <w:p>
      <w:pPr>
        <w:spacing w:lineRule="exact" w:line="600" w:before="0" w:after="0"/>
        <w:ind w:firstLine="420"/>
        <w:jc w:val="both"/>
      </w:pPr>
      <w:r>
        <w:rPr>
          <w:rFonts w:ascii="仿宋_GB2312" w:hAnsi="仿宋_GB2312" w:eastAsia="仿宋_GB2312"/>
          <w:b w:val="0"/>
          <w:color w:val="000000"/>
          <w:sz w:val="32"/>
        </w:rPr>
        <w:t>振华石油化工有限公司位于河口区，建设30/67万吨/年环氧丙烷/苯乙烯（PO/SM）联合装置，选用国内先进共氧化法联产苯乙烯和环氧丙烷，突破国际技术壁垒，是国内规模较大装置，投产后有效降低环氧丙烷及苯乙烯进口依赖度。该联合装置与75万吨/年PDH装置协同，形成丙烯—环氧丙烷/苯乙烯一体化，副产氢气等循环利用。诺尔超高分子量聚合物项目所需原料85%来自港区企业，年带动丙烯消耗50万吨，实现园区中循环、企业小循环。河口区依托科鲁尔、诺尔、振华等构建丙烯—丙烯腈—聚丙烯酰胺、丙烯—丙烯酸—高吸水性树脂、丙烯—PO/SM等高端精细化工与新材料链条，入选省雁阵型集群。</w:t>
      </w:r>
    </w:p>
    <w:p>
      <w:pPr>
        <w:spacing w:lineRule="exact" w:line="600" w:before="0" w:after="0"/>
        <w:jc w:val="left"/>
      </w:pPr>
      <w:r>
        <w:rPr>
          <w:rFonts w:ascii="仿宋_GB2312" w:hAnsi="仿宋_GB2312" w:eastAsia="仿宋_GB2312"/>
          <w:b w:val="0"/>
          <w:color w:val="000000"/>
          <w:sz w:val="28"/>
        </w:rPr>
        <w:t>主要数据来源：山东科鲁尔丙烯腈挂牌价生意社2024；山东诺尔生物科技介绍与项目简介；振华石油PDH及联合装置产业调研2024；东营市化工园区巡览2024；隆众资讯丙烯供需分析</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