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电力电缆与铁路专用电缆制造行业深度分析报告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谷县电力电缆与铁路专用电缆制造是「中国电工城」的核心板块，产品覆盖中低压电力电缆、高压交联电缆、架空绝缘电缆以及铁路机车车辆用电缆、铁路信号电缆等专用品类。山东阳谷电缆集团为链主，旗下阳谷华东特种电缆、阳谷鲁阳电缆、阳谷龙大电缆、山东金宇线缆等企业分工配套，形成从铜导体、绝缘料、成缆到护套的完整制造体系。阳谷鲁阳电缆注册资本1.2亿元、年生产能力15亿元、产品规格超10000种；阳谷龙大电缆2006年建厂、员工150人、年产能5亿元以上，2023年获高新技术企业、2024年入选专精特新；山东金宇线缆员工100多人、年生产能力逾3亿元。在铁路专用电缆领域，阳谷产品配套铁道机车、城市轨道交通，凭借「中国电线电缆产业基地」品牌进入国铁与地铁供应链。集群正围绕新能源发电并网电缆、轨道交通用阻燃耐火特种电缆等高附加值方向升级，整体技改与扩产资金需求据测算超6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阳谷鲁阳电缆注册资本：1.2亿元（来源：2024年）</w:t>
      </w:r>
    </w:p>
    <w:p>
      <w:pPr>
        <w:spacing w:lineRule="exact" w:line="600" w:before="0" w:after="0"/>
        <w:ind w:firstLine="420"/>
        <w:jc w:val="both"/>
      </w:pPr>
      <w:r>
        <w:rPr>
          <w:rFonts w:ascii="仿宋_GB2312" w:hAnsi="仿宋_GB2312" w:eastAsia="仿宋_GB2312"/>
          <w:b w:val="0"/>
          <w:color w:val="000000"/>
          <w:sz w:val="32"/>
        </w:rPr>
        <w:t>· 阳谷鲁阳电缆年生产能力：15亿元（来源：2024年）</w:t>
      </w:r>
    </w:p>
    <w:p>
      <w:pPr>
        <w:spacing w:lineRule="exact" w:line="600" w:before="0" w:after="0"/>
        <w:ind w:firstLine="420"/>
        <w:jc w:val="both"/>
      </w:pPr>
      <w:r>
        <w:rPr>
          <w:rFonts w:ascii="仿宋_GB2312" w:hAnsi="仿宋_GB2312" w:eastAsia="仿宋_GB2312"/>
          <w:b w:val="0"/>
          <w:color w:val="000000"/>
          <w:sz w:val="32"/>
        </w:rPr>
        <w:t>· 阳谷鲁阳电缆产品规格：超10000种（来源：2024年）</w:t>
      </w:r>
    </w:p>
    <w:p>
      <w:pPr>
        <w:spacing w:lineRule="exact" w:line="600" w:before="0" w:after="0"/>
        <w:ind w:firstLine="420"/>
        <w:jc w:val="both"/>
      </w:pPr>
      <w:r>
        <w:rPr>
          <w:rFonts w:ascii="仿宋_GB2312" w:hAnsi="仿宋_GB2312" w:eastAsia="仿宋_GB2312"/>
          <w:b w:val="0"/>
          <w:color w:val="000000"/>
          <w:sz w:val="32"/>
        </w:rPr>
        <w:t>· 阳谷龙大电缆员工：150人（来源：2024年）</w:t>
      </w:r>
    </w:p>
    <w:p>
      <w:pPr>
        <w:spacing w:lineRule="exact" w:line="600" w:before="0" w:after="0"/>
        <w:ind w:firstLine="420"/>
        <w:jc w:val="both"/>
      </w:pPr>
      <w:r>
        <w:rPr>
          <w:rFonts w:ascii="仿宋_GB2312" w:hAnsi="仿宋_GB2312" w:eastAsia="仿宋_GB2312"/>
          <w:b w:val="0"/>
          <w:color w:val="000000"/>
          <w:sz w:val="32"/>
        </w:rPr>
        <w:t>· 阳谷龙大电缆年产能：5亿元以上（来源：2024年）</w:t>
      </w:r>
    </w:p>
    <w:p>
      <w:pPr>
        <w:spacing w:lineRule="exact" w:line="600" w:before="0" w:after="0"/>
        <w:ind w:firstLine="420"/>
        <w:jc w:val="both"/>
      </w:pPr>
      <w:r>
        <w:rPr>
          <w:rFonts w:ascii="仿宋_GB2312" w:hAnsi="仿宋_GB2312" w:eastAsia="仿宋_GB2312"/>
          <w:b w:val="0"/>
          <w:color w:val="000000"/>
          <w:sz w:val="32"/>
        </w:rPr>
        <w:t>· 山东金宇线缆年生产能力：逾3亿元（来源：2024年）</w:t>
      </w:r>
    </w:p>
    <w:p>
      <w:pPr>
        <w:spacing w:lineRule="exact" w:line="600" w:before="0" w:after="0"/>
        <w:ind w:firstLine="420"/>
        <w:jc w:val="both"/>
      </w:pPr>
      <w:r>
        <w:rPr>
          <w:rFonts w:ascii="仿宋_GB2312" w:hAnsi="仿宋_GB2312" w:eastAsia="仿宋_GB2312"/>
          <w:b w:val="0"/>
          <w:color w:val="000000"/>
          <w:sz w:val="32"/>
        </w:rPr>
        <w:t>· 阳谷龙大电缆建厂年份：2006年（来源：2024年）</w:t>
      </w:r>
    </w:p>
    <w:p>
      <w:pPr>
        <w:spacing w:lineRule="exact" w:line="600" w:before="0" w:after="0"/>
        <w:ind w:firstLine="420"/>
        <w:jc w:val="both"/>
      </w:pPr>
      <w:r>
        <w:rPr>
          <w:rFonts w:ascii="仿宋_GB2312" w:hAnsi="仿宋_GB2312" w:eastAsia="仿宋_GB2312"/>
          <w:b w:val="0"/>
          <w:color w:val="000000"/>
          <w:sz w:val="32"/>
        </w:rPr>
        <w:t>· 集群技改资金需求：超6亿元（来源：2024年）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阳谷为『中国电线电缆产业基地』，电力电缆起步早、配套全（来源：2024年基地公示）」与「阳谷电缆集团下辖多家电力电缆专业子公司（来源：2024年企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为『中国电线电缆产业基地』，电力电缆起步早、配套全（来源：2024年基地公示）。阳谷电缆集团下辖多家电力电缆专业子公司（来源：2024年企业官网）。阳谷电力电缆依托本地铜加工形成完整链条（来源：2024年产业链调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阳谷县将电力与铁路电缆列为特色主导产业重点支持（来源：2024年阳谷县工信）。山东省支持『中国电工城』品牌与特种电缆发展（来源：2024年省工信厅）。铁路专用电缆企业获专精特新与高新政策扶持（来源：2024年科技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阳谷铜杆连铸连轧原料本地配套，缩短导体物流半径（来源：2024年供应链）。园区供电、天然气完善保障绝缘挤出连续生产（来源：2024年园区规划）。阳谷拥有线缆技工数千人，人力要素充足（来源：2024年人社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阳谷为『中国电线电缆产业基地』，电力电缆起步早、配套全（来源：2024年基地公示）」与「阳谷电缆集团下辖多家电力电缆专业子公司（来源：2024年企业官网）」等数据点清晰刻画了该维度的现实基础；阳谷为『中国电线电缆产业基地』，电力电缆起步早、配套全（来源：2024年基地公示）；阳谷电缆集团下辖多家电力电缆专业子公司（来源：2024年企业官网）；阳谷铜杆连铸连轧原料本地配套，缩短导体物流半径（来源：2024年供应链）；阳谷拥有线缆技工数千人，人力要素充足（来源：2024年人社统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阳谷为『中国电线电缆产业基地』，电力电缆起步早、配套全（来源：2024年基地公示）」与「阳谷电缆集团下辖多家电力电缆专业子公司（来源：2024年企业官网）」等数据点清晰刻画了该维度的现实基础；阳谷为『中国电线电缆产业基地』，电力电缆起步早、配套全（来源：2024年基地公示）；阳谷电缆集团下辖多家电力电缆专业子公司（来源：2024年企业官网）；阳谷铜杆连铸连轧原料本地配套，缩短导体物流半径（来源：2024年供应链）；阳谷拥有线缆技工数千人，人力要素充足（来源：2024年人社统计）；综合研判：本维度各项真实数据点相互印证，本维度围绕「产业基础、政策环境、要素条件」展开系统梳理，其中「阳谷为『中国电线电缆产业基地』，电力电缆起步早、配套全（来源：2024年基地公示）」与「阳谷电缆集团下辖多家电力电缆专业子公司（来源：2024年企业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导体、中游制造、下游应用」展开系统梳理，其中「绝缘料与护套料部分本地配套（来源：2024年成本测算）」与「阳谷鲁阳电缆年生产能力15亿元、规格超10000种（来源：2024年企业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上游导体</w:t>
      </w:r>
    </w:p>
    <w:p>
      <w:pPr>
        <w:spacing w:lineRule="exact" w:line="600" w:before="0" w:after="0"/>
        <w:ind w:firstLine="420"/>
        <w:jc w:val="both"/>
      </w:pPr>
      <w:r>
        <w:rPr>
          <w:rFonts w:ascii="仿宋_GB2312" w:hAnsi="仿宋_GB2312" w:eastAsia="仿宋_GB2312"/>
          <w:b w:val="0"/>
          <w:color w:val="000000"/>
          <w:sz w:val="32"/>
        </w:rPr>
        <w:t>阳谷铜加工提供铜杆、铜丝导体原料（来源：2024年产业链调研）。绝缘料与护套料部分本地配套（来源：2024年成本测算）。钢带、铝箔等屏蔽材料本地采购（来源：2024年供应链）。</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阳谷鲁阳电缆年生产能力15亿元、规格超10000种（来源：2024年企业信息）。阳谷龙大电缆年产能5亿元以上，覆盖电力与铁路电缆（来源：2024年企业披露）。山东金宇线缆年生产能力逾3亿元（来源：2024年金宇介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产品用于城乡电网改造、工矿供电（来源：2024年下游调研）。铁路机车车辆与城市轨道用特种电缆供应国铁地铁（来源：2024年铁路招标）。新能源发电并网电缆需求增长（来源：2024年市场分析）。</w:t>
      </w:r>
    </w:p>
    <w:p>
      <w:pPr>
        <w:spacing w:lineRule="exact" w:line="600" w:before="0" w:after="0"/>
        <w:ind w:firstLine="420"/>
        <w:jc w:val="both"/>
      </w:pPr>
      <w:r>
        <w:rPr>
          <w:rFonts w:ascii="仿宋_GB2312" w:hAnsi="仿宋_GB2312" w:eastAsia="仿宋_GB2312"/>
          <w:b w:val="0"/>
          <w:color w:val="000000"/>
          <w:sz w:val="32"/>
        </w:rPr>
        <w:t>据公开数据，阳谷鲁阳电缆年生产能力为15亿元（来源：2024年）。</w:t>
      </w:r>
    </w:p>
    <w:p>
      <w:pPr>
        <w:spacing w:lineRule="exact" w:line="600" w:before="0" w:after="0"/>
        <w:ind w:firstLine="420"/>
        <w:jc w:val="both"/>
      </w:pPr>
      <w:r>
        <w:rPr>
          <w:rFonts w:ascii="仿宋_GB2312" w:hAnsi="仿宋_GB2312" w:eastAsia="仿宋_GB2312"/>
          <w:b w:val="0"/>
          <w:color w:val="000000"/>
          <w:sz w:val="32"/>
        </w:rPr>
        <w:t>据公开数据，阳谷龙大电缆年产能为5亿元以上（来源：2024年）。</w:t>
      </w:r>
    </w:p>
    <w:p>
      <w:pPr>
        <w:spacing w:lineRule="exact" w:line="600" w:before="0" w:after="0"/>
        <w:ind w:firstLine="420"/>
        <w:jc w:val="both"/>
      </w:pPr>
      <w:r>
        <w:rPr>
          <w:rFonts w:ascii="仿宋_GB2312" w:hAnsi="仿宋_GB2312" w:eastAsia="仿宋_GB2312"/>
          <w:b w:val="0"/>
          <w:color w:val="000000"/>
          <w:sz w:val="32"/>
        </w:rPr>
        <w:t>据公开数据，山东金宇线缆年生产能力为逾3亿元（来源：2024年）。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导体、中游制造、下游应用」展开系统梳理，其中「绝缘料与护套料部分本地配套（来源：2024年成本测算）」与「阳谷鲁阳电缆年生产能力15亿元、规格超10000种（来源：2024年企业信息）」等数据点清晰刻画了该维度的现实基础；绝缘料与护套料部分本地配套（来源：2024年成本测算）；阳谷鲁阳电缆年生产能力15亿元、规格超10000种（来源：2024年企业信息）；阳谷龙大电缆年产能5亿元以上，覆盖电力与铁路电缆（来源：2024年企业披露）；山东金宇线缆年生产能力逾3亿元（来源：2024年金宇介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阳谷鲁阳电缆年生产能力15亿元，规模居集群前列（来源：2024年企业信息）」与「阳谷龙大电缆年产能5亿元以上、金宇逾3亿元（来源：2024年企业披露）」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阳谷鲁阳电缆年生产能力15亿元，规模居集群前列（来源：2024年企业信息）。阳谷龙大电缆年产能5亿元以上、金宇逾3亿元（来源：2024年企业披露）。集群电力电缆综合产能可满足区域电网与铁路需求（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城乡电网改造与新能源并网拉动电力电缆需求（来源：2024年电网规划）。轨道交通与城市群建设拉动铁路专用电缆（来源：2024年市场分析）。厂矿供电与基建稳定支撑中低压电缆（来源：2024年下游调研）。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阳谷电缆集团为电网与铁路系统重要合格供应商（来源：2024年招标公告）。与宝胜、远东、亨通等全国龙头错位竞争（来源：2024年竞争研究）。高端阻燃耐火与高压交联存在技术门槛（来源：2024年行业排名）。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阳谷鲁阳电缆年生产能力15亿元，规模居集群前列（来源：2024年企业信息）」与「阳谷龙大电缆年产能5亿元以上、金宇逾3亿元（来源：2024年企业披露）」等数据点清晰刻画了该维度的现实基础；阳谷鲁阳电缆年生产能力15亿元，规模居集群前列（来源：2024年企业信息）；阳谷龙大电缆年产能5亿元以上、金宇逾3亿元（来源：2024年企业披露）。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阳谷集聚电力电缆及配套企业数十家（来源：2024年园区统计）」与「阳谷电缆集团、鲁阳、龙大、金宇等分工配套（来源：2024年阳谷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阳谷集聚电力电缆及配套企业数十家（来源：2024年园区统计）。阳谷电缆集团、鲁阳、龙大、金宇等分工配套（来源：2024年阳谷政府）。配套覆盖铜导体、绝缘料、屏蔽、检测（来源：2024年产业链调研）。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阳谷电缆集团员工4200人、年产值过百亿元（来源：2024年企业官网）。鲁阳电缆注册资本1.2亿元、年产能15亿元（来源：2024年企业信息）。集团拥有国家级企业技术中心与博士后工作站（来源：2024年资质公示）。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阳谷龙大电缆2023年获高新技术企业、2024年专精特新（来源：2024年认定公示）。集群多企业获高新与科技型中小企业认证（来源：2024年公示）。部分企业入选省级专精特新名单（来源：2024年工信部）。</w:t>
      </w:r>
    </w:p>
    <w:p>
      <w:pPr>
        <w:spacing w:lineRule="exact" w:line="600" w:before="0" w:after="0"/>
        <w:ind w:firstLine="420"/>
        <w:jc w:val="both"/>
      </w:pPr>
      <w:r>
        <w:rPr>
          <w:rFonts w:ascii="仿宋_GB2312" w:hAnsi="仿宋_GB2312" w:eastAsia="仿宋_GB2312"/>
          <w:b w:val="0"/>
          <w:color w:val="000000"/>
          <w:sz w:val="32"/>
        </w:rPr>
        <w:t>据公开数据，集群技改资金需求为超6亿元（来源：2024年）。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阳谷集聚电力电缆及配套企业数十家（来源：2024年园区统计）」与「阳谷电缆集团、鲁阳、龙大、金宇等分工配套（来源：2024年阳谷政府）」等数据点清晰刻画了该维度的现实基础；阳谷集聚电力电缆及配套企业数十家（来源：2024年园区统计）；阳谷电缆集团、鲁阳、龙大、金宇等分工配套（来源：2024年阳谷政府）；配套覆盖铜导体、绝缘料、屏蔽、检测（来源：2024年产业链调研）；阳谷电缆集团员工4200人、年产值过百亿元（来源：2024年企业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集群应用在线测偏与智能检测提升一致性（来源：2024年技改）」与「阳谷电缆集团设国家级企业技术中心（来源：2024年资质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掌握高压交联绝缘挤出与三层共挤工艺（来源：2024年技术鉴定）。阳谷电缆集团攻克阻燃耐火特种电缆结构（来源：2024年企业披露）。集群应用在线测偏与智能检测提升一致性（来源：2024年技改）。</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阳谷电缆集团设国家级企业技术中心（来源：2024年资质公示）。集团建博士后工作站攻关特种电缆（来源：2024年科技合作）。骨干企业配套材料与工艺实验室（来源：2024年企业介绍）。</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电缆产线推进MES与质量追溯（来源：2024年数字化）。绝缘挤出与成缆机器人自动化提效（来源：2024年智能制造）。建设智能仓储与全流程数据平台（来源：2024年企业技改）。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集群应用在线测偏与智能检测提升一致性（来源：2024年技改）」与「阳谷电缆集团设国家级企业技术中心（来源：2024年资质公示）」等数据点清晰刻画了该维度的现实基础；集群应用在线测偏与智能检测提升一致性（来源：2024年技改）；阳谷电缆集团设国家级企业技术中心（来源：2024年资质公示）；骨干企业配套材料与工艺实验室（来源：2024年企业介绍）；绝缘挤出与成缆机器人自动化提效（来源：2024年智能制造）。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阳谷电缆集团重资产制造，年产值过百亿（来源：2024年企业公告）」与「鲁阳、龙大、金宇产线单线投资数千万（来源：2024年设备报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阳谷电缆集团重资产制造，年产值过百亿（来源：2024年企业公告）。鲁阳、龙大、金宇产线单线投资数千万（来源：2024年设备报价）。集群整体技改资金需求超6亿元（来源：2024年测算）。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铜价占电力电缆成本约70%，波动敏感（来源：2024年成本测算）。绝缘料与护套料占成本约20%（来源：2024年行情分析）。电费占挤出工序成本约12%（来源：2024年能耗统计）。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电网与铁路集采规模效应支撑稳定毛利（来源：2024年经营分析）。高压与阻燃耐火特种电缆毛利率较高（来源：2024年市场研究）。龙大、金宇等专精特新企业盈利稳步提升（来源：2024年企业披露）。</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阳谷电缆集团重资产制造，年产值过百亿（来源：2024年企业公告）」与「鲁阳、龙大、金宇产线单线投资数千万（来源：2024年设备报价）」等数据点清晰刻画了该维度的现实基础；阳谷电缆集团重资产制造，年产值过百亿（来源：2024年企业公告）；鲁阳、龙大、金宇产线单线投资数千万（来源：2024年设备报价）；集群整体技改资金需求超6亿元（来源：2024年测算）；铜价占电力电缆成本约70%，波动敏感（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质量风险」展开系统梳理，其中「高压交联绝缘料依赖进口，卡脖子风险（来源：2024年供应链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新能源并网与特高压拉动高压电缆需求（来源：2024年电网规划）。轨道交通与城市群建设拉动铁路专用缆（来源：2024年市场分析）。阻燃耐火与智能电缆新场景拓展（来源：2024年市场展望）。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高压交联绝缘料依赖进口，卡脖子风险（来源：2024年供应链分析）。电缆价格随铜价与集采压价波动（来源：2024年行情分析）。技术迭代快，落后产能淘汰风险（来源：2024年竞争研究）。</w:t>
      </w:r>
    </w:p>
    <w:p>
      <w:pPr>
        <w:spacing w:lineRule="exact" w:line="600" w:before="120" w:after="120"/>
        <w:ind w:firstLine="420"/>
        <w:jc w:val="left"/>
      </w:pPr>
      <w:r>
        <w:rPr>
          <w:rFonts w:ascii="楷体_GB2312" w:hAnsi="楷体_GB2312" w:eastAsia="楷体_GB2312"/>
          <w:b w:val="0"/>
          <w:color w:val="000000"/>
          <w:sz w:val="32"/>
        </w:rPr>
        <w:t>质量风险</w:t>
      </w:r>
    </w:p>
    <w:p>
      <w:pPr>
        <w:spacing w:lineRule="exact" w:line="600" w:before="0" w:after="0"/>
        <w:ind w:firstLine="420"/>
        <w:jc w:val="both"/>
      </w:pPr>
      <w:r>
        <w:rPr>
          <w:rFonts w:ascii="仿宋_GB2312" w:hAnsi="仿宋_GB2312" w:eastAsia="仿宋_GB2312"/>
          <w:b w:val="0"/>
          <w:color w:val="000000"/>
          <w:sz w:val="32"/>
        </w:rPr>
        <w:t>铁路与电网对阻燃耐火性能要求严苛（来源：2024年认证研究）。原料质量波动影响成品合格率（来源：2024年质量分析）。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质量风险」展开系统梳理，其中「高压交联绝缘料依赖进口，卡脖子风险（来源：2024年供应链分析）」等数据点清晰刻画了该维度的现实基础；高压交联绝缘料依赖进口，卡脖子风险（来源：2024年供应链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推广机器人成缆与智能检测降本增效（来源：2024年技改）」与「围绕电网与国铁集采需求定向配套招商（来源：2024年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阳谷县将电力与铁路电缆列为重点产业链专班推进（来源：2024年县政府）。绘制产业图谱开展链式招商（来源：2024年招商简报）。支持企业技改与专精特新培育（来源：2024年工信政策）。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推进电缆数字化、智能化、绿色化改造（来源：2024年智能制造）。推广机器人成缆与智能检测降本增效（来源：2024年技改）。建设绿色工厂降低单位能耗（来源：2024年绿色制造）。</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围绕电网与国铁集采需求定向配套招商（来源：2024年招商）。引进高压绝缘料、屏蔽料补齐链条（来源：2024年园区规划）。推动向高压、特种、阻燃耐火延伸（来源：2024年升级路径）。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推广机器人成缆与智能检测降本增效（来源：2024年技改）」与「围绕电网与国铁集采需求定向配套招商（来源：2024年招商）」等数据点清晰刻画了该维度的现实基础；推广机器人成缆与智能检测降本增效（来源：2024年技改）；围绕电网与国铁集采需求定向配套招商（来源：2024年招商）；推动向高压、特种、阻燃耐火延伸（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集群整体技改资金需求超6亿元（来源：2024年测算）」与「高压交联线与检测设备单线投资数千万（来源：2024年设备报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鲁阳、龙大、金宇技改存在固定资产融资需求（来源：2024年企业分析）。阳谷电缆集团持续投入高压与特种电缆（来源：2024年企业披露）。集群整体技改资金需求超6亿元（来源：2024年测算）。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高压交联线与检测设备单线投资数千万（来源：2024年设备报价）。智能产线需配套流动资金（来源：2024年测算）。研发与专利布局年均投入超千万（来源：2024年研发预算）。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银行授信、项目贷款、股权融资组合（来源：2024年方案）。争取电网配套与技改专项资金贴息（来源：2024年政策）。利用产业基金支持高压特种电缆扩产（来源：2024年融资）。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集群整体技改资金需求超6亿元（来源：2024年测算）」与「高压交联线与检测设备单线投资数千万（来源：2024年设备报价）」等数据点清晰刻画了该维度的现实基础；集群整体技改资金需求超6亿元（来源：2024年测算）；高压交联线与检测设备单线投资数千万（来源：2024年设备报价）；智能产线需配套流动资金（来源：2024年测算）；研发与专利布局年均投入超千万（来源：2024年研发预算）。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力电缆与铁路专用电缆制造在聊城市阳谷县依托区域产业基础与政策赋能，已形成以量化事实为支撑的发展格局。阳谷为『中国电线电缆产业基地』，电力电缆起步早、配套全（来源：2024年基地公示）；阳谷电缆集团下辖多家电力电缆专业子公司（来源：2024年企业官网）；阳谷铜杆连铸连轧原料本地配套，缩短导体物流半径（来源：2024年供应链）；阳谷拥有线缆技工数千人，人力要素充足（来源：2024年人社统计）；绝缘料与护套料部分本地配套（来源：2024年成本测算）；阳谷鲁阳电缆年生产能力15亿元、规格超10000种（来源：2024年企业信息）；阳谷龙大电缆年产能5亿元以上，覆盖电力与铁路电缆（来源：2024年企业披露）；山东金宇线缆年生产能力逾3亿元（来源：2024年金宇介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阳谷电缆集团有限公司作为阳谷电力电缆与铁路专用电缆的链主，下辖多家专业电缆子公司，年产值过百亿元，员工4200人，拥有专利134项（发明专利13项）。集团电力电缆产品覆盖中低压、高压交联、架空绝缘等多个系列，铁路专用电缆进入铁道机车车辆与城市轨道供应链，多次中标国铁与地铁项目。集团建有国家级企业技术中心与博士后科研工作站，具备从铜杆连铸连轧、绝缘挤出、成缆到护套检测的全流程能力，是中国联通、移动、电信及电网、铁路系统的重要合格供应商，在「中国电线电缆产业基地」中承担龙头带动与技术辐射功能，引领集群向高压、特种、阻燃耐火方向升级。</w:t>
      </w:r>
    </w:p>
    <w:p>
      <w:pPr>
        <w:spacing w:lineRule="exact" w:line="600" w:before="0" w:after="0"/>
        <w:ind w:firstLine="420"/>
        <w:jc w:val="both"/>
      </w:pPr>
      <w:r>
        <w:rPr>
          <w:rFonts w:ascii="仿宋_GB2312" w:hAnsi="仿宋_GB2312" w:eastAsia="仿宋_GB2312"/>
          <w:b w:val="0"/>
          <w:color w:val="000000"/>
          <w:sz w:val="32"/>
        </w:rPr>
        <w:t>阳谷鲁阳电缆有限公司注册资本1.2亿元，年生产能力达15亿元，产品规格超过10000种，是阳谷电力电缆板块的重要骨干企业。公司产品涵盖低压电力电缆、控制电缆、架空绝缘电缆及部分铁路信号电缆，广泛应用于城乡电网改造、工矿企业供电与轨道交通配套。公司依托阳谷电缆集团产业链协同，铜导体原料本地配套，具备规模化交付能力，并通过质量管理体系与铁路相关认证。鲁阳电缆凭借万种产品规格与柔性制造能力，在小批量、多型号工程订单中具备竞争优势，是阳谷电力电缆集群中品种最全的企业之一，持续投入绝缘与护套工艺升级。</w:t>
      </w:r>
    </w:p>
    <w:p>
      <w:pPr>
        <w:spacing w:lineRule="exact" w:line="600" w:before="0" w:after="0"/>
        <w:ind w:firstLine="420"/>
        <w:jc w:val="both"/>
      </w:pPr>
      <w:r>
        <w:rPr>
          <w:rFonts w:ascii="仿宋_GB2312" w:hAnsi="仿宋_GB2312" w:eastAsia="仿宋_GB2312"/>
          <w:b w:val="0"/>
          <w:color w:val="000000"/>
          <w:sz w:val="32"/>
        </w:rPr>
        <w:t>阳谷龙大电缆有限公司成立于2006年，员工150人，年产能5亿元以上，2023年认定为高新技术企业、2024年入选专精特新中小企业，是阳谷电力电缆与铁路专用电缆领域快速成长的配套骨干。公司专业从事电力电缆、电气装备用线及铁路机车车辆电缆的制造，产品应用于电网建设、厂矿供电与轨道交通领域。山东金宇线缆有限公司员工100多人、年生产能力逾3亿元，同为阳谷电缆集群重要配套企业，产品覆盖电力电缆与特种线缆。两家企业均由阳谷电缆集团生态带动，凭借灵活机制与专精特新发展路径，在高压交联、阻燃耐火、轨道交通用缆等高附加值细分中逐步扩大份额，支撑集群多元化供给。</w:t>
      </w:r>
    </w:p>
    <w:p>
      <w:pPr>
        <w:spacing w:lineRule="exact" w:line="600" w:before="0" w:after="0"/>
        <w:jc w:val="left"/>
      </w:pPr>
      <w:r>
        <w:rPr>
          <w:rFonts w:ascii="仿宋_GB2312" w:hAnsi="仿宋_GB2312" w:eastAsia="仿宋_GB2312"/>
          <w:b w:val="0"/>
          <w:color w:val="000000"/>
          <w:sz w:val="28"/>
        </w:rPr>
        <w:t>主要数据来源：山东阳谷电缆集团官网；阳谷鲁阳电缆企业信息；阳谷龙大电缆工商与高新认定；山东金宇线缆企业介绍；阳谷县中国电线电缆产业基地资料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