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电缆材料与线缆装备配套行业深度分析报告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电缆材料与线缆装备配套是阳谷「中国电工城」产业链的基础支撑环节，向上衔接铜加工、高分子材料，向下服务光纤光缆与电力铁路电缆制造。阳谷县依托国家火炬计划聊城铜及铜合金材料产业基地，形成铜杆连铸连轧、铜丝导体、绝缘料与护套料、钢带铝箔屏蔽材料，以及成缆机、挤出机、拉丝机、绞线机等线缆专用装备的配套体系。阳谷电缆集团建有铜杆连铸连轧生产线，为集群提供稳定导体原料；阳谷华东特种电缆实施年产1.5万千米特种电缆技改、投资600万元，提升专用材料与工艺配套能力。线缆装备方面，阳谷及周边集聚电工机械制造企业，为本地线缆企业提供成缆、挤出、绞线设备与备件服务，降低设备运维成本。集群正围绕高性能绝缘料、低烟无卤阻燃材料、屏蔽复合材料及智能化线缆装备补链强链，整体配套环节技改与材料研发资金需求据测算超4亿元，目标是提升本地化率与高端材料自给能力。</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阳谷华东特种电缆技改产能：年产1.5万千米（来源：2024年）</w:t>
      </w:r>
    </w:p>
    <w:p>
      <w:pPr>
        <w:spacing w:lineRule="exact" w:line="600" w:before="0" w:after="0"/>
        <w:ind w:firstLine="420"/>
        <w:jc w:val="both"/>
      </w:pPr>
      <w:r>
        <w:rPr>
          <w:rFonts w:ascii="仿宋_GB2312" w:hAnsi="仿宋_GB2312" w:eastAsia="仿宋_GB2312"/>
          <w:b w:val="0"/>
          <w:color w:val="000000"/>
          <w:sz w:val="32"/>
        </w:rPr>
        <w:t>· 阳谷华东特种电缆技改投资：600万元（来源：2024年）</w:t>
      </w:r>
    </w:p>
    <w:p>
      <w:pPr>
        <w:spacing w:lineRule="exact" w:line="600" w:before="0" w:after="0"/>
        <w:ind w:firstLine="420"/>
        <w:jc w:val="both"/>
      </w:pPr>
      <w:r>
        <w:rPr>
          <w:rFonts w:ascii="仿宋_GB2312" w:hAnsi="仿宋_GB2312" w:eastAsia="仿宋_GB2312"/>
          <w:b w:val="0"/>
          <w:color w:val="000000"/>
          <w:sz w:val="32"/>
        </w:rPr>
        <w:t>· 国家火炬计划基地：聊城铜及铜合金材料产业基地（来源：2024年）</w:t>
      </w:r>
    </w:p>
    <w:p>
      <w:pPr>
        <w:spacing w:lineRule="exact" w:line="600" w:before="0" w:after="0"/>
        <w:ind w:firstLine="420"/>
        <w:jc w:val="both"/>
      </w:pPr>
      <w:r>
        <w:rPr>
          <w:rFonts w:ascii="仿宋_GB2312" w:hAnsi="仿宋_GB2312" w:eastAsia="仿宋_GB2312"/>
          <w:b w:val="0"/>
          <w:color w:val="000000"/>
          <w:sz w:val="32"/>
        </w:rPr>
        <w:t>· 阳谷电缆集团铜杆产线：连铸连轧配套（来源：2024年）</w:t>
      </w:r>
    </w:p>
    <w:p>
      <w:pPr>
        <w:spacing w:lineRule="exact" w:line="600" w:before="0" w:after="0"/>
        <w:ind w:firstLine="420"/>
        <w:jc w:val="both"/>
      </w:pPr>
      <w:r>
        <w:rPr>
          <w:rFonts w:ascii="仿宋_GB2312" w:hAnsi="仿宋_GB2312" w:eastAsia="仿宋_GB2312"/>
          <w:b w:val="0"/>
          <w:color w:val="000000"/>
          <w:sz w:val="32"/>
        </w:rPr>
        <w:t>· 集群配套技改资金需求：超4亿元（来源：2024年）</w:t>
      </w:r>
    </w:p>
    <w:p>
      <w:pPr>
        <w:spacing w:lineRule="exact" w:line="600" w:before="0" w:after="0"/>
        <w:ind w:firstLine="420"/>
        <w:jc w:val="both"/>
      </w:pPr>
      <w:r>
        <w:rPr>
          <w:rFonts w:ascii="仿宋_GB2312" w:hAnsi="仿宋_GB2312" w:eastAsia="仿宋_GB2312"/>
          <w:b w:val="0"/>
          <w:color w:val="000000"/>
          <w:sz w:val="32"/>
        </w:rPr>
        <w:t>· 阳谷电缆集团员工：4200人（来源：2024年）</w:t>
      </w:r>
    </w:p>
    <w:p>
      <w:pPr>
        <w:spacing w:lineRule="exact" w:line="600" w:before="0" w:after="0"/>
        <w:ind w:firstLine="420"/>
        <w:jc w:val="both"/>
      </w:pPr>
      <w:r>
        <w:rPr>
          <w:rFonts w:ascii="仿宋_GB2312" w:hAnsi="仿宋_GB2312" w:eastAsia="仿宋_GB2312"/>
          <w:b w:val="0"/>
          <w:color w:val="000000"/>
          <w:sz w:val="32"/>
        </w:rPr>
        <w:t>· 阳谷电缆集团参控股子公司：15家（来源：2024年）</w:t>
      </w:r>
    </w:p>
    <w:p>
      <w:pPr>
        <w:spacing w:lineRule="exact" w:line="600" w:before="0" w:after="0"/>
        <w:ind w:firstLine="420"/>
        <w:jc w:val="both"/>
      </w:pPr>
      <w:r>
        <w:rPr>
          <w:rFonts w:ascii="仿宋_GB2312" w:hAnsi="仿宋_GB2312" w:eastAsia="仿宋_GB2312"/>
          <w:b w:val="0"/>
          <w:color w:val="000000"/>
          <w:sz w:val="32"/>
        </w:rPr>
        <w:t>· 集群线缆装备本地配套率：持续提升（来源：2024年）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阳谷依托国家火炬计划聊城铜及铜合金材料产业基地发展电缆材料（来源：2024年火炬基地）」与「阳谷形成铜导体、绝缘料、屏蔽、装备完整配套（来源：2024年产业链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阳谷依托国家火炬计划聊城铜及铜合金材料产业基地发展电缆材料（来源：2024年火炬基地）。阳谷电缆集团铜杆连铸连轧为集群提供导体原料（来源：2024年企业官网）。阳谷形成铜导体、绝缘料、屏蔽、装备完整配套（来源：2024年产业链调研）。</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阳谷县将电缆材料与装备配套列为补链强链重点（来源：2024年阳谷县工信）。山东省支持铜及铜合金材料产业基地与电工机械（来源：2024年省工信厅）。配套企业获高新与技改专项资金支持（来源：2024年科技政策）。</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阳谷铜加工原料本地配套，缩短导体物流半径（来源：2024年供应链）。园区供电、天然气完善保障连铸连轧连续生产（来源：2024年园区规划）。阳谷拥有材料与装备技工数千人（来源：2024年人社统计）。</w:t>
      </w:r>
    </w:p>
    <w:p>
      <w:pPr>
        <w:spacing w:lineRule="exact" w:line="600" w:before="0" w:after="0"/>
        <w:ind w:firstLine="420"/>
        <w:jc w:val="both"/>
      </w:pPr>
      <w:r>
        <w:rPr>
          <w:rFonts w:ascii="仿宋_GB2312" w:hAnsi="仿宋_GB2312" w:eastAsia="仿宋_GB2312"/>
          <w:b w:val="0"/>
          <w:color w:val="000000"/>
          <w:sz w:val="32"/>
        </w:rPr>
        <w:t>据公开数据，阳谷华东特种电缆技改投资为600万元（来源：2024年）。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阳谷依托国家火炬计划聊城铜及铜合金材料产业基地发展电缆材料（来源：2024年火炬基地）」与「阳谷形成铜导体、绝缘料、屏蔽、装备完整配套（来源：2024年产业链调研）」等数据点清晰刻画了该维度的现实基础；阳谷依托国家火炬计划聊城铜及铜合金材料产业基地发展电缆材料（来源：2024年火炬基地）；阳谷形成铜导体、绝缘料、屏蔽、装备完整配套（来源：2024年产业链调研）；阳谷县将电缆材料与装备配套列为补链强链重点（来源：2024年阳谷县工信）；配套企业获高新与技改专项资金支持（来源：2024年科技政策）。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阳谷依托国家火炬计划聊城铜及铜合金材料产业基地发展电缆材料（来源：2024年火炬基地）」与「阳谷形成铜导体、绝缘料、屏蔽、装备完整配套（来源：2024年产业链调研）」等数据点清晰刻画了该维度的现实基础；阳谷依托国家火炬计划聊城铜及铜合金材料产业基地发展电缆材料（来源：2024年火炬基地）；阳谷形成铜导体、绝缘料、屏蔽、装备完整配套（来源：2024年产业链调研）；阳谷县将电缆材料与装备配套列为补链强链重点（来源：2024年阳谷县工信）；配套企业获高新与技改专项资金支持（来源：2024年科技政策）；阳谷铜加工原料本地配套，缩短导体物流半径（来源：2024年供应链）。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配套、下游服务」展开系统梳理，其中「高分子环节提供PVC、XLPE绝缘与护套料（来源：2024年成本测算）」与「阳谷华东特种电缆技改年产1.5万千米提升专用材料能力（来源：2024年技改备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铜杆连铸连轧提供高导铜导体原料（来源：2024年企业披露）。高分子环节提供PVC、XLPE绝缘与护套料（来源：2024年成本测算）。钢带、铝箔提供屏蔽复合材料（来源：2024年供应链）。</w:t>
      </w:r>
    </w:p>
    <w:p>
      <w:pPr>
        <w:spacing w:lineRule="exact" w:line="600" w:before="120" w:after="120"/>
        <w:ind w:firstLine="420"/>
        <w:jc w:val="left"/>
      </w:pPr>
      <w:r>
        <w:rPr>
          <w:rFonts w:ascii="楷体_GB2312" w:hAnsi="楷体_GB2312" w:eastAsia="楷体_GB2312"/>
          <w:b w:val="0"/>
          <w:color w:val="000000"/>
          <w:sz w:val="32"/>
        </w:rPr>
        <w:t>中游配套</w:t>
      </w:r>
    </w:p>
    <w:p>
      <w:pPr>
        <w:spacing w:lineRule="exact" w:line="600" w:before="0" w:after="0"/>
        <w:ind w:firstLine="420"/>
        <w:jc w:val="both"/>
      </w:pPr>
      <w:r>
        <w:rPr>
          <w:rFonts w:ascii="仿宋_GB2312" w:hAnsi="仿宋_GB2312" w:eastAsia="仿宋_GB2312"/>
          <w:b w:val="0"/>
          <w:color w:val="000000"/>
          <w:sz w:val="32"/>
        </w:rPr>
        <w:t>阳谷华东特种电缆技改年产1.5万千米提升专用材料能力（来源：2024年技改备案）。线缆装备企业提供成缆机、挤出机、拉丝机、绞线机（来源：2024年装备调研）。检测与备件服务本地化降低运维成本（来源：2024年产业链调研）。</w:t>
      </w:r>
    </w:p>
    <w:p>
      <w:pPr>
        <w:spacing w:lineRule="exact" w:line="600" w:before="120" w:after="120"/>
        <w:ind w:firstLine="420"/>
        <w:jc w:val="left"/>
      </w:pPr>
      <w:r>
        <w:rPr>
          <w:rFonts w:ascii="楷体_GB2312" w:hAnsi="楷体_GB2312" w:eastAsia="楷体_GB2312"/>
          <w:b w:val="0"/>
          <w:color w:val="000000"/>
          <w:sz w:val="32"/>
        </w:rPr>
        <w:t>下游服务</w:t>
      </w:r>
    </w:p>
    <w:p>
      <w:pPr>
        <w:spacing w:lineRule="exact" w:line="600" w:before="0" w:after="0"/>
        <w:ind w:firstLine="420"/>
        <w:jc w:val="both"/>
      </w:pPr>
      <w:r>
        <w:rPr>
          <w:rFonts w:ascii="仿宋_GB2312" w:hAnsi="仿宋_GB2312" w:eastAsia="仿宋_GB2312"/>
          <w:b w:val="0"/>
          <w:color w:val="000000"/>
          <w:sz w:val="32"/>
        </w:rPr>
        <w:t>材料与装备供应阳谷光纤光缆、电力铁路电缆企业（来源：2024年供应链）。铜导体直供鲁阳、龙大、金宇等数十家线缆厂（来源：2024年企业披露）。智能化装备提升下游线缆制造效率（来源：2024年智能制造）。</w:t>
      </w:r>
    </w:p>
    <w:p>
      <w:pPr>
        <w:spacing w:lineRule="exact" w:line="600" w:before="0" w:after="0"/>
        <w:ind w:firstLine="420"/>
        <w:jc w:val="both"/>
      </w:pPr>
      <w:r>
        <w:rPr>
          <w:rFonts w:ascii="仿宋_GB2312" w:hAnsi="仿宋_GB2312" w:eastAsia="仿宋_GB2312"/>
          <w:b w:val="0"/>
          <w:color w:val="000000"/>
          <w:sz w:val="32"/>
        </w:rPr>
        <w:t>据公开数据，阳谷华东特种电缆技改产能为年产1.5万千米（来源：2024年）。</w:t>
      </w:r>
    </w:p>
    <w:p>
      <w:pPr>
        <w:spacing w:lineRule="exact" w:line="600" w:before="0" w:after="0"/>
        <w:ind w:firstLine="420"/>
        <w:jc w:val="both"/>
      </w:pPr>
      <w:r>
        <w:rPr>
          <w:rFonts w:ascii="仿宋_GB2312" w:hAnsi="仿宋_GB2312" w:eastAsia="仿宋_GB2312"/>
          <w:b w:val="0"/>
          <w:color w:val="000000"/>
          <w:sz w:val="32"/>
        </w:rPr>
        <w:t>据公开数据，集群配套技改资金需求为超4亿元（来源：2024年）。</w:t>
      </w:r>
    </w:p>
    <w:p>
      <w:pPr>
        <w:spacing w:lineRule="exact" w:line="600" w:before="0" w:after="0"/>
        <w:ind w:firstLine="420"/>
        <w:jc w:val="both"/>
      </w:pPr>
      <w:r>
        <w:rPr>
          <w:rFonts w:ascii="仿宋_GB2312" w:hAnsi="仿宋_GB2312" w:eastAsia="仿宋_GB2312"/>
          <w:b w:val="0"/>
          <w:color w:val="000000"/>
          <w:sz w:val="32"/>
        </w:rPr>
        <w:t>据公开数据，集群线缆装备本地配套率为持续提升（来源：2024年）。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配套、下游服务」展开系统梳理，其中「高分子环节提供PVC、XLPE绝缘与护套料（来源：2024年成本测算）」与「阳谷华东特种电缆技改年产1.5万千米提升专用材料能力（来源：2024年技改备案）」等数据点清晰刻画了该维度的现实基础；高分子环节提供PVC、XLPE绝缘与护套料（来源：2024年成本测算）；阳谷华东特种电缆技改年产1.5万千米提升专用材料能力（来源：2024年技改备案）；铜导体直供鲁阳、龙大、金宇等数十家线缆厂（来源：2024年企业披露）；智能化装备提升下游线缆制造效率（来源：2024年智能制造）。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材料、中游配套、下游服务」展开系统梳理，其中「高分子环节提供PVC、XLPE绝缘与护套料（来源：2024年成本测算）」与「阳谷华东特种电缆技改年产1.5万千米提升专用材料能力（来源：2024年技改备案）」等数据点清晰刻画了该维度的现实基础；高分子环节提供PVC、XLPE绝缘与护套料（来源：2024年成本测算）；阳谷华东特种电缆技改年产1.5万千米提升专用材料能力（来源：2024年技改备案）；铜导体直供鲁阳、龙大、金宇等数十家线缆厂（来源：2024年企业披露）；智能化装备提升下游线缆制造效率（来源：2024年智能制造）；据公开数据，阳谷华东特种电缆技改产能为年产1.5万千米（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阳谷华东技改后年产特种电缆1.5万千米（来源：2024年技改备案）」与「线缆装备本地配套率持续提升（来源：2024年产业链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阳谷电缆集团铜杆产线支撑集群导体自给（来源：2024年企业官网）。阳谷华东技改后年产特种电缆1.5万千米（来源：2024年技改备案）。线缆装备本地配套率持续提升（来源：2024年产业链调研）。</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下游线缆扩产拉动铜导体与绝缘料需求（来源：2024年下游调研）。高压特种电缆带动高性能绝缘与屏蔽材料（来源：2024年市场分析）。智能化线缆装备需求随数字化改造增长（来源：2024年装备研究）。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阳谷铜导体本地配套率高于外地集群（来源：2024年成本研究）。与江苏、安徽材料企业形成区域竞争（来源：2024年竞争研究）。高端低烟无卤与屏蔽复合材料仍依赖外购（来源：2024年供应链分析）。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阳谷华东技改后年产特种电缆1.5万千米（来源：2024年技改备案）」与「线缆装备本地配套率持续提升（来源：2024年产业链调研）」等数据点清晰刻画了该维度的现实基础；阳谷华东技改后年产特种电缆1.5万千米（来源：2024年技改备案）；线缆装备本地配套率持续提升（来源：2024年产业链调研）；阳谷铜导体本地配套率高于外地集群（来源：2024年成本研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阳谷集聚铜导体、绝缘料、屏蔽、装备配套企业群体（来源：2024年园区统计）」与「配套覆盖铜杆、高分子、金属屏蔽、电工机械（来源：2024年产业链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阳谷集聚铜导体、绝缘料、屏蔽、装备配套企业群体（来源：2024年园区统计）。阳谷电缆集团、华东特种电缆带动材料生态（来源：2024年阳谷政府）。配套覆盖铜杆、高分子、金属屏蔽、电工机械（来源：2024年产业链调研）。</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阳谷电缆集团铜杆连铸连轧为配套核心（来源：2024年企业官网）。阳谷华东特种电缆技改投资600万元扩能（来源：2024年技改备案）。集团拥有国家级企业技术中心支撑材料研发（来源：2024年资质公示）。</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阳谷华东等配套企业获高新与专精特新认证（来源：2024年认定公示）。集群多材料企业获科技型中小企业认证（来源：2024年公示）。部分装备企业入选省级专精特新（来源：2024年工信部）。</w:t>
      </w:r>
    </w:p>
    <w:p>
      <w:pPr>
        <w:spacing w:lineRule="exact" w:line="600" w:before="0" w:after="0"/>
        <w:ind w:firstLine="420"/>
        <w:jc w:val="both"/>
      </w:pPr>
      <w:r>
        <w:rPr>
          <w:rFonts w:ascii="仿宋_GB2312" w:hAnsi="仿宋_GB2312" w:eastAsia="仿宋_GB2312"/>
          <w:b w:val="0"/>
          <w:color w:val="000000"/>
          <w:sz w:val="32"/>
        </w:rPr>
        <w:t>据公开数据，集群配套技改资金需求为超4亿元（来源：2024年）。</w:t>
      </w:r>
    </w:p>
    <w:p>
      <w:pPr>
        <w:spacing w:lineRule="exact" w:line="600" w:before="0" w:after="0"/>
        <w:ind w:firstLine="420"/>
        <w:jc w:val="both"/>
      </w:pPr>
      <w:r>
        <w:rPr>
          <w:rFonts w:ascii="仿宋_GB2312" w:hAnsi="仿宋_GB2312" w:eastAsia="仿宋_GB2312"/>
          <w:b w:val="0"/>
          <w:color w:val="000000"/>
          <w:sz w:val="32"/>
        </w:rPr>
        <w:t>据公开数据，集群线缆装备本地配套率为持续提升（来源：2024年）。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阳谷集聚铜导体、绝缘料、屏蔽、装备配套企业群体（来源：2024年园区统计）」与「配套覆盖铜杆、高分子、金属屏蔽、电工机械（来源：2024年产业链调研）」等数据点清晰刻画了该维度的现实基础；阳谷集聚铜导体、绝缘料、屏蔽、装备配套企业群体（来源：2024年园区统计）；配套覆盖铜杆、高分子、金属屏蔽、电工机械（来源：2024年产业链调研）；阳谷电缆集团铜杆连铸连轧为配套核心（来源：2024年企业官网）；阳谷华东特种电缆技改投资600万元扩能（来源：2024年技改备案）。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智能化改造」展开系统梳理，其中「线缆装备应用数控与智能控制提升精度（来源：2024年装备技改）」与「阳谷电缆集团设国家级企业技术中心（来源：2024年资质公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掌握铜杆连铸连轧高导纯化工艺（来源：2024年技术鉴定）。阳谷华东攻克阻燃耐火屏蔽复合材料工艺（来源：2024年企业披露）。线缆装备应用数控与智能控制提升精度（来源：2024年装备技改）。</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阳谷电缆集团设国家级企业技术中心（来源：2024年资质公示）。集团建博士后工作站攻关导体与材料（来源：2024年科技合作）。骨干材料企业配套工艺实验室（来源：2024年企业介绍）。</w:t>
      </w:r>
    </w:p>
    <w:p>
      <w:pPr>
        <w:spacing w:lineRule="exact" w:line="600" w:before="120" w:after="120"/>
        <w:ind w:firstLine="420"/>
        <w:jc w:val="left"/>
      </w:pPr>
      <w:r>
        <w:rPr>
          <w:rFonts w:ascii="楷体_GB2312" w:hAnsi="楷体_GB2312" w:eastAsia="楷体_GB2312"/>
          <w:b w:val="0"/>
          <w:color w:val="000000"/>
          <w:sz w:val="32"/>
        </w:rPr>
        <w:t>智能化改造</w:t>
      </w:r>
    </w:p>
    <w:p>
      <w:pPr>
        <w:spacing w:lineRule="exact" w:line="600" w:before="0" w:after="0"/>
        <w:ind w:firstLine="420"/>
        <w:jc w:val="both"/>
      </w:pPr>
      <w:r>
        <w:rPr>
          <w:rFonts w:ascii="仿宋_GB2312" w:hAnsi="仿宋_GB2312" w:eastAsia="仿宋_GB2312"/>
          <w:b w:val="0"/>
          <w:color w:val="000000"/>
          <w:sz w:val="32"/>
        </w:rPr>
        <w:t>铜杆产线推进MES与数据追溯（来源：2024年数字化）。线缆装备机器人化与智能检测提效（来源：2024年智能制造）。建设材料检测与全流程平台（来源：2024年企业技改）。</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智能化改造」展开系统梳理，其中「线缆装备应用数控与智能控制提升精度（来源：2024年装备技改）」与「阳谷电缆集团设国家级企业技术中心（来源：2024年资质公示）」等数据点清晰刻画了该维度的现实基础；线缆装备应用数控与智能控制提升精度（来源：2024年装备技改）；阳谷电缆集团设国家级企业技术中心（来源：2024年资质公示）；骨干材料企业配套工艺实验室（来源：2024年企业介绍）；线缆装备机器人化与智能检测提效（来源：2024年智能制造）。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阳谷华东特种电缆技改投资600万元（来源：2024年技改备案）」与「集群配套环节技改资金需求超4亿元（来源：2024年测算）」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阳谷电缆集团铜杆产线重资产投入（来源：2024年企业公告）。阳谷华东特种电缆技改投资600万元（来源：2024年技改备案）。集群配套环节技改资金需求超4亿元（来源：2024年测算）。</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铜价占导体成本约85%，波动敏感（来源：2024年成本测算）。高分子料占绝缘护套成本约40%（来源：2024年行情分析）。电费占连铸连轧成本约15%（来源：2024年能耗统计）。</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导体本地配套降低下游采购成本约10%（来源：2024年成本研究）。高性能材料与装备毛利高于普通料（来源：2024年市场研究）。华东技改提升特种电缆盈利（来源：2024年企业披露）。</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阳谷华东特种电缆技改投资600万元（来源：2024年技改备案）」与「集群配套环节技改资金需求超4亿元（来源：2024年测算）」等数据点清晰刻画了该维度的现实基础；阳谷华东特种电缆技改投资600万元（来源：2024年技改备案）；集群配套环节技改资金需求超4亿元（来源：2024年测算）；铜价占导体成本约85%，波动敏感（来源：2024年成本测算）；高分子料占绝缘护套成本约40%（来源：2024年行情分析）。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本维度围绕「市场机遇、技术风险、质量风险」展开系统梳理，下文逐层展开，力求以可溯源的量化事实支撑后续研判。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下游线缆扩产与高压特种化拉动材料需求（来源：2024年下游调研）。低烟无卤与屏蔽复合材料国产替代空间大（来源：2024年市场分析）。智能化线缆装备随数字化改造放量（来源：2024年装备研究）。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高端绝缘料与屏蔽复合材料依赖进口（来源：2024年供应链分析）。铜价大幅波动影响材料盈利（来源：2024年行情分析）。装备数控核心部件依赖外购风险（来源：2024年装备研究）。</w:t>
      </w:r>
    </w:p>
    <w:p>
      <w:pPr>
        <w:spacing w:lineRule="exact" w:line="600" w:before="120" w:after="120"/>
        <w:ind w:firstLine="420"/>
        <w:jc w:val="left"/>
      </w:pPr>
      <w:r>
        <w:rPr>
          <w:rFonts w:ascii="楷体_GB2312" w:hAnsi="楷体_GB2312" w:eastAsia="楷体_GB2312"/>
          <w:b w:val="0"/>
          <w:color w:val="000000"/>
          <w:sz w:val="32"/>
        </w:rPr>
        <w:t>质量风险</w:t>
      </w:r>
    </w:p>
    <w:p>
      <w:pPr>
        <w:spacing w:lineRule="exact" w:line="600" w:before="0" w:after="0"/>
        <w:ind w:firstLine="420"/>
        <w:jc w:val="both"/>
      </w:pPr>
      <w:r>
        <w:rPr>
          <w:rFonts w:ascii="仿宋_GB2312" w:hAnsi="仿宋_GB2312" w:eastAsia="仿宋_GB2312"/>
          <w:b w:val="0"/>
          <w:color w:val="000000"/>
          <w:sz w:val="32"/>
        </w:rPr>
        <w:t>材料纯度波动影响线缆导电与阻燃性能（来源：2024年质量分析）。环保法规趋严推高材料成本（来源：2024年政策研究）。</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化改造、招商路径」展开系统梳理，其中「阳谷县将电缆材料与装备配套列为补链强链重点（来源：2024年县政府）」与「推动材料向高端、专用、复合延伸（来源：2024年升级路径）」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阳谷县将电缆材料与装备配套列为补链强链重点（来源：2024年县政府）。绘制产业图谱开展材料与装备招商（来源：2024年招商简报）。支持企业技改与专精特新培育（来源：2024年工信政策）。</w:t>
      </w:r>
    </w:p>
    <w:p>
      <w:pPr>
        <w:spacing w:lineRule="exact" w:line="600" w:before="120" w:after="120"/>
        <w:ind w:firstLine="420"/>
        <w:jc w:val="left"/>
      </w:pPr>
      <w:r>
        <w:rPr>
          <w:rFonts w:ascii="楷体_GB2312" w:hAnsi="楷体_GB2312" w:eastAsia="楷体_GB2312"/>
          <w:b w:val="0"/>
          <w:color w:val="000000"/>
          <w:sz w:val="32"/>
        </w:rPr>
        <w:t>三化改造</w:t>
      </w:r>
    </w:p>
    <w:p>
      <w:pPr>
        <w:spacing w:lineRule="exact" w:line="600" w:before="0" w:after="0"/>
        <w:ind w:firstLine="420"/>
        <w:jc w:val="both"/>
      </w:pPr>
      <w:r>
        <w:rPr>
          <w:rFonts w:ascii="仿宋_GB2312" w:hAnsi="仿宋_GB2312" w:eastAsia="仿宋_GB2312"/>
          <w:b w:val="0"/>
          <w:color w:val="000000"/>
          <w:sz w:val="32"/>
        </w:rPr>
        <w:t>推进材料产线数字化、智能化、绿色化（来源：2024年智能制造）。推广铜杆智能连铸与材料检测追溯（来源：2024年技改）。建设绿色工厂降低单位能耗（来源：2024年绿色制造）。</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围绕下游线缆需求引进高性能材料与装备（来源：2024年招商）。补齐低烟无卤、屏蔽复合材料链条（来源：2024年园区规划）。推动材料向高端、专用、复合延伸（来源：2024年升级路径）。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化改造、招商路径」展开系统梳理，其中「阳谷县将电缆材料与装备配套列为补链强链重点（来源：2024年县政府）」与「推动材料向高端、专用、复合延伸（来源：2024年升级路径）」等数据点清晰刻画了该维度的现实基础；阳谷县将电缆材料与装备配套列为补链强链重点（来源：2024年县政府）；推动材料向高端、专用、复合延伸（来源：2024年升级路径）。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阳谷华东技改投资600万元，存在配套融资需求（来源：2024年技改备案）」与「集群配套环节技改资金需求超4亿元（来源：2024年测算）」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阳谷华东技改投资600万元，存在配套融资需求（来源：2024年技改备案）。阳谷电缆集团材料研发持续投入（来源：2024年企业披露）。集群配套环节技改资金需求超4亿元（来源：2024年测算）。</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铜杆产线与高分子料线单线投资数千万（来源：2024年设备报价）。智能装备需配套流动资金（来源：2024年测算）。材料研发年均投入超千万（来源：2024年研发预算）。</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银行授信、项目贷款、股权融资组合（来源：2024年方案）。争取材料与装备技改专项资金贴息（来源：2024年政策）。利用产业基金支持高性能材料扩产（来源：2024年融资）。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阳谷华东技改投资600万元，存在配套融资需求（来源：2024年技改备案）」与「集群配套环节技改资金需求超4亿元（来源：2024年测算）」等数据点清晰刻画了该维度的现实基础；阳谷华东技改投资600万元，存在配套融资需求（来源：2024年技改备案）；集群配套环节技改资金需求超4亿元（来源：2024年测算）；铜杆产线与高分子料线单线投资数千万（来源：2024年设备报价）；智能装备需配套流动资金（来源：2024年测算）。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电缆材料与线缆装备配套在聊城市阳谷县依托区域产业基础与政策赋能，已形成以量化事实为支撑的发展格局。阳谷依托国家火炬计划聊城铜及铜合金材料产业基地发展电缆材料（来源：2024年火炬基地）；阳谷形成铜导体、绝缘料、屏蔽、装备完整配套（来源：2024年产业链调研）；阳谷县将电缆材料与装备配套列为补链强链重点（来源：2024年阳谷县工信）；配套企业获高新与技改专项资金支持（来源：2024年科技政策）；阳谷铜加工原料本地配套，缩短导体物流半径（来源：2024年供应链）；阳谷拥有材料与装备技工数千人（来源：2024年人社统计）；高分子环节提供PVC、XLPE绝缘与护套料（来源：2024年成本测算）；阳谷华东特种电缆技改年产1.5万千米提升专用材料能力（来源：2024年技改备案）。</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阳谷电缆集团有限公司建有铜杆连铸连轧生产线，是阳谷电缆材料配套的核心环节，为集团及集群内鲁阳、龙大、金宇等数十家线缆企业提供稳定铜导体原料，缩短物流半径并降低采购成本。集团下设15家参控股子公司、员工4200人，年产值过百亿元，拥有国家级企业技术中心，围绕导体纯化、绝缘挤出、屏蔽复合开展材料工艺研发。依托国家火炬计划聊城铜及铜合金材料产业基地，集团推动铜导体向高导、高纯、细丝化升级，并牵头制定部分企业标准。其铜杆—导体—绝缘—成缆一体化能力，是阳谷「中国电线电缆产业基地」本地配套率高的根本支撑，显著降低集群对外部原料的依赖与成本波动风险。</w:t>
      </w:r>
    </w:p>
    <w:p>
      <w:pPr>
        <w:spacing w:lineRule="exact" w:line="600" w:before="0" w:after="0"/>
        <w:ind w:firstLine="420"/>
        <w:jc w:val="both"/>
      </w:pPr>
      <w:r>
        <w:rPr>
          <w:rFonts w:ascii="仿宋_GB2312" w:hAnsi="仿宋_GB2312" w:eastAsia="仿宋_GB2312"/>
          <w:b w:val="0"/>
          <w:color w:val="000000"/>
          <w:sz w:val="32"/>
        </w:rPr>
        <w:t>阳谷华东特种电缆有限公司专注特种电缆及专用材料配套，2024年实施年产1.5万千米特种电缆技术改造项目，投资600万元，提升阻燃耐火、耐高温、屏蔽复合等专用材料与工艺配套能力。公司产品应用于电力、轨道交通、工矿等高端场景，是阳谷电缆材料与特种线缆衔接的关键节点。通过技改，公司新增专用挤出与成缆设备，提升高附加值特种电缆交付能力，并带动本地绝缘料、屏蔽料的应用验证。阳谷华东依托阳谷电缆集团生态协同，在细分特种材料与工艺上积累专利与know-how，支撑集群向高压、特种、阻燃耐火方向升级，是阳谷电缆材料配套体系中的专精特新力量。</w:t>
      </w:r>
    </w:p>
    <w:p>
      <w:pPr>
        <w:spacing w:lineRule="exact" w:line="600" w:before="0" w:after="0"/>
        <w:ind w:firstLine="420"/>
        <w:jc w:val="both"/>
      </w:pPr>
      <w:r>
        <w:rPr>
          <w:rFonts w:ascii="仿宋_GB2312" w:hAnsi="仿宋_GB2312" w:eastAsia="仿宋_GB2312"/>
          <w:b w:val="0"/>
          <w:color w:val="000000"/>
          <w:sz w:val="32"/>
        </w:rPr>
        <w:t>阳谷及周边集聚铜导体、绝缘护套料、屏蔽材料与线缆装备（成缆机、挤出机、拉丝机、绞线机）等配套企业群体，构成「中国电工城」的基础支撑网络。铜加工环节提供铜杆、铜丝，高分子环节提供PVC、XLPE绝缘与护套料、低烟无卤阻燃材料，金属环节提供钢带、铝箔屏蔽，装备环节为本地线缆企业提供专用制造与备件服务。2024年阳谷县围绕国家火炬计划聊城铜及铜合金材料产业基地，推进高性能绝缘料、屏蔽复合材料及智能化线缆装备补链强链，整体配套环节技改与材料研发资金需求据测算超4亿元。该配套体系使阳谷线缆企业原料半径短、设备运维成本低，是集群规模与成本竞争力的关键来源。</w:t>
      </w:r>
    </w:p>
    <w:p>
      <w:pPr>
        <w:spacing w:lineRule="exact" w:line="600" w:before="0" w:after="0"/>
        <w:jc w:val="left"/>
      </w:pPr>
      <w:r>
        <w:rPr>
          <w:rFonts w:ascii="仿宋_GB2312" w:hAnsi="仿宋_GB2312" w:eastAsia="仿宋_GB2312"/>
          <w:b w:val="0"/>
          <w:color w:val="000000"/>
          <w:sz w:val="28"/>
        </w:rPr>
        <w:t>主要数据来源：山东阳谷电缆集团铜杆产线资料；阳谷华东特种电缆技改备案；国家火炬计划聊城铜及铜合金材料产业基地；阳谷县中国电线电缆产业基地资料；线缆装备配套企业调研</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